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62D1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lang w:eastAsia="zh-CN"/>
        </w:rPr>
      </w:pPr>
    </w:p>
    <w:p w14:paraId="47520A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关于公布临平区综合行政执法局</w:t>
      </w:r>
    </w:p>
    <w:p w14:paraId="772E06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（临平区城市管理局）行政规范性文件</w:t>
      </w:r>
    </w:p>
    <w:p w14:paraId="6B1250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清理结果的通知</w:t>
      </w:r>
    </w:p>
    <w:p w14:paraId="432E7A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bookmarkStart w:id="0" w:name="_GoBack"/>
      <w:bookmarkEnd w:id="0"/>
    </w:p>
    <w:p w14:paraId="6CC4821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Times New Roman" w:hAnsi="Times New Roman" w:eastAsia="仿宋_GB2312" w:cs="Times New Roman"/>
          <w:sz w:val="32"/>
          <w:szCs w:val="32"/>
          <w:shd w:val="clear" w:color="auto" w:fill="FFFFFF"/>
          <w:lang w:eastAsia="zh-CN"/>
        </w:rPr>
      </w:pPr>
    </w:p>
    <w:p w14:paraId="5CA4264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eastAsia="zh-CN"/>
        </w:rPr>
        <w:t>各科办、中队、中心：</w:t>
      </w:r>
    </w:p>
    <w:p w14:paraId="28BACD9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根据《浙江省行政规范性文件管理办法》《浙江省人民政府办公厅关于加强行政规范性文件清理工作的实施意见》等文件规定，</w:t>
      </w:r>
      <w:r>
        <w:rPr>
          <w:rFonts w:hint="default" w:ascii="Times New Roman" w:hAnsi="Times New Roman" w:eastAsia="仿宋_GB2312" w:cs="Times New Roman"/>
          <w:i w:val="0"/>
          <w:caps w:val="0"/>
          <w:color w:val="auto"/>
          <w:spacing w:val="0"/>
          <w:sz w:val="32"/>
          <w:szCs w:val="32"/>
          <w:shd w:val="clear" w:color="auto" w:fill="FFFFFF"/>
          <w:lang w:eastAsia="zh-CN"/>
        </w:rPr>
        <w:t>对行政</w:t>
      </w:r>
      <w:r>
        <w:rPr>
          <w:rFonts w:hint="default" w:ascii="Times New Roman" w:hAnsi="Times New Roman" w:eastAsia="仿宋_GB2312" w:cs="Times New Roman"/>
          <w:i w:val="0"/>
          <w:caps w:val="0"/>
          <w:color w:val="auto"/>
          <w:spacing w:val="0"/>
          <w:sz w:val="32"/>
          <w:szCs w:val="32"/>
          <w:shd w:val="clear" w:color="auto" w:fill="FFFFFF"/>
        </w:rPr>
        <w:t>规范性文件进行了清理。</w:t>
      </w:r>
      <w:r>
        <w:rPr>
          <w:rFonts w:hint="default" w:ascii="Times New Roman" w:hAnsi="Times New Roman" w:eastAsia="仿宋_GB2312" w:cs="Times New Roman"/>
          <w:snapToGrid w:val="0"/>
          <w:color w:val="auto"/>
          <w:kern w:val="0"/>
          <w:sz w:val="32"/>
          <w:szCs w:val="32"/>
          <w:lang w:eastAsia="zh-CN"/>
        </w:rPr>
        <w:t>清理结果如下</w:t>
      </w:r>
      <w:r>
        <w:rPr>
          <w:rFonts w:hint="default" w:ascii="Times New Roman" w:hAnsi="Times New Roman" w:eastAsia="仿宋_GB2312" w:cs="Times New Roman"/>
          <w:snapToGrid w:val="0"/>
          <w:color w:val="auto"/>
          <w:kern w:val="0"/>
          <w:sz w:val="32"/>
          <w:szCs w:val="32"/>
          <w:highlight w:val="none"/>
          <w:lang w:eastAsia="zh-CN"/>
        </w:rPr>
        <w:t>：</w:t>
      </w:r>
      <w:r>
        <w:rPr>
          <w:rFonts w:hint="eastAsia" w:eastAsia="仿宋_GB2312" w:cs="Times New Roman"/>
          <w:i w:val="0"/>
          <w:caps w:val="0"/>
          <w:color w:val="auto"/>
          <w:spacing w:val="0"/>
          <w:sz w:val="32"/>
          <w:szCs w:val="32"/>
          <w:shd w:val="clear" w:color="auto" w:fill="FFFFFF"/>
          <w:lang w:eastAsia="zh-CN"/>
        </w:rPr>
        <w:t>临平区</w:t>
      </w:r>
      <w:r>
        <w:rPr>
          <w:rFonts w:hint="default" w:ascii="Times New Roman" w:hAnsi="Times New Roman" w:eastAsia="仿宋_GB2312" w:cs="Times New Roman"/>
          <w:i w:val="0"/>
          <w:caps w:val="0"/>
          <w:color w:val="auto"/>
          <w:spacing w:val="0"/>
          <w:sz w:val="32"/>
          <w:szCs w:val="32"/>
          <w:shd w:val="clear" w:color="auto" w:fill="FFFFFF"/>
          <w:lang w:eastAsia="zh-CN"/>
        </w:rPr>
        <w:t>综合行政执法局</w:t>
      </w:r>
      <w:r>
        <w:rPr>
          <w:rFonts w:hint="eastAsia" w:eastAsia="仿宋_GB2312" w:cs="Times New Roman"/>
          <w:i w:val="0"/>
          <w:caps w:val="0"/>
          <w:color w:val="auto"/>
          <w:spacing w:val="0"/>
          <w:sz w:val="32"/>
          <w:szCs w:val="32"/>
          <w:shd w:val="clear" w:color="auto" w:fill="FFFFFF"/>
          <w:lang w:eastAsia="zh-CN"/>
        </w:rPr>
        <w:t>（临平</w:t>
      </w:r>
      <w:r>
        <w:rPr>
          <w:rFonts w:hint="eastAsia" w:ascii="Times New Roman" w:hAnsi="Times New Roman" w:eastAsia="仿宋_GB2312" w:cs="Times New Roman"/>
          <w:i w:val="0"/>
          <w:caps w:val="0"/>
          <w:color w:val="auto"/>
          <w:spacing w:val="0"/>
          <w:sz w:val="32"/>
          <w:szCs w:val="32"/>
          <w:shd w:val="clear" w:color="auto" w:fill="FFFFFF"/>
          <w:lang w:eastAsia="zh-CN"/>
        </w:rPr>
        <w:t>区城市管理局）</w:t>
      </w:r>
      <w:r>
        <w:rPr>
          <w:rFonts w:hint="eastAsia" w:eastAsia="仿宋_GB2312" w:cs="Times New Roman"/>
          <w:i w:val="0"/>
          <w:caps w:val="0"/>
          <w:color w:val="auto"/>
          <w:spacing w:val="0"/>
          <w:sz w:val="32"/>
          <w:szCs w:val="32"/>
          <w:shd w:val="clear" w:color="auto" w:fill="FFFFFF"/>
          <w:lang w:eastAsia="zh-CN"/>
        </w:rPr>
        <w:t>行政</w:t>
      </w:r>
      <w:r>
        <w:rPr>
          <w:rFonts w:hint="default" w:ascii="Times New Roman" w:hAnsi="Times New Roman" w:eastAsia="仿宋_GB2312" w:cs="Times New Roman"/>
          <w:snapToGrid w:val="0"/>
          <w:color w:val="auto"/>
          <w:kern w:val="0"/>
          <w:sz w:val="32"/>
          <w:szCs w:val="32"/>
          <w:highlight w:val="none"/>
        </w:rPr>
        <w:t>规范性文件</w:t>
      </w:r>
      <w:r>
        <w:rPr>
          <w:rFonts w:hint="default" w:ascii="Times New Roman" w:hAnsi="Times New Roman" w:eastAsia="仿宋_GB2312" w:cs="Times New Roman"/>
          <w:snapToGrid w:val="0"/>
          <w:color w:val="auto"/>
          <w:kern w:val="0"/>
          <w:sz w:val="32"/>
          <w:szCs w:val="32"/>
          <w:highlight w:val="none"/>
          <w:lang w:eastAsia="zh-CN"/>
        </w:rPr>
        <w:t>共</w:t>
      </w:r>
      <w:r>
        <w:rPr>
          <w:rFonts w:hint="default" w:ascii="Times New Roman" w:hAnsi="Times New Roman" w:eastAsia="仿宋_GB2312" w:cs="Times New Roman"/>
          <w:snapToGrid w:val="0"/>
          <w:color w:val="auto"/>
          <w:kern w:val="0"/>
          <w:sz w:val="32"/>
          <w:szCs w:val="32"/>
          <w:highlight w:val="none"/>
          <w:lang w:val="en-US" w:eastAsia="zh-CN"/>
        </w:rPr>
        <w:t>3件，</w:t>
      </w:r>
      <w:r>
        <w:rPr>
          <w:rFonts w:hint="eastAsia" w:eastAsia="仿宋_GB2312" w:cs="Times New Roman"/>
          <w:snapToGrid w:val="0"/>
          <w:color w:val="auto"/>
          <w:kern w:val="0"/>
          <w:sz w:val="32"/>
          <w:szCs w:val="32"/>
          <w:highlight w:val="none"/>
          <w:lang w:eastAsia="zh-CN"/>
        </w:rPr>
        <w:t>继续有效</w:t>
      </w:r>
      <w:r>
        <w:rPr>
          <w:rFonts w:hint="default" w:ascii="Times New Roman" w:hAnsi="Times New Roman" w:eastAsia="仿宋_GB2312" w:cs="Times New Roman"/>
          <w:snapToGrid w:val="0"/>
          <w:color w:val="auto"/>
          <w:kern w:val="0"/>
          <w:sz w:val="32"/>
          <w:szCs w:val="32"/>
          <w:highlight w:val="none"/>
          <w:lang w:val="en-US" w:eastAsia="zh-CN"/>
        </w:rPr>
        <w:t>3件</w:t>
      </w:r>
      <w:r>
        <w:rPr>
          <w:rFonts w:hint="eastAsia" w:eastAsia="仿宋_GB2312" w:cs="Times New Roman"/>
          <w:snapToGrid w:val="0"/>
          <w:color w:val="auto"/>
          <w:kern w:val="0"/>
          <w:sz w:val="32"/>
          <w:szCs w:val="32"/>
          <w:highlight w:val="none"/>
          <w:lang w:val="en-US" w:eastAsia="zh-CN"/>
        </w:rPr>
        <w:t>（详见附件)</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rPr>
        <w:t>现行有效的行政规范性文件全部纳入本次清理工作范围</w:t>
      </w:r>
      <w:r>
        <w:rPr>
          <w:rFonts w:hint="default" w:ascii="Times New Roman" w:hAnsi="Times New Roman" w:eastAsia="仿宋_GB2312" w:cs="Times New Roman"/>
          <w:snapToGrid w:val="0"/>
          <w:color w:val="auto"/>
          <w:kern w:val="0"/>
          <w:sz w:val="32"/>
          <w:szCs w:val="32"/>
        </w:rPr>
        <w:t>。</w:t>
      </w:r>
    </w:p>
    <w:p w14:paraId="5B9F144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本通知自202</w:t>
      </w:r>
      <w:r>
        <w:rPr>
          <w:rFonts w:hint="eastAsia" w:eastAsia="仿宋_GB2312" w:cs="Times New Roman"/>
          <w:snapToGrid w:val="0"/>
          <w:color w:val="auto"/>
          <w:kern w:val="0"/>
          <w:sz w:val="32"/>
          <w:szCs w:val="32"/>
          <w:lang w:val="en-US" w:eastAsia="zh-CN"/>
        </w:rPr>
        <w:t>5</w:t>
      </w:r>
      <w:r>
        <w:rPr>
          <w:rFonts w:hint="default" w:ascii="Times New Roman" w:hAnsi="Times New Roman" w:eastAsia="仿宋_GB2312" w:cs="Times New Roman"/>
          <w:snapToGrid w:val="0"/>
          <w:color w:val="auto"/>
          <w:kern w:val="0"/>
          <w:sz w:val="32"/>
          <w:szCs w:val="32"/>
          <w:lang w:val="en-US" w:eastAsia="zh-CN"/>
        </w:rPr>
        <w:t>年</w:t>
      </w:r>
      <w:r>
        <w:rPr>
          <w:rFonts w:hint="eastAsia"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lang w:val="en-US" w:eastAsia="zh-CN"/>
        </w:rPr>
        <w:t>月</w:t>
      </w:r>
      <w:r>
        <w:rPr>
          <w:rFonts w:hint="eastAsia"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lang w:val="en-US" w:eastAsia="zh-CN"/>
        </w:rPr>
        <w:t>日起施行。</w:t>
      </w:r>
    </w:p>
    <w:p w14:paraId="6E270DF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lang w:val="en-US" w:eastAsia="zh-CN"/>
        </w:rPr>
      </w:pPr>
    </w:p>
    <w:p w14:paraId="311C5DA9">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附</w:t>
      </w:r>
      <w:r>
        <w:rPr>
          <w:rFonts w:hint="default" w:ascii="Times New Roman" w:hAnsi="Times New Roman" w:eastAsia="仿宋_GB2312" w:cs="Times New Roman"/>
          <w:snapToGrid w:val="0"/>
          <w:kern w:val="0"/>
          <w:sz w:val="32"/>
          <w:szCs w:val="32"/>
          <w:lang w:eastAsia="zh-CN"/>
        </w:rPr>
        <w:t>件</w:t>
      </w:r>
      <w:r>
        <w:rPr>
          <w:rFonts w:hint="default" w:ascii="Times New Roman" w:hAnsi="Times New Roman" w:eastAsia="仿宋_GB2312" w:cs="Times New Roman"/>
          <w:snapToGrid w:val="0"/>
          <w:kern w:val="0"/>
          <w:sz w:val="32"/>
          <w:szCs w:val="32"/>
        </w:rPr>
        <w:t>：行政规范性文件清理情况统计表</w:t>
      </w:r>
      <w:r>
        <w:rPr>
          <w:rFonts w:hint="default" w:ascii="Times New Roman" w:hAnsi="Times New Roman" w:eastAsia="仿宋_GB2312" w:cs="Times New Roman"/>
          <w:snapToGrid w:val="0"/>
          <w:kern w:val="0"/>
          <w:sz w:val="32"/>
          <w:szCs w:val="32"/>
          <w:lang w:eastAsia="zh-CN"/>
        </w:rPr>
        <w:t>。</w:t>
      </w:r>
    </w:p>
    <w:p w14:paraId="0D54F135">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lang w:eastAsia="zh-CN"/>
        </w:rPr>
      </w:pPr>
    </w:p>
    <w:p w14:paraId="3CB055B5">
      <w:pPr>
        <w:keepNext w:val="0"/>
        <w:keepLines w:val="0"/>
        <w:pageBreakBefore w:val="0"/>
        <w:widowControl w:val="0"/>
        <w:kinsoku/>
        <w:wordWrap/>
        <w:overflowPunct/>
        <w:topLinePunct w:val="0"/>
        <w:autoSpaceDE/>
        <w:autoSpaceDN/>
        <w:bidi w:val="0"/>
        <w:adjustRightInd/>
        <w:snapToGrid/>
        <w:spacing w:beforeLines="0" w:afterLines="0" w:line="570" w:lineRule="exact"/>
        <w:ind w:right="0" w:rightChars="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 xml:space="preserve"> </w:t>
      </w:r>
    </w:p>
    <w:p w14:paraId="3C30F664">
      <w:pPr>
        <w:keepNext w:val="0"/>
        <w:keepLines w:val="0"/>
        <w:pageBreakBefore w:val="0"/>
        <w:widowControl w:val="0"/>
        <w:kinsoku/>
        <w:wordWrap/>
        <w:overflowPunct/>
        <w:topLinePunct w:val="0"/>
        <w:autoSpaceDE/>
        <w:autoSpaceDN/>
        <w:bidi w:val="0"/>
        <w:adjustRightInd/>
        <w:snapToGrid/>
        <w:spacing w:beforeLines="0" w:afterLines="0" w:line="570" w:lineRule="exact"/>
        <w:ind w:right="0" w:rightChars="0"/>
        <w:jc w:val="both"/>
        <w:textAlignment w:val="auto"/>
        <w:outlineLvl w:val="9"/>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eastAsia="zh-CN"/>
        </w:rPr>
        <w:t>杭州市临平区综合行政执法局</w:t>
      </w:r>
      <w:r>
        <w:rPr>
          <w:rFonts w:hint="default" w:ascii="Times New Roman" w:hAnsi="Times New Roman" w:eastAsia="仿宋_GB2312" w:cs="Times New Roman"/>
          <w:snapToGrid w:val="0"/>
          <w:kern w:val="0"/>
          <w:sz w:val="32"/>
          <w:szCs w:val="32"/>
          <w:lang w:val="en-US" w:eastAsia="zh-CN"/>
        </w:rPr>
        <w:t xml:space="preserve">   </w:t>
      </w:r>
    </w:p>
    <w:p w14:paraId="424945A9">
      <w:r>
        <w:rPr>
          <w:rFonts w:hint="default" w:ascii="Times New Roman" w:hAnsi="Times New Roman" w:eastAsia="仿宋_GB2312" w:cs="Times New Roman"/>
          <w:snapToGrid w:val="0"/>
          <w:kern w:val="0"/>
          <w:sz w:val="32"/>
          <w:szCs w:val="32"/>
          <w:lang w:val="en-US" w:eastAsia="zh-CN"/>
        </w:rPr>
        <w:t xml:space="preserve">                               202</w:t>
      </w:r>
      <w:r>
        <w:rPr>
          <w:rFonts w:hint="eastAsia"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lang w:val="en-US" w:eastAsia="zh-CN"/>
        </w:rPr>
        <w:t>年</w:t>
      </w:r>
      <w:r>
        <w:rPr>
          <w:rFonts w:hint="eastAsia"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月</w:t>
      </w:r>
      <w:r>
        <w:rPr>
          <w:rFonts w:hint="eastAsia"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日</w:t>
      </w:r>
    </w:p>
    <w:p w14:paraId="3588A38E"/>
    <w:p w14:paraId="661EFC25"/>
    <w:p w14:paraId="2A5618DF">
      <w:r>
        <w:br w:type="page"/>
      </w:r>
    </w:p>
    <w:p w14:paraId="7EA755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w:t>
      </w:r>
    </w:p>
    <w:p w14:paraId="2E9D7E9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3BDB49A2">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_GBK" w:hAnsi="方正小标宋_GBK" w:eastAsia="方正小标宋_GBK" w:cs="方正小标宋_GBK"/>
          <w:sz w:val="44"/>
        </w:rPr>
        <w:t>行政规范性文件清理</w:t>
      </w:r>
      <w:r>
        <w:rPr>
          <w:rFonts w:hint="eastAsia" w:ascii="方正小标宋_GBK" w:hAnsi="方正小标宋_GBK" w:eastAsia="方正小标宋_GBK" w:cs="方正小标宋_GBK"/>
          <w:sz w:val="44"/>
          <w:lang w:eastAsia="zh-CN"/>
        </w:rPr>
        <w:t>情况统计</w:t>
      </w:r>
      <w:r>
        <w:rPr>
          <w:rFonts w:hint="eastAsia" w:ascii="方正小标宋_GBK" w:hAnsi="方正小标宋_GBK" w:eastAsia="方正小标宋_GBK" w:cs="方正小标宋_GBK"/>
          <w:sz w:val="44"/>
        </w:rPr>
        <w:t>表</w:t>
      </w:r>
    </w:p>
    <w:p w14:paraId="107F1DC5"/>
    <w:tbl>
      <w:tblPr>
        <w:tblStyle w:val="6"/>
        <w:tblW w:w="8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2"/>
        <w:gridCol w:w="1905"/>
        <w:gridCol w:w="3560"/>
        <w:gridCol w:w="1433"/>
        <w:gridCol w:w="1370"/>
      </w:tblGrid>
      <w:tr w14:paraId="6FF4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56A54B1B">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SA"/>
              </w:rPr>
              <w:t>序号</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7014FA1">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SA"/>
              </w:rPr>
              <w:t>文号</w:t>
            </w:r>
          </w:p>
        </w:tc>
        <w:tc>
          <w:tcPr>
            <w:tcW w:w="3560" w:type="dxa"/>
            <w:tcBorders>
              <w:top w:val="single" w:color="000000" w:sz="4" w:space="0"/>
              <w:left w:val="single" w:color="000000" w:sz="4" w:space="0"/>
              <w:bottom w:val="single" w:color="000000" w:sz="4" w:space="0"/>
              <w:right w:val="single" w:color="000000" w:sz="4" w:space="0"/>
            </w:tcBorders>
            <w:noWrap w:val="0"/>
            <w:vAlign w:val="center"/>
          </w:tcPr>
          <w:p w14:paraId="24C4F18E">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SA"/>
              </w:rPr>
              <w:t>文件名称</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DD57C0">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spacing w:val="-6"/>
                <w:kern w:val="0"/>
                <w:sz w:val="32"/>
                <w:szCs w:val="32"/>
                <w:u w:val="none"/>
                <w:lang w:val="en-US" w:eastAsia="zh-CN" w:bidi="ar-SA"/>
              </w:rPr>
              <w:t>清理意见</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38EE953">
            <w:pPr>
              <w:keepNext w:val="0"/>
              <w:keepLines w:val="0"/>
              <w:widowControl/>
              <w:suppressLineNumbers w:val="0"/>
              <w:jc w:val="center"/>
              <w:textAlignment w:val="center"/>
              <w:rPr>
                <w:rFonts w:hint="eastAsia" w:ascii="黑体" w:hAnsi="宋体" w:eastAsia="黑体" w:cs="黑体"/>
                <w:i w:val="0"/>
                <w:color w:val="000000"/>
                <w:spacing w:val="-6"/>
                <w:kern w:val="0"/>
                <w:sz w:val="32"/>
                <w:szCs w:val="32"/>
                <w:u w:val="none"/>
                <w:lang w:val="en-US" w:eastAsia="zh-CN" w:bidi="ar-SA"/>
              </w:rPr>
            </w:pPr>
            <w:r>
              <w:rPr>
                <w:rFonts w:hint="eastAsia" w:ascii="黑体" w:hAnsi="宋体" w:eastAsia="黑体" w:cs="黑体"/>
                <w:i w:val="0"/>
                <w:color w:val="000000"/>
                <w:spacing w:val="-6"/>
                <w:kern w:val="0"/>
                <w:sz w:val="32"/>
                <w:szCs w:val="32"/>
                <w:u w:val="none"/>
                <w:lang w:val="en-US" w:eastAsia="zh-CN" w:bidi="ar-SA"/>
              </w:rPr>
              <w:t>理由</w:t>
            </w:r>
          </w:p>
        </w:tc>
      </w:tr>
      <w:tr w14:paraId="6184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1"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56EFBEF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spacing w:val="-6"/>
                <w:kern w:val="0"/>
                <w:sz w:val="32"/>
                <w:szCs w:val="32"/>
                <w:u w:val="none"/>
                <w:lang w:val="en-US" w:eastAsia="zh-CN" w:bidi="ar-SA"/>
              </w:rPr>
              <w:t>1</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FECD5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spacing w:val="-6"/>
                <w:kern w:val="0"/>
                <w:sz w:val="32"/>
                <w:szCs w:val="32"/>
                <w:u w:val="none"/>
                <w:lang w:val="en-US" w:eastAsia="zh-CN" w:bidi="ar-SA"/>
              </w:rPr>
            </w:pPr>
            <w:r>
              <w:rPr>
                <w:rFonts w:hint="eastAsia" w:ascii="仿宋_GB2312" w:hAnsi="仿宋_GB2312" w:eastAsia="仿宋_GB2312" w:cs="仿宋_GB2312"/>
                <w:sz w:val="32"/>
                <w:szCs w:val="32"/>
                <w:lang w:eastAsia="zh-CN"/>
              </w:rPr>
              <w:t>临平综执</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tc>
        <w:tc>
          <w:tcPr>
            <w:tcW w:w="3560" w:type="dxa"/>
            <w:tcBorders>
              <w:top w:val="single" w:color="000000" w:sz="4" w:space="0"/>
              <w:left w:val="single" w:color="000000" w:sz="4" w:space="0"/>
              <w:bottom w:val="single" w:color="000000" w:sz="4" w:space="0"/>
              <w:right w:val="single" w:color="000000" w:sz="4" w:space="0"/>
            </w:tcBorders>
            <w:noWrap w:val="0"/>
            <w:vAlign w:val="center"/>
          </w:tcPr>
          <w:p w14:paraId="1B9FAC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spacing w:val="-6"/>
                <w:kern w:val="0"/>
                <w:sz w:val="32"/>
                <w:szCs w:val="32"/>
                <w:u w:val="none"/>
                <w:lang w:val="en-US" w:eastAsia="zh-CN" w:bidi="ar-SA"/>
              </w:rPr>
            </w:pPr>
            <w:r>
              <w:rPr>
                <w:rFonts w:hint="eastAsia" w:ascii="仿宋_GB2312" w:hAnsi="仿宋_GB2312" w:eastAsia="仿宋_GB2312" w:cs="仿宋_GB2312"/>
                <w:sz w:val="32"/>
                <w:szCs w:val="32"/>
              </w:rPr>
              <w:t>《杭州市临平区综合行政执法局关于公布行政规范性文件清理结果的通知》</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E67EA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spacing w:val="-6"/>
                <w:kern w:val="0"/>
                <w:sz w:val="32"/>
                <w:szCs w:val="32"/>
                <w:u w:val="none"/>
                <w:lang w:val="en-US" w:eastAsia="zh-CN" w:bidi="ar-SA"/>
              </w:rPr>
            </w:pPr>
            <w:r>
              <w:rPr>
                <w:rFonts w:hint="eastAsia" w:ascii="仿宋_GB2312" w:hAnsi="仿宋_GB2312" w:eastAsia="仿宋_GB2312" w:cs="仿宋_GB2312"/>
                <w:sz w:val="32"/>
                <w:szCs w:val="32"/>
                <w:lang w:eastAsia="zh-CN"/>
              </w:rPr>
              <w:t>继续有效</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347BA1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pacing w:val="-6"/>
                <w:kern w:val="0"/>
                <w:sz w:val="28"/>
                <w:szCs w:val="28"/>
                <w:u w:val="none"/>
                <w:lang w:val="en-US" w:eastAsia="zh-CN" w:bidi="ar-SA"/>
              </w:rPr>
            </w:pPr>
          </w:p>
        </w:tc>
      </w:tr>
      <w:tr w14:paraId="4B9F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1"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5AF86FF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pacing w:val="-6"/>
                <w:kern w:val="0"/>
                <w:sz w:val="32"/>
                <w:szCs w:val="32"/>
                <w:u w:val="none"/>
                <w:lang w:val="en-US" w:eastAsia="zh-CN" w:bidi="ar-SA"/>
              </w:rPr>
            </w:pPr>
            <w:r>
              <w:rPr>
                <w:rFonts w:hint="eastAsia" w:ascii="仿宋_GB2312" w:hAnsi="仿宋_GB2312" w:eastAsia="仿宋_GB2312" w:cs="仿宋_GB2312"/>
                <w:i w:val="0"/>
                <w:color w:val="000000"/>
                <w:spacing w:val="-6"/>
                <w:kern w:val="0"/>
                <w:sz w:val="32"/>
                <w:szCs w:val="32"/>
                <w:u w:val="none"/>
                <w:lang w:val="en-US" w:eastAsia="zh-CN" w:bidi="ar-SA"/>
              </w:rPr>
              <w:t>2</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21EDF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临平城管〔2023〕6号</w:t>
            </w:r>
          </w:p>
        </w:tc>
        <w:tc>
          <w:tcPr>
            <w:tcW w:w="3560" w:type="dxa"/>
            <w:tcBorders>
              <w:top w:val="single" w:color="000000" w:sz="4" w:space="0"/>
              <w:left w:val="single" w:color="000000" w:sz="4" w:space="0"/>
              <w:bottom w:val="single" w:color="000000" w:sz="4" w:space="0"/>
              <w:right w:val="single" w:color="000000" w:sz="4" w:space="0"/>
            </w:tcBorders>
            <w:noWrap w:val="0"/>
            <w:vAlign w:val="center"/>
          </w:tcPr>
          <w:p w14:paraId="237702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《关于废止《临平区建设工程渣土长效管理办法》的通知》</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9926A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继续有效</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5C6872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pacing w:val="-6"/>
                <w:kern w:val="0"/>
                <w:sz w:val="28"/>
                <w:szCs w:val="28"/>
                <w:u w:val="none"/>
                <w:lang w:val="en-US" w:eastAsia="zh-CN" w:bidi="ar-SA"/>
              </w:rPr>
            </w:pPr>
          </w:p>
        </w:tc>
      </w:tr>
      <w:tr w14:paraId="20BA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6"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14:paraId="15C15EF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pacing w:val="-6"/>
                <w:kern w:val="0"/>
                <w:sz w:val="32"/>
                <w:szCs w:val="32"/>
                <w:u w:val="none"/>
                <w:lang w:val="en-US" w:eastAsia="zh-CN" w:bidi="ar-SA"/>
              </w:rPr>
            </w:pPr>
            <w:r>
              <w:rPr>
                <w:rFonts w:hint="eastAsia" w:ascii="仿宋_GB2312" w:hAnsi="仿宋_GB2312" w:eastAsia="仿宋_GB2312" w:cs="仿宋_GB2312"/>
                <w:i w:val="0"/>
                <w:color w:val="000000"/>
                <w:spacing w:val="-6"/>
                <w:kern w:val="0"/>
                <w:sz w:val="32"/>
                <w:szCs w:val="32"/>
                <w:u w:val="none"/>
                <w:lang w:val="en-US" w:eastAsia="zh-CN" w:bidi="ar-SA"/>
              </w:rPr>
              <w:t>3</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A6CED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临平综执〔2024〕25号</w:t>
            </w:r>
          </w:p>
          <w:p w14:paraId="6403DD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2"/>
                <w:szCs w:val="32"/>
              </w:rPr>
            </w:pPr>
          </w:p>
        </w:tc>
        <w:tc>
          <w:tcPr>
            <w:tcW w:w="3560" w:type="dxa"/>
            <w:tcBorders>
              <w:top w:val="single" w:color="000000" w:sz="4" w:space="0"/>
              <w:left w:val="single" w:color="000000" w:sz="4" w:space="0"/>
              <w:bottom w:val="single" w:color="000000" w:sz="4" w:space="0"/>
              <w:right w:val="single" w:color="000000" w:sz="4" w:space="0"/>
            </w:tcBorders>
            <w:noWrap w:val="0"/>
            <w:vAlign w:val="center"/>
          </w:tcPr>
          <w:p w14:paraId="779BDB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《关于公布杭州市临平区综合行政执法“简案快办”适用事项清单的公告》</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030F5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继续有效</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7F32C0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pacing w:val="-6"/>
                <w:kern w:val="0"/>
                <w:sz w:val="28"/>
                <w:szCs w:val="28"/>
                <w:u w:val="none"/>
                <w:lang w:val="en-US" w:eastAsia="zh-CN" w:bidi="ar-SA"/>
              </w:rPr>
            </w:pPr>
          </w:p>
        </w:tc>
      </w:tr>
    </w:tbl>
    <w:p w14:paraId="0866D297"/>
    <w:p w14:paraId="3A1AB5C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77927C-3B28-487D-8738-275DA261E9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F633E32-207D-447A-87D1-E62655FDCCA4}"/>
  </w:font>
  <w:font w:name="仿宋_GB2312">
    <w:panose1 w:val="02010609030101010101"/>
    <w:charset w:val="86"/>
    <w:family w:val="auto"/>
    <w:pitch w:val="default"/>
    <w:sig w:usb0="00000001" w:usb1="080E0000" w:usb2="00000000" w:usb3="00000000" w:csb0="00040000" w:csb1="00000000"/>
    <w:embedRegular r:id="rId3" w:fontKey="{39282AD9-CD92-4A6A-97DD-FC00BD6AD932}"/>
  </w:font>
  <w:font w:name="方正小标宋_GBK">
    <w:panose1 w:val="02000000000000000000"/>
    <w:charset w:val="86"/>
    <w:family w:val="auto"/>
    <w:pitch w:val="default"/>
    <w:sig w:usb0="A00002BF" w:usb1="38CF7CFA" w:usb2="00082016" w:usb3="00000000" w:csb0="00040001" w:csb1="00000000"/>
    <w:embedRegular r:id="rId4" w:fontKey="{10A2DAC1-9335-41B5-90CE-E2EFFAFBDDA9}"/>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5" w:fontKey="{7B9914CC-2DCC-40AF-95EB-11076799D542}"/>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567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57203"/>
    <w:rsid w:val="01DC6DA2"/>
    <w:rsid w:val="3C9B2663"/>
    <w:rsid w:val="48FE1791"/>
    <w:rsid w:val="50BB2978"/>
    <w:rsid w:val="55E23AF4"/>
    <w:rsid w:val="6D0E56FC"/>
    <w:rsid w:val="78E57203"/>
    <w:rsid w:val="7CCF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324" w:lineRule="auto"/>
      <w:ind w:firstLine="636" w:firstLineChars="0"/>
    </w:pPr>
    <w:rPr>
      <w:rFonts w:ascii="仿宋_GB2312"/>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First Indent 2"/>
    <w:basedOn w:val="2"/>
    <w:next w:val="2"/>
    <w:unhideWhenUsed/>
    <w:qFormat/>
    <w:uiPriority w:val="99"/>
    <w:pPr>
      <w:spacing w:after="120" w:line="360" w:lineRule="auto"/>
      <w:ind w:left="420" w:leftChars="200" w:firstLine="420" w:firstLineChars="200"/>
    </w:pPr>
    <w:rPr>
      <w:rFonts w:ascii="Times New Roman"/>
    </w:rPr>
  </w:style>
  <w:style w:type="character" w:styleId="8">
    <w:name w:val="page number"/>
    <w:basedOn w:val="7"/>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708</Characters>
  <Lines>0</Lines>
  <Paragraphs>0</Paragraphs>
  <TotalTime>6</TotalTime>
  <ScaleCrop>false</ScaleCrop>
  <LinksUpToDate>false</LinksUpToDate>
  <CharactersWithSpaces>787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2025-04-21T01:27:00Z</dcterms:created>
  <dc:creator>凌</dc:creator>
  <cp:lastModifiedBy>凌</cp:lastModifiedBy>
  <dcterms:modified xsi:type="dcterms:W3CDTF">2025-04-29T05:56:40Z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A66E3ACEF72D4A6D8545B6A57CF4709B_11</vt:lpwstr>
  </property>
  <property fmtid="{D5CDD505-2E9C-101B-9397-08002B2CF9AE}" pid="4" name="KSOTemplateDocerSaveRecord">
    <vt:lpwstr>eyJoZGlkIjoiODRhZjgzNjA2NDhjYWY4ZTBiY2M1OTBhMDhlODE2NDgiLCJ1c2VySWQiOiI3Mjc3NTUwOTgifQ==</vt:lpwstr>
  </property>
</Properties>
</file>