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E943">
      <w:pPr>
        <w:pStyle w:val="2"/>
        <w:spacing w:line="560" w:lineRule="exact"/>
        <w:jc w:val="center"/>
      </w:pPr>
      <w:r>
        <w:rPr>
          <w:rFonts w:hint="eastAsia"/>
        </w:rPr>
        <w:t>关于《文成县综合交通运输发展“十四五”规划中期评估报告》的起草说明</w:t>
      </w:r>
    </w:p>
    <w:p w14:paraId="0DD70F3A"/>
    <w:p w14:paraId="3297E3F5"/>
    <w:p w14:paraId="682BB6D4">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为全面贯彻落实党的二十大精神，完整、准确、全面贯彻新发展理念，加快构建新发展格局，着力推动高质量发展，按照省、市各级工作部署和文成县《关于开展全县 “十四五”规划中期评估工作的通知》的要求，开展《文成县综合交通运输发展“十四五”规划》的中期评估工作，根据规划执行情况和新形势新要求，适时调整规划目标和任务，以确保“十四五”规划项目顺利实施，为文成县经济社会发展提供有力支撑。结合本县实际，现将起草情况说明如下：</w:t>
      </w:r>
    </w:p>
    <w:p w14:paraId="78CAAB9A">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起草背景</w:t>
      </w:r>
    </w:p>
    <w:p w14:paraId="15837E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成县综合交通运输发展“十四五”规划》是“十四五”期间文成县综合交通建设的重要依据，目前已经实施两年多，各项工作取得了较大成效，在支撑国民经济发展，服务乡村振兴和共同富裕等方面发挥了重要作用，但仍存在发展不平衡、不充分，要素制约凸显，疫情影响深远等问题亟需破解。两年多以来，国际国内形势不断变化，新发展格局加速构建，浙江高质量发展建设共同富裕示范区全面启动，一系列新形势新变化对“十四五”综合交通发展提出了新的更高要求。</w:t>
      </w:r>
    </w:p>
    <w:p w14:paraId="709ED8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为更好适应新形势、新趋势的发展要求，确保规划的目标、指标及重要任务按期保质完成，特开展文成县综合交通运输发展“十四五”规划中期评估工作。</w:t>
      </w:r>
    </w:p>
    <w:p w14:paraId="06C81BD3">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起草过程说明</w:t>
      </w:r>
    </w:p>
    <w:p w14:paraId="0CC01AA0">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根据省市文件精神和我县工作部署要求，我们按照中期评估报告编制要求，草拟了《文成县综合交通运输发展“十四五”规划中期评估报告》讨论稿。现征求各相关部门意见，请予以审议。</w:t>
      </w:r>
    </w:p>
    <w:p w14:paraId="18F19BE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三、文件依据</w:t>
      </w:r>
    </w:p>
    <w:p w14:paraId="20E124A0">
      <w:pPr>
        <w:spacing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根据浙江省发展改革委关于印发《浙江省“十四五”规划实施中期评估工作方案》的通知（浙发改规划〔2023〕102 号）、温州市人民政府《关于开展全市“十四五”规划中期评估工作的通知》（温政办〔2023〕34 号）、《关于印发文成县“十四五”规划编制体系目录的通知》文政办发明电〔2020〕7号、《文成县国民经济和社会发展第十四个五年规划和二〇三五年远景目标纲要》、文成县人民政府关于印发文成县综合交通运输发展“十四五”规划的通知（文政发〔2022〕20号）</w:t>
      </w:r>
      <w:r>
        <w:rPr>
          <w:rFonts w:hint="eastAsia" w:ascii="仿宋_GB2312" w:hAnsi="仿宋_GB2312" w:eastAsia="仿宋_GB2312" w:cs="仿宋_GB2312"/>
          <w:sz w:val="32"/>
          <w:szCs w:val="32"/>
        </w:rPr>
        <w:t>等有关</w:t>
      </w:r>
      <w:r>
        <w:rPr>
          <w:rFonts w:hint="eastAsia" w:ascii="仿宋_GB2312" w:hAnsi="仿宋_GB2312" w:eastAsia="仿宋_GB2312" w:cs="仿宋_GB2312"/>
          <w:sz w:val="32"/>
          <w:szCs w:val="32"/>
          <w:lang w:val="zh-CN"/>
        </w:rPr>
        <w:t>文件要求。</w:t>
      </w:r>
      <w:bookmarkStart w:id="0" w:name="_GoBack"/>
      <w:bookmarkEnd w:id="0"/>
    </w:p>
    <w:p w14:paraId="555FE33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w:t>
      </w:r>
    </w:p>
    <w:p w14:paraId="648A32D4">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该报告共分为六部分，包括规划概况、规划执行情况、发展形势与需求、规划目标和任务调整方案、保障措施与建议、附表等内容。</w:t>
      </w:r>
    </w:p>
    <w:p w14:paraId="53D1785F">
      <w:pPr>
        <w:autoSpaceDE w:val="0"/>
        <w:autoSpaceDN w:val="0"/>
        <w:adjustRightInd w:val="0"/>
        <w:spacing w:line="560" w:lineRule="exact"/>
        <w:ind w:firstLine="640"/>
        <w:rPr>
          <w:rFonts w:ascii="楷体" w:hAnsi="楷体" w:eastAsia="楷体" w:cs="楷体"/>
          <w:sz w:val="32"/>
          <w:szCs w:val="32"/>
        </w:rPr>
      </w:pPr>
      <w:r>
        <w:rPr>
          <w:rFonts w:hint="eastAsia" w:ascii="楷体" w:hAnsi="楷体" w:eastAsia="楷体" w:cs="楷体"/>
          <w:sz w:val="32"/>
          <w:szCs w:val="32"/>
        </w:rPr>
        <w:t>（一）规划概况</w:t>
      </w:r>
    </w:p>
    <w:p w14:paraId="1E34F097">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分析《文成县综合交通运输发展“十四五”规划》的发展目标、主要指标等情况。</w:t>
      </w:r>
    </w:p>
    <w:p w14:paraId="5CD90385">
      <w:pPr>
        <w:autoSpaceDE w:val="0"/>
        <w:autoSpaceDN w:val="0"/>
        <w:adjustRightInd w:val="0"/>
        <w:spacing w:line="560" w:lineRule="exact"/>
        <w:ind w:firstLine="640"/>
        <w:rPr>
          <w:rFonts w:ascii="楷体" w:hAnsi="楷体" w:eastAsia="楷体" w:cs="楷体"/>
          <w:sz w:val="32"/>
          <w:szCs w:val="32"/>
        </w:rPr>
      </w:pPr>
      <w:r>
        <w:rPr>
          <w:rFonts w:hint="eastAsia" w:ascii="楷体" w:hAnsi="楷体" w:eastAsia="楷体" w:cs="楷体"/>
          <w:sz w:val="32"/>
          <w:szCs w:val="32"/>
        </w:rPr>
        <w:t>（二）规划执行情况</w:t>
      </w:r>
    </w:p>
    <w:p w14:paraId="3D6A06AA">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分析</w:t>
      </w:r>
      <w:r>
        <w:rPr>
          <w:rFonts w:ascii="仿宋_GB2312" w:eastAsia="仿宋_GB2312"/>
          <w:sz w:val="32"/>
          <w:szCs w:val="32"/>
          <w:lang w:val="zh-CN"/>
        </w:rPr>
        <w:t>“十四五”中期投资完成情况、</w:t>
      </w:r>
      <w:r>
        <w:rPr>
          <w:rFonts w:hint="eastAsia" w:ascii="仿宋_GB2312" w:eastAsia="仿宋_GB2312"/>
          <w:sz w:val="32"/>
          <w:szCs w:val="32"/>
          <w:lang w:val="zh-CN"/>
        </w:rPr>
        <w:t>综合交通网络建设、交通运输服务、交通与产业融合发展、智慧绿色平安交通等情况及存在问题。</w:t>
      </w:r>
    </w:p>
    <w:p w14:paraId="109DCBEF">
      <w:pPr>
        <w:autoSpaceDE w:val="0"/>
        <w:autoSpaceDN w:val="0"/>
        <w:adjustRightInd w:val="0"/>
        <w:spacing w:line="560" w:lineRule="exact"/>
        <w:ind w:firstLine="640"/>
        <w:rPr>
          <w:rFonts w:ascii="楷体" w:hAnsi="楷体" w:eastAsia="楷体" w:cs="楷体"/>
          <w:sz w:val="32"/>
          <w:szCs w:val="32"/>
        </w:rPr>
      </w:pPr>
      <w:r>
        <w:rPr>
          <w:rFonts w:hint="eastAsia" w:ascii="楷体" w:hAnsi="楷体" w:eastAsia="楷体" w:cs="楷体"/>
          <w:sz w:val="32"/>
          <w:szCs w:val="32"/>
        </w:rPr>
        <w:t>（三）发展形势与需求</w:t>
      </w:r>
    </w:p>
    <w:p w14:paraId="52B86E0D">
      <w:pPr>
        <w:spacing w:line="560" w:lineRule="exact"/>
        <w:ind w:firstLine="640" w:firstLineChars="200"/>
        <w:rPr>
          <w:rFonts w:ascii="仿宋_GB2312" w:eastAsia="仿宋_GB2312"/>
          <w:sz w:val="32"/>
          <w:szCs w:val="32"/>
        </w:rPr>
      </w:pPr>
      <w:r>
        <w:rPr>
          <w:rFonts w:hint="eastAsia" w:ascii="仿宋_GB2312" w:eastAsia="仿宋_GB2312"/>
          <w:sz w:val="32"/>
          <w:szCs w:val="32"/>
        </w:rPr>
        <w:t>分析国家、省、市、县层面发展形势</w:t>
      </w:r>
      <w:r>
        <w:rPr>
          <w:rFonts w:hint="eastAsia" w:ascii="仿宋_GB2312" w:eastAsia="仿宋_GB2312"/>
          <w:sz w:val="32"/>
          <w:szCs w:val="32"/>
        </w:rPr>
        <w:tab/>
      </w:r>
      <w:r>
        <w:rPr>
          <w:rFonts w:hint="eastAsia" w:ascii="仿宋_GB2312" w:eastAsia="仿宋_GB2312"/>
          <w:sz w:val="32"/>
          <w:szCs w:val="32"/>
        </w:rPr>
        <w:t>和“十四五”中后期旅客运输需求和货物运输需求。</w:t>
      </w:r>
    </w:p>
    <w:p w14:paraId="340D7742">
      <w:pPr>
        <w:autoSpaceDE w:val="0"/>
        <w:autoSpaceDN w:val="0"/>
        <w:adjustRightInd w:val="0"/>
        <w:spacing w:line="560" w:lineRule="exact"/>
        <w:ind w:firstLine="640"/>
        <w:rPr>
          <w:rFonts w:ascii="楷体" w:hAnsi="楷体" w:eastAsia="楷体" w:cs="楷体"/>
          <w:sz w:val="32"/>
          <w:szCs w:val="32"/>
        </w:rPr>
      </w:pPr>
      <w:r>
        <w:rPr>
          <w:rFonts w:hint="eastAsia" w:ascii="楷体" w:hAnsi="楷体" w:eastAsia="楷体" w:cs="楷体"/>
          <w:sz w:val="32"/>
          <w:szCs w:val="32"/>
        </w:rPr>
        <w:t>（四）规划目标和任务调整方案</w:t>
      </w:r>
      <w:r>
        <w:rPr>
          <w:rFonts w:hint="eastAsia" w:ascii="楷体" w:hAnsi="楷体" w:eastAsia="楷体" w:cs="楷体"/>
          <w:sz w:val="32"/>
          <w:szCs w:val="32"/>
        </w:rPr>
        <w:tab/>
      </w:r>
    </w:p>
    <w:p w14:paraId="4CD7C70F">
      <w:p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包括总体思路、目标调整、项目调整等内容。总体思路为围绕“全力建设国际化休闲旅游目的地、浙江大花园典型示范县、温州大都市重要增长极”的总体目标和战略要求，持续推进交通投资和综合交通网络建设，着力构建多元立体、外快内畅、互联互通、安全便捷、绿色智能的现代综合交通体系，加快建成温州西部交通枢纽中心。目标调整为“十四五”期投资规模由124.75亿元调整为107.25亿元。项目调整包括铁路、高速公路、普通国省道、重要县乡道、其他农村公路、通用航空等。</w:t>
      </w:r>
    </w:p>
    <w:p w14:paraId="67FBA092">
      <w:pPr>
        <w:autoSpaceDE w:val="0"/>
        <w:autoSpaceDN w:val="0"/>
        <w:adjustRightInd w:val="0"/>
        <w:spacing w:line="560" w:lineRule="exact"/>
        <w:ind w:firstLine="640"/>
        <w:rPr>
          <w:rFonts w:ascii="楷体" w:hAnsi="楷体" w:eastAsia="楷体" w:cs="楷体"/>
          <w:sz w:val="32"/>
          <w:szCs w:val="32"/>
          <w:lang w:val="zh-CN"/>
        </w:rPr>
      </w:pPr>
      <w:r>
        <w:rPr>
          <w:rFonts w:hint="eastAsia" w:ascii="楷体" w:hAnsi="楷体" w:eastAsia="楷体" w:cs="楷体"/>
          <w:sz w:val="32"/>
          <w:szCs w:val="32"/>
        </w:rPr>
        <w:t>（五）保障措施与建议</w:t>
      </w:r>
    </w:p>
    <w:p w14:paraId="49CEE5B3">
      <w:pPr>
        <w:autoSpaceDE w:val="0"/>
        <w:autoSpaceDN w:val="0"/>
        <w:adjustRightIn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包括坚持党的领导、加强规划协调、强化要素保障、加强监督考核等方面。</w:t>
      </w:r>
    </w:p>
    <w:p w14:paraId="22CB9817">
      <w:pPr>
        <w:autoSpaceDE w:val="0"/>
        <w:autoSpaceDN w:val="0"/>
        <w:adjustRightIn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（六）附表</w:t>
      </w:r>
    </w:p>
    <w:p w14:paraId="35426E13">
      <w:pPr>
        <w:shd w:val="clear" w:color="auto" w:fill="FFFFFF" w:themeFill="background1"/>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对中期调整的情况汇总成表，包括文成县综合交通运输发展“十四五”规划项目规模调整表，文成县综合交通运输发展“十四五”规划项目实施类、预备类转换调整表，文成县综合交通运输发展“十四五”规划项目调入、调出表，文成县综合交通运输发展“十四五”规划项目表（中期调整后）</w:t>
      </w:r>
    </w:p>
    <w:p w14:paraId="41CC3CF8">
      <w:pPr>
        <w:autoSpaceDE w:val="0"/>
        <w:autoSpaceDN w:val="0"/>
        <w:adjustRightInd w:val="0"/>
        <w:spacing w:line="560" w:lineRule="exact"/>
        <w:ind w:firstLine="640" w:firstLineChars="200"/>
        <w:rPr>
          <w:rFonts w:ascii="楷体" w:hAnsi="楷体" w:eastAsia="楷体" w:cs="楷体"/>
          <w:sz w:val="32"/>
          <w:szCs w:val="32"/>
        </w:rPr>
      </w:pPr>
    </w:p>
    <w:p w14:paraId="6286BD80">
      <w:pPr>
        <w:autoSpaceDE w:val="0"/>
        <w:autoSpaceDN w:val="0"/>
        <w:adjustRightInd w:val="0"/>
        <w:spacing w:line="560" w:lineRule="exact"/>
        <w:ind w:firstLine="640" w:firstLineChars="200"/>
        <w:rPr>
          <w:rFonts w:ascii="仿宋_GB2312" w:eastAsia="仿宋_GB2312"/>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F1DC9"/>
    <w:multiLevelType w:val="singleLevel"/>
    <w:tmpl w:val="6C9F1D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mYyOGQ0M2E0MWFiZmU0M2I0MjI1YzY1YjViYWMifQ=="/>
  </w:docVars>
  <w:rsids>
    <w:rsidRoot w:val="22CF5D29"/>
    <w:rsid w:val="000403D2"/>
    <w:rsid w:val="00096B23"/>
    <w:rsid w:val="001D355D"/>
    <w:rsid w:val="002D0F60"/>
    <w:rsid w:val="0069704D"/>
    <w:rsid w:val="008B1F86"/>
    <w:rsid w:val="00A76D2D"/>
    <w:rsid w:val="00AB7719"/>
    <w:rsid w:val="00D204D6"/>
    <w:rsid w:val="00E9473A"/>
    <w:rsid w:val="00FC5061"/>
    <w:rsid w:val="03B94246"/>
    <w:rsid w:val="04EF66A6"/>
    <w:rsid w:val="05C30B2E"/>
    <w:rsid w:val="0FD822DA"/>
    <w:rsid w:val="14260F60"/>
    <w:rsid w:val="1438285C"/>
    <w:rsid w:val="15252283"/>
    <w:rsid w:val="22CF5D29"/>
    <w:rsid w:val="3AD5015A"/>
    <w:rsid w:val="590B74B0"/>
    <w:rsid w:val="5B3A0308"/>
    <w:rsid w:val="73BB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1378</Words>
  <Characters>1397</Characters>
  <Lines>10</Lines>
  <Paragraphs>2</Paragraphs>
  <TotalTime>66</TotalTime>
  <ScaleCrop>false</ScaleCrop>
  <LinksUpToDate>false</LinksUpToDate>
  <CharactersWithSpaces>1402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2021-11-19T00:53:00Z</dcterms:created>
  <dc:creator>不要问我是谁。。。雷锋</dc:creator>
  <cp:lastModifiedBy>Counting Stairs</cp:lastModifiedBy>
  <dcterms:modified xsi:type="dcterms:W3CDTF">2024-09-27T02:42:44Z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637112B2CCE04D278D27A0901ABA73EA_13</vt:lpwstr>
  </property>
</Properties>
</file>