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关于《</w:t>
      </w:r>
      <w:r>
        <w:rPr>
          <w:rFonts w:hint="eastAsia" w:ascii="仿宋" w:hAnsi="仿宋" w:eastAsia="仿宋" w:cs="仿宋"/>
          <w:b/>
          <w:sz w:val="44"/>
          <w:szCs w:val="44"/>
        </w:rPr>
        <w:t>上虞区加快学前教育发展第四轮三年行动计划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》</w:t>
      </w:r>
      <w:r>
        <w:rPr>
          <w:rFonts w:hint="eastAsia" w:ascii="仿宋" w:hAnsi="仿宋" w:eastAsia="仿宋" w:cs="仿宋"/>
          <w:b/>
          <w:sz w:val="44"/>
          <w:szCs w:val="44"/>
        </w:rPr>
        <w:t>（2021—2023年）</w:t>
      </w:r>
    </w:p>
    <w:p>
      <w:pPr>
        <w:pStyle w:val="5"/>
        <w:spacing w:line="560" w:lineRule="exact"/>
        <w:ind w:firstLine="881" w:firstLineChars="20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起草情况说明</w:t>
      </w:r>
    </w:p>
    <w:p>
      <w:pPr>
        <w:pStyle w:val="5"/>
        <w:spacing w:line="360" w:lineRule="auto"/>
        <w:ind w:firstLine="640" w:firstLineChars="200"/>
        <w:jc w:val="both"/>
        <w:rPr>
          <w:rFonts w:ascii="黑体" w:hAnsi="Tahoma" w:eastAsia="黑体" w:cstheme="minorBidi"/>
          <w:sz w:val="32"/>
          <w:szCs w:val="32"/>
        </w:rPr>
      </w:pPr>
    </w:p>
    <w:p>
      <w:pPr>
        <w:pStyle w:val="5"/>
        <w:spacing w:line="360" w:lineRule="auto"/>
        <w:ind w:firstLine="640" w:firstLineChars="200"/>
        <w:jc w:val="both"/>
        <w:rPr>
          <w:rFonts w:ascii="黑体" w:hAnsi="Tahoma" w:eastAsia="黑体" w:cstheme="minorBidi"/>
          <w:sz w:val="32"/>
          <w:szCs w:val="32"/>
        </w:rPr>
      </w:pPr>
      <w:r>
        <w:rPr>
          <w:rFonts w:hint="eastAsia" w:ascii="黑体" w:hAnsi="Tahoma" w:eastAsia="黑体" w:cstheme="minorBidi"/>
          <w:sz w:val="32"/>
          <w:szCs w:val="32"/>
        </w:rPr>
        <w:t>一、文件涉法内容说明</w:t>
      </w:r>
    </w:p>
    <w:p>
      <w:pPr>
        <w:pStyle w:val="5"/>
        <w:spacing w:line="360" w:lineRule="auto"/>
        <w:ind w:firstLine="640" w:firstLineChars="200"/>
        <w:jc w:val="both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文件制定主要依据《浙江省学前教育条例》、《中共绍兴市上虞区委绍兴市上虞区人民政府关于印发&lt;上虞区学前教育深化改革规范发展的实施意见&gt;的通知》等</w:t>
      </w:r>
      <w:r>
        <w:rPr>
          <w:rFonts w:hint="eastAsia" w:eastAsia="仿宋_GB2312" w:cs="仿宋" w:asciiTheme="minorHAnsi" w:hAnsiTheme="minorHAnsi"/>
          <w:bCs/>
          <w:sz w:val="32"/>
          <w:szCs w:val="32"/>
        </w:rPr>
        <w:t>条例和实施意见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，文件涉及内容如下：</w:t>
      </w:r>
    </w:p>
    <w:p>
      <w:pPr>
        <w:pStyle w:val="5"/>
        <w:spacing w:line="360" w:lineRule="auto"/>
        <w:ind w:firstLine="640" w:firstLineChars="200"/>
        <w:jc w:val="both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1.《浙江省学前教育条例》第二章“幼儿园规划与建设”。</w:t>
      </w:r>
    </w:p>
    <w:p>
      <w:pPr>
        <w:pStyle w:val="5"/>
        <w:spacing w:line="360" w:lineRule="auto"/>
        <w:ind w:firstLine="640" w:firstLineChars="200"/>
        <w:jc w:val="both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2.《浙江省学前教育条例》第四章“幼儿园工作人员”。</w:t>
      </w:r>
    </w:p>
    <w:p>
      <w:pPr>
        <w:pStyle w:val="5"/>
        <w:spacing w:line="360" w:lineRule="auto"/>
        <w:ind w:firstLine="640" w:firstLineChars="200"/>
        <w:jc w:val="both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3.《浙江省学前教育条例》第五章“保育与教育”。</w:t>
      </w:r>
    </w:p>
    <w:p>
      <w:pPr>
        <w:pStyle w:val="5"/>
        <w:spacing w:line="360" w:lineRule="auto"/>
        <w:ind w:firstLine="640" w:firstLineChars="200"/>
        <w:jc w:val="both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4.《浙江省学前教育条例》第六章“保障与扶植”。</w:t>
      </w:r>
    </w:p>
    <w:p>
      <w:pPr>
        <w:pStyle w:val="5"/>
        <w:spacing w:line="360" w:lineRule="auto"/>
        <w:ind w:firstLine="640" w:firstLineChars="200"/>
        <w:jc w:val="both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5.《浙江省学前教育条例》第七章“监督管理”。</w:t>
      </w:r>
    </w:p>
    <w:p>
      <w:pPr>
        <w:pStyle w:val="11"/>
        <w:widowControl w:val="0"/>
        <w:adjustRightInd/>
        <w:snapToGrid/>
        <w:spacing w:after="0" w:line="360" w:lineRule="auto"/>
        <w:ind w:firstLine="0" w:firstLineChars="0"/>
        <w:jc w:val="both"/>
        <w:rPr>
          <w:rFonts w:ascii="黑体" w:eastAsia="黑体"/>
          <w:sz w:val="32"/>
          <w:szCs w:val="32"/>
        </w:rPr>
      </w:pPr>
      <w:r>
        <w:rPr>
          <w:rFonts w:hint="default" w:ascii="黑体" w:eastAsia="黑体"/>
          <w:sz w:val="32"/>
          <w:szCs w:val="32"/>
          <w:woUserID w:val="1"/>
        </w:rPr>
        <w:t xml:space="preserve">   </w:t>
      </w:r>
      <w:bookmarkStart w:id="1" w:name="_GoBack"/>
      <w:bookmarkEnd w:id="1"/>
      <w:r>
        <w:rPr>
          <w:rFonts w:hint="eastAsia" w:ascii="黑体" w:eastAsia="黑体"/>
          <w:sz w:val="32"/>
          <w:szCs w:val="32"/>
        </w:rPr>
        <w:t>二、文</w:t>
      </w:r>
      <w:r>
        <w:rPr>
          <w:rFonts w:ascii="黑体" w:eastAsia="黑体"/>
          <w:sz w:val="32"/>
          <w:szCs w:val="32"/>
        </w:rPr>
        <w:t>件制定程序说明</w:t>
      </w:r>
    </w:p>
    <w:p>
      <w:pPr>
        <w:widowControl w:val="0"/>
        <w:adjustRightInd/>
        <w:snapToGrid/>
        <w:spacing w:after="0" w:line="360" w:lineRule="auto"/>
        <w:ind w:firstLine="640" w:firstLineChars="200"/>
        <w:jc w:val="both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《上虞区发展学前教育第三轮三年行动计划（2017-2019年）》</w:t>
      </w:r>
      <w:bookmarkStart w:id="0" w:name="wenhao"/>
      <w:r>
        <w:rPr>
          <w:rFonts w:hint="eastAsia" w:ascii="仿宋_GB2312" w:hAnsi="仿宋" w:eastAsia="仿宋_GB2312" w:cs="仿宋"/>
          <w:bCs/>
          <w:sz w:val="32"/>
          <w:szCs w:val="32"/>
        </w:rPr>
        <w:t>（虞政办发〔</w:t>
      </w:r>
      <w:r>
        <w:rPr>
          <w:rFonts w:ascii="仿宋_GB2312" w:hAnsi="仿宋" w:eastAsia="仿宋_GB2312" w:cs="仿宋"/>
          <w:bCs/>
          <w:sz w:val="32"/>
          <w:szCs w:val="32"/>
        </w:rPr>
        <w:t>2016〕262号</w:t>
      </w:r>
      <w:bookmarkEnd w:id="0"/>
      <w:r>
        <w:rPr>
          <w:rFonts w:hint="eastAsia" w:ascii="仿宋_GB2312" w:hAnsi="仿宋" w:eastAsia="仿宋_GB2312" w:cs="仿宋"/>
          <w:bCs/>
          <w:sz w:val="32"/>
          <w:szCs w:val="32"/>
        </w:rPr>
        <w:t>）已落实完成。根据《中共绍兴市上虞区委绍兴市上虞区人民政府关于印发&lt;上虞区学前教育深化改革规范发展的实施意见&gt;的通知》（</w:t>
      </w:r>
      <w:r>
        <w:rPr>
          <w:rFonts w:ascii="仿宋_GB2312" w:hAnsi="仿宋" w:eastAsia="仿宋_GB2312" w:cs="仿宋"/>
          <w:bCs/>
          <w:sz w:val="32"/>
          <w:szCs w:val="32"/>
        </w:rPr>
        <w:t>区委〔2020〕28 号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）文件精神，2021年初区教体局拟定代拟稿。</w:t>
      </w:r>
    </w:p>
    <w:p>
      <w:pPr>
        <w:pStyle w:val="5"/>
        <w:spacing w:line="360" w:lineRule="auto"/>
        <w:ind w:firstLine="640" w:firstLineChars="200"/>
        <w:jc w:val="both"/>
        <w:rPr>
          <w:rFonts w:ascii="黑体" w:hAnsi="Tahoma" w:eastAsia="黑体" w:cstheme="minorBidi"/>
          <w:sz w:val="32"/>
          <w:szCs w:val="32"/>
        </w:rPr>
      </w:pPr>
      <w:r>
        <w:rPr>
          <w:rFonts w:hint="eastAsia" w:ascii="黑体" w:hAnsi="Tahoma" w:eastAsia="黑体" w:cstheme="minorBidi"/>
          <w:sz w:val="32"/>
          <w:szCs w:val="32"/>
        </w:rPr>
        <w:t>三、</w:t>
      </w:r>
      <w:r>
        <w:rPr>
          <w:rFonts w:ascii="黑体" w:hAnsi="Tahoma" w:eastAsia="黑体" w:cstheme="minorBidi"/>
          <w:sz w:val="32"/>
          <w:szCs w:val="32"/>
        </w:rPr>
        <w:t>文件施行日期及有效期</w:t>
      </w:r>
      <w:r>
        <w:rPr>
          <w:rFonts w:hint="eastAsia" w:ascii="黑体" w:hAnsi="Tahoma" w:eastAsia="黑体" w:cstheme="minorBidi"/>
          <w:sz w:val="32"/>
          <w:szCs w:val="32"/>
        </w:rPr>
        <w:t>说明</w:t>
      </w:r>
    </w:p>
    <w:p>
      <w:pPr>
        <w:pStyle w:val="2"/>
        <w:spacing w:line="360" w:lineRule="auto"/>
        <w:ind w:firstLine="640" w:firstLineChars="200"/>
        <w:jc w:val="both"/>
        <w:rPr>
          <w:rFonts w:ascii="仿宋_GB2312" w:hAnsi="仿宋" w:cs="仿宋"/>
          <w:bCs/>
          <w:kern w:val="0"/>
          <w:szCs w:val="32"/>
        </w:rPr>
      </w:pPr>
      <w:r>
        <w:rPr>
          <w:rFonts w:hint="eastAsia" w:ascii="仿宋_GB2312" w:hAnsi="仿宋" w:cs="仿宋"/>
          <w:bCs/>
          <w:kern w:val="0"/>
          <w:szCs w:val="32"/>
        </w:rPr>
        <w:t>因《上虞区发展学前教育第三轮三年行动计划（2017-2019年）》（虞政办发〔</w:t>
      </w:r>
      <w:r>
        <w:rPr>
          <w:rFonts w:ascii="仿宋_GB2312" w:hAnsi="仿宋" w:cs="仿宋"/>
          <w:bCs/>
          <w:kern w:val="0"/>
          <w:szCs w:val="32"/>
        </w:rPr>
        <w:t>2016〕262号</w:t>
      </w:r>
      <w:r>
        <w:rPr>
          <w:rFonts w:hint="eastAsia" w:ascii="仿宋_GB2312" w:hAnsi="仿宋" w:cs="仿宋"/>
          <w:bCs/>
          <w:kern w:val="0"/>
          <w:szCs w:val="32"/>
        </w:rPr>
        <w:t>）文件已到期，考虑到此文件属于阶段性工作，自发布之日起施行，有效期至2023年12月31日。</w:t>
      </w:r>
    </w:p>
    <w:p>
      <w:pPr>
        <w:adjustRightInd/>
        <w:snapToGrid/>
        <w:spacing w:line="560" w:lineRule="exact"/>
        <w:ind w:firstLine="63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《上虞区发展学前教育第三轮三年行动计（2017-2019年）》（虞政办发〔</w:t>
      </w:r>
      <w:r>
        <w:rPr>
          <w:rFonts w:ascii="仿宋_GB2312" w:hAnsi="仿宋" w:eastAsia="仿宋_GB2312" w:cs="仿宋"/>
          <w:bCs/>
          <w:sz w:val="32"/>
          <w:szCs w:val="32"/>
        </w:rPr>
        <w:t>2016〕262号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）有关文件内容规定与本文件不一致的，以本文件为准。</w:t>
      </w:r>
    </w:p>
    <w:p>
      <w:pPr>
        <w:pStyle w:val="2"/>
        <w:spacing w:line="360" w:lineRule="auto"/>
        <w:ind w:firstLine="640" w:firstLineChars="200"/>
        <w:jc w:val="both"/>
        <w:rPr>
          <w:rFonts w:ascii="仿宋_GB2312" w:hAnsi="仿宋" w:cs="仿宋"/>
          <w:bCs/>
          <w:kern w:val="0"/>
          <w:szCs w:val="32"/>
        </w:rPr>
      </w:pPr>
    </w:p>
    <w:p>
      <w:pPr>
        <w:pStyle w:val="5"/>
        <w:spacing w:line="360" w:lineRule="auto"/>
        <w:ind w:firstLine="640" w:firstLineChars="200"/>
        <w:jc w:val="both"/>
        <w:rPr>
          <w:rFonts w:ascii="仿宋_GB2312" w:hAnsi="仿宋" w:eastAsia="仿宋_GB2312" w:cs="仿宋"/>
          <w:bCs/>
          <w:sz w:val="32"/>
          <w:szCs w:val="32"/>
        </w:rPr>
      </w:pPr>
    </w:p>
    <w:p>
      <w:pPr>
        <w:pStyle w:val="5"/>
        <w:spacing w:line="360" w:lineRule="auto"/>
        <w:ind w:firstLine="640" w:firstLineChars="200"/>
        <w:jc w:val="both"/>
        <w:rPr>
          <w:rFonts w:ascii="仿宋_GB2312" w:hAnsi="仿宋" w:eastAsia="仿宋_GB2312" w:cs="仿宋"/>
          <w:bCs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093C"/>
    <w:rsid w:val="001324BC"/>
    <w:rsid w:val="00180238"/>
    <w:rsid w:val="00323B43"/>
    <w:rsid w:val="003D37D8"/>
    <w:rsid w:val="00426133"/>
    <w:rsid w:val="004358AB"/>
    <w:rsid w:val="004D20FC"/>
    <w:rsid w:val="007B6350"/>
    <w:rsid w:val="00817132"/>
    <w:rsid w:val="008A1148"/>
    <w:rsid w:val="008B7726"/>
    <w:rsid w:val="00A54954"/>
    <w:rsid w:val="00AC5FD6"/>
    <w:rsid w:val="00D0139D"/>
    <w:rsid w:val="00D31D50"/>
    <w:rsid w:val="00D61649"/>
    <w:rsid w:val="00E62823"/>
    <w:rsid w:val="00E91DB7"/>
    <w:rsid w:val="00F457A4"/>
    <w:rsid w:val="539F8DF9"/>
    <w:rsid w:val="5F3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widowControl w:val="0"/>
      <w:adjustRightInd/>
      <w:snapToGrid/>
      <w:spacing w:after="0"/>
    </w:pPr>
    <w:rPr>
      <w:rFonts w:ascii="Times New Roman" w:hAnsi="Times New Roman" w:eastAsia="仿宋_GB2312" w:cs="Times New Roman"/>
      <w:kern w:val="2"/>
      <w:sz w:val="32"/>
      <w:szCs w:val="20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adjustRightInd/>
      <w:snapToGrid/>
      <w:spacing w:after="0" w:line="432" w:lineRule="auto"/>
    </w:pPr>
    <w:rPr>
      <w:rFonts w:ascii="宋体" w:hAnsi="宋体" w:eastAsia="宋体" w:cs="宋体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p0"/>
    <w:basedOn w:val="1"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character" w:customStyle="1" w:styleId="13">
    <w:name w:val="批注文字 Char"/>
    <w:basedOn w:val="7"/>
    <w:link w:val="2"/>
    <w:uiPriority w:val="0"/>
    <w:rPr>
      <w:rFonts w:ascii="Times New Roman" w:hAnsi="Times New Roman" w:eastAsia="仿宋_GB2312" w:cs="Times New Roman"/>
      <w:kern w:val="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186</Words>
  <Characters>1063</Characters>
  <Lines>8</Lines>
  <Paragraphs>2</Paragraphs>
  <TotalTime>50</TotalTime>
  <ScaleCrop>false</ScaleCrop>
  <LinksUpToDate>false</LinksUpToDate>
  <CharactersWithSpaces>1247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cp:lastModifiedBy>Administrator</cp:lastModifiedBy>
  <cp:lastPrinted>2021-06-30T10:14:00Z</cp:lastPrinted>
  <dcterms:modified xsi:type="dcterms:W3CDTF">2025-03-21T15:18:48Z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