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143"/>
        <w:rPr>
          <w:rFonts w:hint="eastAsia" w:ascii="Times New Roman" w:hAnsi="Times New Roman" w:eastAsia="SimHei" w:cs="Times New Roman"/>
          <w:sz w:val="31"/>
          <w:szCs w:val="31"/>
          <w:lang w:eastAsia="zh-CN"/>
        </w:rPr>
      </w:pPr>
      <w:r>
        <w:rPr>
          <w:rFonts w:ascii="SimHei" w:hAnsi="SimHei" w:eastAsia="SimHei" w:cs="SimHei"/>
          <w:spacing w:val="-12"/>
          <w:sz w:val="31"/>
          <w:szCs w:val="31"/>
        </w:rPr>
        <w:t>附件</w:t>
      </w:r>
      <w:r>
        <w:rPr>
          <w:rFonts w:hint="eastAsia" w:ascii="Times New Roman" w:hAnsi="Times New Roman" w:eastAsia="宋体" w:cs="Times New Roman"/>
          <w:spacing w:val="-12"/>
          <w:sz w:val="31"/>
          <w:szCs w:val="31"/>
          <w:lang w:val="en-US" w:eastAsia="zh-CN"/>
        </w:rPr>
        <w:t>4</w:t>
      </w:r>
    </w:p>
    <w:p>
      <w:pPr>
        <w:spacing w:line="318" w:lineRule="auto"/>
        <w:rPr>
          <w:rFonts w:ascii="Arial"/>
          <w:sz w:val="21"/>
        </w:rPr>
      </w:pPr>
    </w:p>
    <w:p>
      <w:pPr>
        <w:spacing w:before="185" w:line="185" w:lineRule="auto"/>
        <w:jc w:val="center"/>
        <w:outlineLvl w:val="0"/>
        <w:rPr>
          <w:rFonts w:ascii="微软雅黑" w:hAnsi="微软雅黑" w:eastAsia="微软雅黑" w:cs="微软雅黑"/>
          <w:spacing w:val="9"/>
          <w:sz w:val="43"/>
          <w:szCs w:val="43"/>
        </w:rPr>
      </w:pPr>
      <w:r>
        <w:rPr>
          <w:rFonts w:ascii="微软雅黑" w:hAnsi="微软雅黑" w:eastAsia="微软雅黑" w:cs="微软雅黑"/>
          <w:spacing w:val="-10"/>
          <w:sz w:val="43"/>
          <w:szCs w:val="43"/>
        </w:rPr>
        <w:t>不</w:t>
      </w:r>
      <w:r>
        <w:rPr>
          <w:rFonts w:ascii="微软雅黑" w:hAnsi="微软雅黑" w:eastAsia="微软雅黑" w:cs="微软雅黑"/>
          <w:spacing w:val="-6"/>
          <w:sz w:val="43"/>
          <w:szCs w:val="43"/>
        </w:rPr>
        <w:t>再</w:t>
      </w:r>
      <w:r>
        <w:rPr>
          <w:rFonts w:ascii="微软雅黑" w:hAnsi="微软雅黑" w:eastAsia="微软雅黑" w:cs="微软雅黑"/>
          <w:spacing w:val="-5"/>
          <w:sz w:val="43"/>
          <w:szCs w:val="43"/>
        </w:rPr>
        <w:t>纳入</w:t>
      </w:r>
      <w:r>
        <w:rPr>
          <w:rFonts w:hint="eastAsia" w:ascii="微软雅黑" w:hAnsi="微软雅黑" w:eastAsia="微软雅黑" w:cs="微软雅黑"/>
          <w:spacing w:val="-5"/>
          <w:sz w:val="43"/>
          <w:szCs w:val="43"/>
          <w:lang w:eastAsia="zh-CN"/>
        </w:rPr>
        <w:t>绍兴市越城区综合行政执法</w:t>
      </w:r>
      <w:r>
        <w:rPr>
          <w:rFonts w:ascii="微软雅黑" w:hAnsi="微软雅黑" w:eastAsia="微软雅黑" w:cs="微软雅黑"/>
          <w:spacing w:val="-5"/>
          <w:sz w:val="43"/>
          <w:szCs w:val="43"/>
        </w:rPr>
        <w:t>统一目录的建设、水利</w:t>
      </w:r>
      <w:r>
        <w:rPr>
          <w:rFonts w:ascii="微软雅黑" w:hAnsi="微软雅黑" w:eastAsia="微软雅黑" w:cs="微软雅黑"/>
          <w:spacing w:val="9"/>
          <w:sz w:val="43"/>
          <w:szCs w:val="43"/>
        </w:rPr>
        <w:t>招投标相关行政处罚事项清单</w:t>
      </w:r>
    </w:p>
    <w:p>
      <w:pPr>
        <w:pStyle w:val="2"/>
        <w:jc w:val="center"/>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pacing w:val="9"/>
          <w:sz w:val="32"/>
          <w:szCs w:val="32"/>
          <w:lang w:eastAsia="zh-CN"/>
        </w:rPr>
        <w:t>（征求意见稿）</w:t>
      </w:r>
    </w:p>
    <w:p/>
    <w:p>
      <w:pPr>
        <w:spacing w:line="86" w:lineRule="exact"/>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18"/>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025" w:type="dxa"/>
            <w:vAlign w:val="center"/>
          </w:tcPr>
          <w:p>
            <w:pPr>
              <w:spacing w:before="71" w:line="224" w:lineRule="auto"/>
              <w:ind w:left="297"/>
              <w:jc w:val="both"/>
              <w:rPr>
                <w:rFonts w:ascii="SimHei" w:hAnsi="SimHei" w:eastAsia="SimHei" w:cs="SimHei"/>
                <w:sz w:val="22"/>
                <w:szCs w:val="22"/>
              </w:rPr>
            </w:pPr>
            <w:r>
              <w:rPr>
                <w:rFonts w:ascii="SimHei" w:hAnsi="SimHei" w:eastAsia="SimHei" w:cs="SimHei"/>
                <w:spacing w:val="-4"/>
                <w:sz w:val="22"/>
                <w:szCs w:val="22"/>
              </w:rPr>
              <w:t>序</w:t>
            </w:r>
            <w:r>
              <w:rPr>
                <w:rFonts w:ascii="SimHei" w:hAnsi="SimHei" w:eastAsia="SimHei" w:cs="SimHei"/>
                <w:spacing w:val="-3"/>
                <w:sz w:val="22"/>
                <w:szCs w:val="22"/>
              </w:rPr>
              <w:t>号</w:t>
            </w:r>
          </w:p>
        </w:tc>
        <w:tc>
          <w:tcPr>
            <w:tcW w:w="2018" w:type="dxa"/>
            <w:vAlign w:val="center"/>
          </w:tcPr>
          <w:p>
            <w:pPr>
              <w:spacing w:before="71" w:line="222" w:lineRule="auto"/>
              <w:ind w:left="578"/>
              <w:jc w:val="both"/>
              <w:rPr>
                <w:rFonts w:ascii="SimHei" w:hAnsi="SimHei" w:eastAsia="SimHei" w:cs="SimHei"/>
                <w:sz w:val="22"/>
                <w:szCs w:val="22"/>
              </w:rPr>
            </w:pPr>
            <w:r>
              <w:rPr>
                <w:rFonts w:ascii="SimHei" w:hAnsi="SimHei" w:eastAsia="SimHei" w:cs="SimHei"/>
                <w:spacing w:val="-5"/>
                <w:sz w:val="22"/>
                <w:szCs w:val="22"/>
              </w:rPr>
              <w:t>事</w:t>
            </w:r>
            <w:r>
              <w:rPr>
                <w:rFonts w:ascii="SimHei" w:hAnsi="SimHei" w:eastAsia="SimHei" w:cs="SimHei"/>
                <w:spacing w:val="-3"/>
                <w:sz w:val="22"/>
                <w:szCs w:val="22"/>
              </w:rPr>
              <w:t>项代码</w:t>
            </w:r>
          </w:p>
        </w:tc>
        <w:tc>
          <w:tcPr>
            <w:tcW w:w="6016" w:type="dxa"/>
            <w:vAlign w:val="center"/>
          </w:tcPr>
          <w:p>
            <w:pPr>
              <w:spacing w:before="71" w:line="222" w:lineRule="auto"/>
              <w:ind w:left="2578"/>
              <w:jc w:val="both"/>
              <w:rPr>
                <w:rFonts w:ascii="SimHei" w:hAnsi="SimHei" w:eastAsia="SimHei" w:cs="SimHei"/>
                <w:sz w:val="22"/>
                <w:szCs w:val="22"/>
              </w:rPr>
            </w:pPr>
            <w:r>
              <w:rPr>
                <w:rFonts w:ascii="SimHei" w:hAnsi="SimHei" w:eastAsia="SimHei" w:cs="SimHei"/>
                <w:spacing w:val="-5"/>
                <w:sz w:val="22"/>
                <w:szCs w:val="22"/>
              </w:rPr>
              <w:t>事</w:t>
            </w:r>
            <w:r>
              <w:rPr>
                <w:rFonts w:ascii="SimHei" w:hAnsi="SimHei" w:eastAsia="SimHei" w:cs="SimHei"/>
                <w:spacing w:val="-3"/>
                <w:sz w:val="22"/>
                <w:szCs w:val="22"/>
              </w:rPr>
              <w:t>项名称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59" w:type="dxa"/>
            <w:gridSpan w:val="3"/>
            <w:vAlign w:val="top"/>
          </w:tcPr>
          <w:p>
            <w:pPr>
              <w:spacing w:before="107" w:line="230" w:lineRule="auto"/>
              <w:ind w:left="121"/>
              <w:rPr>
                <w:rFonts w:ascii="SimHei" w:hAnsi="SimHei" w:eastAsia="SimHei" w:cs="SimHei"/>
                <w:sz w:val="23"/>
                <w:szCs w:val="23"/>
              </w:rPr>
            </w:pPr>
            <w:r>
              <w:rPr>
                <w:rFonts w:ascii="SimHei" w:hAnsi="SimHei" w:eastAsia="SimHei" w:cs="SimHei"/>
                <w:spacing w:val="-6"/>
                <w:sz w:val="23"/>
                <w:szCs w:val="23"/>
              </w:rPr>
              <w:t>一</w:t>
            </w:r>
            <w:r>
              <w:rPr>
                <w:rFonts w:ascii="SimHei" w:hAnsi="SimHei" w:eastAsia="SimHei" w:cs="SimHei"/>
                <w:spacing w:val="-5"/>
                <w:sz w:val="23"/>
                <w:szCs w:val="23"/>
              </w:rPr>
              <w:t>、</w:t>
            </w:r>
            <w:r>
              <w:rPr>
                <w:rFonts w:ascii="SimHei" w:hAnsi="SimHei" w:eastAsia="SimHei" w:cs="SimHei"/>
                <w:spacing w:val="-3"/>
                <w:sz w:val="23"/>
                <w:szCs w:val="23"/>
              </w:rPr>
              <w:t>建设 (共 25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25" w:type="dxa"/>
            <w:vAlign w:val="top"/>
          </w:tcPr>
          <w:p>
            <w:pPr>
              <w:spacing w:before="248" w:line="189"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018" w:type="dxa"/>
            <w:vAlign w:val="top"/>
          </w:tcPr>
          <w:p>
            <w:pPr>
              <w:spacing w:before="248" w:line="189" w:lineRule="auto"/>
              <w:ind w:left="34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F</w:t>
            </w:r>
            <w:r>
              <w:rPr>
                <w:rFonts w:ascii="Times New Roman" w:hAnsi="Times New Roman" w:eastAsia="Times New Roman" w:cs="Times New Roman"/>
                <w:spacing w:val="-1"/>
                <w:sz w:val="22"/>
                <w:szCs w:val="22"/>
              </w:rPr>
              <w:t>99</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ascii="FangSong" w:hAnsi="FangSong" w:eastAsia="FangSong" w:cs="FangSong"/>
                <w:sz w:val="22"/>
                <w:szCs w:val="22"/>
              </w:rPr>
            </w:pPr>
            <w:r>
              <w:rPr>
                <w:rFonts w:hint="eastAsia" w:ascii="仿宋_GB2312" w:hAnsi="仿宋_GB2312" w:eastAsia="仿宋_GB2312" w:cs="仿宋_GB2312"/>
                <w:spacing w:val="-1"/>
                <w:sz w:val="22"/>
                <w:szCs w:val="22"/>
              </w:rPr>
              <w:t>对工程造价咨询企业同时接</w:t>
            </w:r>
            <w:r>
              <w:rPr>
                <w:rFonts w:hint="eastAsia" w:ascii="仿宋_GB2312" w:hAnsi="仿宋_GB2312" w:eastAsia="仿宋_GB2312" w:cs="仿宋_GB2312"/>
                <w:sz w:val="22"/>
                <w:szCs w:val="22"/>
              </w:rPr>
              <w:t xml:space="preserve">受招标人和投标人或两个以上投 </w:t>
            </w:r>
            <w:r>
              <w:rPr>
                <w:rFonts w:hint="eastAsia" w:ascii="仿宋_GB2312" w:hAnsi="仿宋_GB2312" w:eastAsia="仿宋_GB2312" w:cs="仿宋_GB2312"/>
                <w:spacing w:val="-1"/>
                <w:sz w:val="22"/>
                <w:szCs w:val="22"/>
              </w:rPr>
              <w:t>标人对同一工</w:t>
            </w:r>
            <w:r>
              <w:rPr>
                <w:rFonts w:hint="eastAsia" w:ascii="仿宋_GB2312" w:hAnsi="仿宋_GB2312" w:eastAsia="仿宋_GB2312" w:cs="仿宋_GB2312"/>
                <w:sz w:val="22"/>
                <w:szCs w:val="22"/>
              </w:rPr>
              <w:t>程项目的工程造价咨询业务的行政处罚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25" w:type="dxa"/>
            <w:vAlign w:val="top"/>
          </w:tcPr>
          <w:p>
            <w:pPr>
              <w:spacing w:before="248" w:line="189" w:lineRule="auto"/>
              <w:ind w:left="458"/>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018" w:type="dxa"/>
            <w:vAlign w:val="top"/>
          </w:tcPr>
          <w:p>
            <w:pPr>
              <w:spacing w:before="248"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3302179</w:t>
            </w:r>
            <w:r>
              <w:rPr>
                <w:rFonts w:ascii="Times New Roman" w:hAnsi="Times New Roman" w:eastAsia="Times New Roman" w:cs="Times New Roman"/>
                <w:sz w:val="22"/>
                <w:szCs w:val="22"/>
              </w:rPr>
              <w:t>93000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对建设工程承包商以行贿等不正当手段谋取工程中标等的行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025" w:type="dxa"/>
            <w:vAlign w:val="top"/>
          </w:tcPr>
          <w:p>
            <w:pPr>
              <w:spacing w:line="342" w:lineRule="auto"/>
              <w:rPr>
                <w:rFonts w:ascii="Arial"/>
                <w:sz w:val="21"/>
              </w:rPr>
            </w:pPr>
          </w:p>
          <w:p>
            <w:pPr>
              <w:spacing w:before="63" w:line="189" w:lineRule="auto"/>
              <w:ind w:left="46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018" w:type="dxa"/>
            <w:vAlign w:val="top"/>
          </w:tcPr>
          <w:p>
            <w:pPr>
              <w:spacing w:line="342" w:lineRule="auto"/>
              <w:rPr>
                <w:rFonts w:ascii="Arial"/>
                <w:sz w:val="21"/>
              </w:rPr>
            </w:pPr>
          </w:p>
          <w:p>
            <w:pPr>
              <w:spacing w:before="63" w:line="189" w:lineRule="auto"/>
              <w:ind w:left="32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A</w:t>
            </w:r>
            <w:r>
              <w:rPr>
                <w:rFonts w:ascii="Times New Roman" w:hAnsi="Times New Roman" w:eastAsia="Times New Roman" w:cs="Times New Roman"/>
                <w:spacing w:val="-1"/>
                <w:sz w:val="22"/>
                <w:szCs w:val="22"/>
              </w:rPr>
              <w:t>10</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对依法必须进行招标的建筑工程项目招标人不招标，将必须 进行招标的项目化整为零或以其他任何方式规避招标的行政 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25" w:type="dxa"/>
            <w:vAlign w:val="top"/>
          </w:tcPr>
          <w:p>
            <w:pPr>
              <w:spacing w:line="342" w:lineRule="auto"/>
              <w:rPr>
                <w:rFonts w:ascii="Arial"/>
                <w:sz w:val="21"/>
              </w:rPr>
            </w:pPr>
          </w:p>
          <w:p>
            <w:pPr>
              <w:spacing w:before="64" w:line="189" w:lineRule="auto"/>
              <w:ind w:left="457"/>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018" w:type="dxa"/>
            <w:vAlign w:val="top"/>
          </w:tcPr>
          <w:p>
            <w:pPr>
              <w:spacing w:line="342" w:lineRule="auto"/>
              <w:rPr>
                <w:rFonts w:ascii="Arial"/>
                <w:sz w:val="21"/>
              </w:rPr>
            </w:pPr>
          </w:p>
          <w:p>
            <w:pPr>
              <w:spacing w:before="63" w:line="189" w:lineRule="auto"/>
              <w:ind w:left="32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A</w:t>
            </w:r>
            <w:r>
              <w:rPr>
                <w:rFonts w:ascii="Times New Roman" w:hAnsi="Times New Roman" w:eastAsia="Times New Roman" w:cs="Times New Roman"/>
                <w:spacing w:val="-1"/>
                <w:sz w:val="22"/>
                <w:szCs w:val="22"/>
              </w:rPr>
              <w:t>23</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对建筑工程项目招标代理机构泄露应当保密的与招标投标活 动有关情况和资料，或与招标人、投标人串通损害国家利益、 社会公共利益或他人合法权益的行政处罚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025" w:type="dxa"/>
            <w:vAlign w:val="top"/>
          </w:tcPr>
          <w:p>
            <w:pPr>
              <w:spacing w:line="348" w:lineRule="auto"/>
              <w:rPr>
                <w:rFonts w:ascii="Arial"/>
                <w:sz w:val="21"/>
              </w:rPr>
            </w:pPr>
          </w:p>
          <w:p>
            <w:pPr>
              <w:spacing w:before="64" w:line="186" w:lineRule="auto"/>
              <w:ind w:left="464"/>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018" w:type="dxa"/>
            <w:vAlign w:val="top"/>
          </w:tcPr>
          <w:p>
            <w:pPr>
              <w:spacing w:line="345"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3302170</w:t>
            </w:r>
            <w:r>
              <w:rPr>
                <w:rFonts w:ascii="Times New Roman" w:hAnsi="Times New Roman" w:eastAsia="Times New Roman" w:cs="Times New Roman"/>
                <w:sz w:val="22"/>
                <w:szCs w:val="22"/>
              </w:rPr>
              <w:t>15000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对建筑工程项目招标人以不合理条件限制或排斥潜在投标  人，对潜在投标人实行歧视待遇，强制要求投标人组成联合 体共同投标，或限制投标人之间竞争的行政处罚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25" w:type="dxa"/>
            <w:vAlign w:val="top"/>
          </w:tcPr>
          <w:p>
            <w:pPr>
              <w:spacing w:line="346" w:lineRule="auto"/>
              <w:rPr>
                <w:rFonts w:ascii="Arial"/>
                <w:sz w:val="21"/>
              </w:rPr>
            </w:pPr>
          </w:p>
          <w:p>
            <w:pPr>
              <w:spacing w:before="63" w:line="189" w:lineRule="auto"/>
              <w:ind w:left="46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018" w:type="dxa"/>
            <w:vAlign w:val="top"/>
          </w:tcPr>
          <w:p>
            <w:pPr>
              <w:spacing w:line="346"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3302170</w:t>
            </w:r>
            <w:r>
              <w:rPr>
                <w:rFonts w:ascii="Times New Roman" w:hAnsi="Times New Roman" w:eastAsia="Times New Roman" w:cs="Times New Roman"/>
                <w:sz w:val="22"/>
                <w:szCs w:val="22"/>
              </w:rPr>
              <w:t>16000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对依法必须进行招标的建筑工程项目招标人向他人透露已获 取招标文件的潜在投标人的名称、数量或可能影响公平竞争 的有关招标投标其他情况，或泄露标底的行政处罚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25" w:type="dxa"/>
            <w:vAlign w:val="top"/>
          </w:tcPr>
          <w:p>
            <w:pPr>
              <w:spacing w:before="254" w:line="186" w:lineRule="auto"/>
              <w:ind w:left="46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018" w:type="dxa"/>
            <w:vAlign w:val="top"/>
          </w:tcPr>
          <w:p>
            <w:pPr>
              <w:spacing w:before="251"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3302174</w:t>
            </w:r>
            <w:r>
              <w:rPr>
                <w:rFonts w:ascii="Times New Roman" w:hAnsi="Times New Roman" w:eastAsia="Times New Roman" w:cs="Times New Roman"/>
                <w:sz w:val="22"/>
                <w:szCs w:val="22"/>
              </w:rPr>
              <w:t>32000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对建筑工程项目投标人相互串通投标或与招标人串通投标， 投标人向招标人或评标委员会成员行贿谋取中标的行政处罚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25" w:type="dxa"/>
            <w:vAlign w:val="top"/>
          </w:tcPr>
          <w:p>
            <w:pPr>
              <w:spacing w:before="251" w:line="189" w:lineRule="auto"/>
              <w:ind w:left="467"/>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018" w:type="dxa"/>
            <w:vAlign w:val="top"/>
          </w:tcPr>
          <w:p>
            <w:pPr>
              <w:spacing w:before="251"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3302177</w:t>
            </w:r>
            <w:r>
              <w:rPr>
                <w:rFonts w:ascii="Times New Roman" w:hAnsi="Times New Roman" w:eastAsia="Times New Roman" w:cs="Times New Roman"/>
                <w:sz w:val="22"/>
                <w:szCs w:val="22"/>
              </w:rPr>
              <w:t>99000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对建筑工程项目投标人以他人名义投标或以其他方式弄虚作 假骗取中标的行政处罚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025" w:type="dxa"/>
            <w:vAlign w:val="top"/>
          </w:tcPr>
          <w:p>
            <w:pPr>
              <w:spacing w:before="252" w:line="189" w:lineRule="auto"/>
              <w:ind w:left="46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3302170</w:t>
            </w:r>
            <w:r>
              <w:rPr>
                <w:rFonts w:ascii="Times New Roman" w:hAnsi="Times New Roman" w:eastAsia="Times New Roman" w:cs="Times New Roman"/>
                <w:sz w:val="22"/>
                <w:szCs w:val="22"/>
              </w:rPr>
              <w:t>82000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对建筑工程项目招标人违反规定将依法必须招标的项目与投 标人进行谈判的行政处罚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25" w:type="dxa"/>
            <w:vAlign w:val="top"/>
          </w:tcPr>
          <w:p>
            <w:pPr>
              <w:spacing w:before="252"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0</w:t>
            </w:r>
          </w:p>
        </w:tc>
        <w:tc>
          <w:tcPr>
            <w:tcW w:w="2018" w:type="dxa"/>
            <w:vAlign w:val="top"/>
          </w:tcPr>
          <w:p>
            <w:pPr>
              <w:spacing w:before="252" w:line="189" w:lineRule="auto"/>
              <w:ind w:left="34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F</w:t>
            </w:r>
            <w:r>
              <w:rPr>
                <w:rFonts w:ascii="Times New Roman" w:hAnsi="Times New Roman" w:eastAsia="Times New Roman" w:cs="Times New Roman"/>
                <w:spacing w:val="-1"/>
                <w:sz w:val="22"/>
                <w:szCs w:val="22"/>
              </w:rPr>
              <w:t>97</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对建筑工程项目评标委员会成员收受投标人的财物或其他好 处的行政处罚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25" w:type="dxa"/>
            <w:vAlign w:val="top"/>
          </w:tcPr>
          <w:p>
            <w:pPr>
              <w:spacing w:line="346"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1</w:t>
            </w:r>
          </w:p>
        </w:tc>
        <w:tc>
          <w:tcPr>
            <w:tcW w:w="2018" w:type="dxa"/>
            <w:vAlign w:val="top"/>
          </w:tcPr>
          <w:p>
            <w:pPr>
              <w:spacing w:line="346"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3302177</w:t>
            </w:r>
            <w:r>
              <w:rPr>
                <w:rFonts w:ascii="Times New Roman" w:hAnsi="Times New Roman" w:eastAsia="Times New Roman" w:cs="Times New Roman"/>
                <w:sz w:val="22"/>
                <w:szCs w:val="22"/>
              </w:rPr>
              <w:t>98000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对建筑工程项目评标委员会成员或参加评标的有关工作人员 向他人透露对投标文件的评审和比较、中标候选人的推荐以 及与评标有关其他情况的行政处罚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025" w:type="dxa"/>
            <w:vAlign w:val="top"/>
          </w:tcPr>
          <w:p>
            <w:pPr>
              <w:spacing w:line="347" w:lineRule="auto"/>
              <w:rPr>
                <w:rFonts w:ascii="Arial"/>
                <w:sz w:val="21"/>
              </w:rPr>
            </w:pPr>
          </w:p>
          <w:p>
            <w:pPr>
              <w:spacing w:before="63" w:line="189" w:lineRule="auto"/>
              <w:ind w:left="424"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2</w:t>
            </w:r>
          </w:p>
        </w:tc>
        <w:tc>
          <w:tcPr>
            <w:tcW w:w="2018" w:type="dxa"/>
            <w:vAlign w:val="top"/>
          </w:tcPr>
          <w:p>
            <w:pPr>
              <w:spacing w:line="347" w:lineRule="auto"/>
              <w:rPr>
                <w:rFonts w:ascii="Arial"/>
                <w:sz w:val="21"/>
              </w:rPr>
            </w:pPr>
          </w:p>
          <w:p>
            <w:pPr>
              <w:spacing w:before="63" w:line="189" w:lineRule="auto"/>
              <w:ind w:left="32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A</w:t>
            </w:r>
            <w:r>
              <w:rPr>
                <w:rFonts w:ascii="Times New Roman" w:hAnsi="Times New Roman" w:eastAsia="Times New Roman" w:cs="Times New Roman"/>
                <w:spacing w:val="-1"/>
                <w:sz w:val="22"/>
                <w:szCs w:val="22"/>
              </w:rPr>
              <w:t>46</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对建筑工程项目招标人在评标委员会依法推荐的中标候选人 以外确定中标人，依法必须进行招标的项目在所有投标被评 标委员会否决后自行确定中标人的行政处罚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5" w:type="dxa"/>
            <w:vAlign w:val="top"/>
          </w:tcPr>
          <w:p>
            <w:pPr>
              <w:spacing w:line="278" w:lineRule="auto"/>
              <w:rPr>
                <w:rFonts w:ascii="Arial"/>
                <w:sz w:val="21"/>
              </w:rPr>
            </w:pPr>
          </w:p>
          <w:p>
            <w:pPr>
              <w:spacing w:line="279" w:lineRule="auto"/>
              <w:rPr>
                <w:rFonts w:ascii="Arial"/>
                <w:sz w:val="21"/>
              </w:rPr>
            </w:pPr>
          </w:p>
          <w:p>
            <w:pPr>
              <w:spacing w:before="63" w:line="189" w:lineRule="auto"/>
              <w:ind w:left="424"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3</w:t>
            </w:r>
          </w:p>
        </w:tc>
        <w:tc>
          <w:tcPr>
            <w:tcW w:w="2018" w:type="dxa"/>
            <w:vAlign w:val="top"/>
          </w:tcPr>
          <w:p>
            <w:pPr>
              <w:spacing w:line="279" w:lineRule="auto"/>
              <w:rPr>
                <w:rFonts w:ascii="Arial"/>
                <w:sz w:val="21"/>
              </w:rPr>
            </w:pPr>
          </w:p>
          <w:p>
            <w:pPr>
              <w:pStyle w:val="2"/>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3302178</w:t>
            </w:r>
            <w:r>
              <w:rPr>
                <w:rFonts w:ascii="Times New Roman" w:hAnsi="Times New Roman" w:eastAsia="Times New Roman" w:cs="Times New Roman"/>
                <w:sz w:val="22"/>
                <w:szCs w:val="22"/>
              </w:rPr>
              <w:t>54000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对建筑工程项目招标人和中标人不按招标文件和中标人的投 标文件订立合同，合同主要条款与招标文件、中标人的投标 文件内容不一致，或订立背离合同实质性内容协议的； 中标 人不按与招标人订立的合同履行义务的行政处罚</w:t>
            </w:r>
          </w:p>
        </w:tc>
      </w:tr>
    </w:tbl>
    <w:p>
      <w:pPr>
        <w:rPr>
          <w:rFonts w:ascii="Arial"/>
          <w:sz w:val="21"/>
        </w:rPr>
      </w:pPr>
    </w:p>
    <w:p>
      <w:pPr>
        <w:rPr>
          <w:rFonts w:ascii="Arial"/>
          <w:sz w:val="21"/>
        </w:rPr>
      </w:pPr>
    </w:p>
    <w:p>
      <w:pPr>
        <w:rPr>
          <w:rFonts w:ascii="Arial"/>
          <w:sz w:val="21"/>
        </w:rPr>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18"/>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25" w:type="dxa"/>
            <w:vAlign w:val="top"/>
          </w:tcPr>
          <w:p>
            <w:pPr>
              <w:spacing w:line="276"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4</w:t>
            </w:r>
          </w:p>
        </w:tc>
        <w:tc>
          <w:tcPr>
            <w:tcW w:w="2018" w:type="dxa"/>
            <w:vAlign w:val="top"/>
          </w:tcPr>
          <w:p>
            <w:pPr>
              <w:spacing w:line="276"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3302171</w:t>
            </w:r>
            <w:r>
              <w:rPr>
                <w:rFonts w:ascii="Times New Roman" w:hAnsi="Times New Roman" w:eastAsia="Times New Roman" w:cs="Times New Roman"/>
                <w:sz w:val="22"/>
                <w:szCs w:val="22"/>
              </w:rPr>
              <w:t>00000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对建筑工程项目招标人不具备自行办理施工招标事宜条件而 自行招标的行政处罚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025" w:type="dxa"/>
            <w:vAlign w:val="top"/>
          </w:tcPr>
          <w:p>
            <w:pPr>
              <w:spacing w:before="28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5</w:t>
            </w:r>
          </w:p>
        </w:tc>
        <w:tc>
          <w:tcPr>
            <w:tcW w:w="2018" w:type="dxa"/>
            <w:vAlign w:val="top"/>
          </w:tcPr>
          <w:p>
            <w:pPr>
              <w:spacing w:before="28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3302176</w:t>
            </w:r>
            <w:r>
              <w:rPr>
                <w:rFonts w:ascii="Times New Roman" w:hAnsi="Times New Roman" w:eastAsia="Times New Roman" w:cs="Times New Roman"/>
                <w:sz w:val="22"/>
                <w:szCs w:val="22"/>
              </w:rPr>
              <w:t>74000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对建筑工程项目依法应当公开招标而采用邀请招标的行政处 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25" w:type="dxa"/>
            <w:vAlign w:val="top"/>
          </w:tcPr>
          <w:p>
            <w:pPr>
              <w:spacing w:line="436"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6</w:t>
            </w:r>
          </w:p>
        </w:tc>
        <w:tc>
          <w:tcPr>
            <w:tcW w:w="2018" w:type="dxa"/>
            <w:vAlign w:val="top"/>
          </w:tcPr>
          <w:p>
            <w:pPr>
              <w:spacing w:line="436" w:lineRule="auto"/>
              <w:rPr>
                <w:rFonts w:ascii="Arial"/>
                <w:sz w:val="21"/>
              </w:rPr>
            </w:pPr>
          </w:p>
          <w:p>
            <w:pPr>
              <w:spacing w:before="63" w:line="189" w:lineRule="auto"/>
              <w:ind w:left="32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A</w:t>
            </w:r>
            <w:r>
              <w:rPr>
                <w:rFonts w:ascii="Times New Roman" w:hAnsi="Times New Roman" w:eastAsia="Times New Roman" w:cs="Times New Roman"/>
                <w:spacing w:val="-1"/>
                <w:sz w:val="22"/>
                <w:szCs w:val="22"/>
              </w:rPr>
              <w:t>07</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对建筑工程项目招标文件、资格预审文件的发售、澄清、修 改的时限，或确定的提交资格预审申请文件、投标文件的时 限不符合规定的行政处罚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25" w:type="dxa"/>
            <w:vAlign w:val="top"/>
          </w:tcPr>
          <w:p>
            <w:pPr>
              <w:spacing w:line="262"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7</w:t>
            </w:r>
          </w:p>
        </w:tc>
        <w:tc>
          <w:tcPr>
            <w:tcW w:w="2018" w:type="dxa"/>
            <w:vAlign w:val="top"/>
          </w:tcPr>
          <w:p>
            <w:pPr>
              <w:spacing w:line="262"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3302176</w:t>
            </w:r>
            <w:r>
              <w:rPr>
                <w:rFonts w:ascii="Times New Roman" w:hAnsi="Times New Roman" w:eastAsia="Times New Roman" w:cs="Times New Roman"/>
                <w:sz w:val="22"/>
                <w:szCs w:val="22"/>
              </w:rPr>
              <w:t>81000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对建筑工程项目招标人接受未通过资格预审的单位或个人参 加投标的行政处罚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25" w:type="dxa"/>
            <w:vAlign w:val="center"/>
          </w:tcPr>
          <w:p>
            <w:pPr>
              <w:spacing w:line="262" w:lineRule="auto"/>
              <w:jc w:val="center"/>
              <w:rPr>
                <w:rFonts w:ascii="Arial"/>
                <w:sz w:val="21"/>
              </w:rPr>
            </w:pPr>
            <w:r>
              <w:rPr>
                <w:rFonts w:ascii="Arial"/>
                <w:sz w:val="21"/>
              </w:rPr>
              <w:t>18</w:t>
            </w:r>
          </w:p>
        </w:tc>
        <w:tc>
          <w:tcPr>
            <w:tcW w:w="2018" w:type="dxa"/>
            <w:vAlign w:val="center"/>
          </w:tcPr>
          <w:p>
            <w:pPr>
              <w:spacing w:line="262" w:lineRule="auto"/>
              <w:jc w:val="center"/>
              <w:rPr>
                <w:rFonts w:ascii="Arial"/>
                <w:sz w:val="21"/>
              </w:rPr>
            </w:pPr>
            <w:r>
              <w:rPr>
                <w:rFonts w:ascii="Arial"/>
                <w:sz w:val="21"/>
              </w:rPr>
              <w:t>330217679000</w:t>
            </w:r>
          </w:p>
        </w:tc>
        <w:tc>
          <w:tcPr>
            <w:tcW w:w="6016" w:type="dxa"/>
            <w:vAlign w:val="center"/>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对建筑工程项目招标人接受应当拒收的投标文件的行政处罚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025" w:type="dxa"/>
            <w:vAlign w:val="center"/>
          </w:tcPr>
          <w:p>
            <w:pPr>
              <w:spacing w:line="262" w:lineRule="auto"/>
              <w:jc w:val="center"/>
              <w:rPr>
                <w:rFonts w:ascii="Arial"/>
                <w:sz w:val="21"/>
              </w:rPr>
            </w:pPr>
          </w:p>
          <w:p>
            <w:pPr>
              <w:spacing w:line="262" w:lineRule="auto"/>
              <w:jc w:val="center"/>
              <w:rPr>
                <w:rFonts w:ascii="Arial"/>
                <w:sz w:val="21"/>
              </w:rPr>
            </w:pPr>
            <w:r>
              <w:rPr>
                <w:rFonts w:ascii="Arial"/>
                <w:sz w:val="21"/>
              </w:rPr>
              <w:t>19</w:t>
            </w:r>
          </w:p>
        </w:tc>
        <w:tc>
          <w:tcPr>
            <w:tcW w:w="2018" w:type="dxa"/>
            <w:vAlign w:val="center"/>
          </w:tcPr>
          <w:p>
            <w:pPr>
              <w:spacing w:line="262" w:lineRule="auto"/>
              <w:jc w:val="center"/>
              <w:rPr>
                <w:rFonts w:ascii="Arial"/>
                <w:sz w:val="21"/>
              </w:rPr>
            </w:pPr>
          </w:p>
          <w:p>
            <w:pPr>
              <w:spacing w:line="262" w:lineRule="auto"/>
              <w:jc w:val="center"/>
              <w:rPr>
                <w:rFonts w:ascii="Arial"/>
                <w:sz w:val="21"/>
              </w:rPr>
            </w:pPr>
            <w:r>
              <w:rPr>
                <w:rFonts w:ascii="Arial"/>
                <w:sz w:val="21"/>
              </w:rPr>
              <w:t>330217036000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对建筑工程项目招标代理机构在所代理的招标项目中投标、 代理投标或向该项目投标人提供咨询，接受委托编制标底的 中介机构参加受托编制标底项目的投标或为该项目的投标人 编制投标文件、提供咨询的行政处罚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5" w:lineRule="auto"/>
              <w:rPr>
                <w:rFonts w:ascii="Arial"/>
                <w:sz w:val="21"/>
              </w:rPr>
            </w:pPr>
          </w:p>
          <w:p>
            <w:pPr>
              <w:spacing w:before="6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w:t>
            </w:r>
          </w:p>
        </w:tc>
        <w:tc>
          <w:tcPr>
            <w:tcW w:w="2018" w:type="dxa"/>
            <w:vAlign w:val="top"/>
          </w:tcPr>
          <w:p>
            <w:pPr>
              <w:spacing w:line="345"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3302171</w:t>
            </w:r>
            <w:r>
              <w:rPr>
                <w:rFonts w:ascii="Times New Roman" w:hAnsi="Times New Roman" w:eastAsia="Times New Roman" w:cs="Times New Roman"/>
                <w:sz w:val="22"/>
                <w:szCs w:val="22"/>
              </w:rPr>
              <w:t>05000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对建筑工程项目招标人超过规定比例收取投标保证金、履约 保证金或不按规定退还投标保证金及银行同期存款利息的行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5" w:lineRule="auto"/>
              <w:rPr>
                <w:rFonts w:ascii="Arial"/>
                <w:sz w:val="21"/>
              </w:rPr>
            </w:pPr>
          </w:p>
          <w:p>
            <w:pPr>
              <w:spacing w:before="64"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w:t>
            </w:r>
          </w:p>
        </w:tc>
        <w:tc>
          <w:tcPr>
            <w:tcW w:w="2018" w:type="dxa"/>
            <w:vAlign w:val="top"/>
          </w:tcPr>
          <w:p>
            <w:pPr>
              <w:spacing w:line="345"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3302170</w:t>
            </w:r>
            <w:r>
              <w:rPr>
                <w:rFonts w:ascii="Times New Roman" w:hAnsi="Times New Roman" w:eastAsia="Times New Roman" w:cs="Times New Roman"/>
                <w:sz w:val="22"/>
                <w:szCs w:val="22"/>
              </w:rPr>
              <w:t>23000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对依法必须进行招标的建筑工程项目招标人不按规定组建评 标委员会，或确定、更换评标委员会成员违反规定的行政处 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w:t>
            </w:r>
          </w:p>
        </w:tc>
        <w:tc>
          <w:tcPr>
            <w:tcW w:w="2018" w:type="dxa"/>
            <w:vAlign w:val="top"/>
          </w:tcPr>
          <w:p>
            <w:pPr>
              <w:spacing w:before="253" w:line="189" w:lineRule="auto"/>
              <w:ind w:left="32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G</w:t>
            </w:r>
            <w:r>
              <w:rPr>
                <w:rFonts w:ascii="Times New Roman" w:hAnsi="Times New Roman" w:eastAsia="Times New Roman" w:cs="Times New Roman"/>
                <w:spacing w:val="-1"/>
                <w:sz w:val="22"/>
                <w:szCs w:val="22"/>
              </w:rPr>
              <w:t>02</w:t>
            </w:r>
            <w:r>
              <w:rPr>
                <w:rFonts w:ascii="Times New Roman" w:hAnsi="Times New Roman" w:eastAsia="Times New Roman" w:cs="Times New Roman"/>
                <w:sz w:val="22"/>
                <w:szCs w:val="22"/>
              </w:rPr>
              <w:t>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对建筑工程项目评标委员会成员不客观、不公正履行职务的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w:t>
            </w:r>
          </w:p>
        </w:tc>
        <w:tc>
          <w:tcPr>
            <w:tcW w:w="2018" w:type="dxa"/>
            <w:vAlign w:val="top"/>
          </w:tcPr>
          <w:p>
            <w:pPr>
              <w:spacing w:before="25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3302171</w:t>
            </w:r>
            <w:r>
              <w:rPr>
                <w:rFonts w:ascii="Times New Roman" w:hAnsi="Times New Roman" w:eastAsia="Times New Roman" w:cs="Times New Roman"/>
                <w:sz w:val="22"/>
                <w:szCs w:val="22"/>
              </w:rPr>
              <w:t>20000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对建筑工程项目招标人无正当理由不发出中标通知书等的行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025" w:type="dxa"/>
            <w:vAlign w:val="top"/>
          </w:tcPr>
          <w:p>
            <w:pPr>
              <w:spacing w:line="347" w:lineRule="auto"/>
              <w:rPr>
                <w:rFonts w:ascii="Arial"/>
                <w:sz w:val="21"/>
              </w:rPr>
            </w:pPr>
          </w:p>
          <w:p>
            <w:pPr>
              <w:spacing w:before="6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w:t>
            </w:r>
          </w:p>
        </w:tc>
        <w:tc>
          <w:tcPr>
            <w:tcW w:w="2018" w:type="dxa"/>
            <w:vAlign w:val="top"/>
          </w:tcPr>
          <w:p>
            <w:pPr>
              <w:spacing w:line="347"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3302170</w:t>
            </w:r>
            <w:r>
              <w:rPr>
                <w:rFonts w:ascii="Times New Roman" w:hAnsi="Times New Roman" w:eastAsia="Times New Roman" w:cs="Times New Roman"/>
                <w:sz w:val="22"/>
                <w:szCs w:val="22"/>
              </w:rPr>
              <w:t>01000</w:t>
            </w:r>
          </w:p>
        </w:tc>
        <w:tc>
          <w:tcPr>
            <w:tcW w:w="6016" w:type="dxa"/>
            <w:vAlign w:val="top"/>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对建筑工程项目中标人无正当理由不与招标人订立合同，在 签订合同时向招标人提出附加条件，或不按招标文件要求提 交履约保证金的行政处罚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5" w:type="dxa"/>
            <w:vAlign w:val="top"/>
          </w:tcPr>
          <w:p>
            <w:pPr>
              <w:spacing w:before="160"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w:t>
            </w:r>
          </w:p>
        </w:tc>
        <w:tc>
          <w:tcPr>
            <w:tcW w:w="2018" w:type="dxa"/>
            <w:vAlign w:val="top"/>
          </w:tcPr>
          <w:p>
            <w:pPr>
              <w:spacing w:before="160" w:line="189" w:lineRule="auto"/>
              <w:ind w:left="33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330217</w:t>
            </w:r>
            <w:r>
              <w:rPr>
                <w:rFonts w:ascii="Times New Roman" w:hAnsi="Times New Roman" w:eastAsia="Times New Roman" w:cs="Times New Roman"/>
                <w:sz w:val="22"/>
                <w:szCs w:val="22"/>
              </w:rPr>
              <w:t>B</w:t>
            </w:r>
            <w:r>
              <w:rPr>
                <w:rFonts w:ascii="Times New Roman" w:hAnsi="Times New Roman" w:eastAsia="Times New Roman" w:cs="Times New Roman"/>
                <w:spacing w:val="-1"/>
                <w:sz w:val="22"/>
                <w:szCs w:val="22"/>
              </w:rPr>
              <w:t>14</w:t>
            </w:r>
            <w:r>
              <w:rPr>
                <w:rFonts w:ascii="Times New Roman" w:hAnsi="Times New Roman" w:eastAsia="Times New Roman" w:cs="Times New Roman"/>
                <w:sz w:val="22"/>
                <w:szCs w:val="22"/>
              </w:rPr>
              <w:t>000</w:t>
            </w:r>
          </w:p>
        </w:tc>
        <w:tc>
          <w:tcPr>
            <w:tcW w:w="6016" w:type="dxa"/>
            <w:vAlign w:val="center"/>
          </w:tcPr>
          <w:p>
            <w:pPr>
              <w:spacing w:before="52" w:line="243" w:lineRule="auto"/>
              <w:ind w:left="110" w:right="185" w:firstLine="6"/>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对承包单位将承包的工程转包或违法分包的行政处罚</w:t>
            </w:r>
          </w:p>
        </w:tc>
      </w:tr>
    </w:tbl>
    <w:p>
      <w:pPr>
        <w:rPr>
          <w:rFonts w:ascii="Arial"/>
          <w:sz w:val="21"/>
        </w:rPr>
      </w:pPr>
    </w:p>
    <w:p>
      <w:pPr>
        <w:sectPr>
          <w:headerReference r:id="rId5" w:type="default"/>
          <w:footerReference r:id="rId6" w:type="default"/>
          <w:pgSz w:w="11906" w:h="16839"/>
          <w:pgMar w:top="400" w:right="1366" w:bottom="1592" w:left="1475" w:header="0" w:footer="1316" w:gutter="0"/>
          <w:pgNumType w:fmt="decimal" w:start="1"/>
          <w:cols w:space="720" w:num="1"/>
        </w:sectPr>
      </w:pPr>
    </w:p>
    <w:p/>
    <w:p>
      <w:pPr>
        <w:spacing w:line="79" w:lineRule="auto"/>
        <w:rPr>
          <w:rFonts w:ascii="Arial"/>
          <w:sz w:val="2"/>
        </w:rPr>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18"/>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059" w:type="dxa"/>
            <w:gridSpan w:val="3"/>
            <w:vAlign w:val="top"/>
          </w:tcPr>
          <w:p>
            <w:pPr>
              <w:spacing w:before="113" w:line="230" w:lineRule="auto"/>
              <w:ind w:left="121"/>
              <w:rPr>
                <w:rFonts w:ascii="SimHei" w:hAnsi="SimHei" w:eastAsia="SimHei" w:cs="SimHei"/>
                <w:sz w:val="23"/>
                <w:szCs w:val="23"/>
              </w:rPr>
            </w:pPr>
            <w:r>
              <w:rPr>
                <w:rFonts w:ascii="SimHei" w:hAnsi="SimHei" w:eastAsia="SimHei" w:cs="SimHei"/>
                <w:spacing w:val="-6"/>
                <w:sz w:val="23"/>
                <w:szCs w:val="23"/>
              </w:rPr>
              <w:t>二</w:t>
            </w:r>
            <w:r>
              <w:rPr>
                <w:rFonts w:ascii="SimHei" w:hAnsi="SimHei" w:eastAsia="SimHei" w:cs="SimHei"/>
                <w:spacing w:val="-5"/>
                <w:sz w:val="23"/>
                <w:szCs w:val="23"/>
              </w:rPr>
              <w:t>、</w:t>
            </w:r>
            <w:r>
              <w:rPr>
                <w:rFonts w:ascii="SimHei" w:hAnsi="SimHei" w:eastAsia="SimHei" w:cs="SimHei"/>
                <w:spacing w:val="-3"/>
                <w:sz w:val="23"/>
                <w:szCs w:val="23"/>
              </w:rPr>
              <w:t>水利 (共 78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1" w:lineRule="auto"/>
              <w:rPr>
                <w:rFonts w:ascii="Arial"/>
                <w:sz w:val="21"/>
              </w:rPr>
            </w:pPr>
          </w:p>
          <w:p>
            <w:pPr>
              <w:spacing w:before="63" w:line="189"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018" w:type="dxa"/>
            <w:vAlign w:val="top"/>
          </w:tcPr>
          <w:p>
            <w:pPr>
              <w:spacing w:line="341"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69000</w:t>
            </w:r>
          </w:p>
        </w:tc>
        <w:tc>
          <w:tcPr>
            <w:tcW w:w="6016" w:type="dxa"/>
            <w:vAlign w:val="top"/>
          </w:tcPr>
          <w:p>
            <w:pPr>
              <w:spacing w:before="51" w:line="251" w:lineRule="auto"/>
              <w:ind w:left="115" w:right="185" w:firstLine="1"/>
              <w:jc w:val="both"/>
              <w:rPr>
                <w:rFonts w:ascii="FangSong" w:hAnsi="FangSong" w:eastAsia="FangSong" w:cs="FangSong"/>
                <w:sz w:val="22"/>
                <w:szCs w:val="22"/>
              </w:rPr>
            </w:pPr>
            <w:r>
              <w:rPr>
                <w:rFonts w:hint="eastAsia" w:ascii="仿宋_GB2312" w:hAnsi="仿宋_GB2312" w:eastAsia="仿宋_GB2312" w:cs="仿宋_GB2312"/>
                <w:spacing w:val="-1"/>
                <w:sz w:val="22"/>
                <w:szCs w:val="22"/>
              </w:rPr>
              <w:t>对依法必须进行招标的水利工程建设项目的招标人不招标， 将必须进行招标的项目化整为零或以其他任何方式规避招标 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2" w:lineRule="auto"/>
              <w:rPr>
                <w:rFonts w:ascii="Arial"/>
                <w:sz w:val="21"/>
              </w:rPr>
            </w:pPr>
          </w:p>
          <w:p>
            <w:pPr>
              <w:spacing w:before="63" w:line="189" w:lineRule="auto"/>
              <w:ind w:left="458"/>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018" w:type="dxa"/>
            <w:vAlign w:val="top"/>
          </w:tcPr>
          <w:p>
            <w:pPr>
              <w:spacing w:line="342"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76000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对水利工程建设项目招标代理机构泄露应当保密的与招标投 标活动有关情况和资料，或与招标人、投标人串通损害国家 利益、社会公共利益或他人合法权益的行政处罚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025" w:type="dxa"/>
            <w:vAlign w:val="top"/>
          </w:tcPr>
          <w:p>
            <w:pPr>
              <w:spacing w:line="251" w:lineRule="auto"/>
              <w:rPr>
                <w:rFonts w:ascii="Arial"/>
                <w:sz w:val="21"/>
              </w:rPr>
            </w:pPr>
          </w:p>
          <w:p>
            <w:pPr>
              <w:spacing w:line="251" w:lineRule="auto"/>
              <w:rPr>
                <w:rFonts w:ascii="Arial"/>
                <w:sz w:val="21"/>
              </w:rPr>
            </w:pPr>
          </w:p>
          <w:p>
            <w:pPr>
              <w:spacing w:before="63" w:line="189" w:lineRule="auto"/>
              <w:ind w:left="46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018" w:type="dxa"/>
            <w:vAlign w:val="top"/>
          </w:tcPr>
          <w:p>
            <w:pPr>
              <w:spacing w:line="251" w:lineRule="auto"/>
              <w:rPr>
                <w:rFonts w:ascii="Arial"/>
                <w:sz w:val="21"/>
              </w:rPr>
            </w:pPr>
          </w:p>
          <w:p>
            <w:pPr>
              <w:spacing w:line="251"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86000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对水利工程建设项目招标代理机构在所代理的招标项目中投 标、代理投标或向该项目投标人提供咨询，接受委托编制标 底的中介机构参加受托编制标底项目的投标或为该项目的投 标人编制投标文件、提供咨询的行政处罚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5" w:type="dxa"/>
            <w:vAlign w:val="top"/>
          </w:tcPr>
          <w:p>
            <w:pPr>
              <w:spacing w:line="344" w:lineRule="auto"/>
              <w:rPr>
                <w:rFonts w:ascii="Arial"/>
                <w:sz w:val="21"/>
              </w:rPr>
            </w:pPr>
          </w:p>
          <w:p>
            <w:pPr>
              <w:spacing w:before="64" w:line="189" w:lineRule="auto"/>
              <w:ind w:left="457"/>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018" w:type="dxa"/>
            <w:vAlign w:val="top"/>
          </w:tcPr>
          <w:p>
            <w:pPr>
              <w:spacing w:line="344" w:lineRule="auto"/>
              <w:rPr>
                <w:rFonts w:ascii="Arial"/>
                <w:sz w:val="21"/>
              </w:rPr>
            </w:pPr>
          </w:p>
          <w:p>
            <w:pPr>
              <w:spacing w:before="64"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对水利工程建设项目招标人以不合理条件限制或排斥潜在投 标人，对潜在投标人实行歧视待遇，强制要求投标人组成联 合体共同投标，或限制投标人之间竞争的行政处罚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7" w:lineRule="auto"/>
              <w:rPr>
                <w:rFonts w:ascii="Arial"/>
                <w:sz w:val="21"/>
              </w:rPr>
            </w:pPr>
          </w:p>
          <w:p>
            <w:pPr>
              <w:spacing w:before="63" w:line="186" w:lineRule="auto"/>
              <w:ind w:left="464"/>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018" w:type="dxa"/>
            <w:vAlign w:val="top"/>
          </w:tcPr>
          <w:p>
            <w:pPr>
              <w:spacing w:line="344"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对依法必须进行招标的水利建设项目招标人向他人透露已获 取招标文件的潜在投标人的名称、数量或可能影响公平竞争 的有关招标投标其他情况，或泄露标底的行政处罚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2" w:line="189" w:lineRule="auto"/>
              <w:ind w:left="46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对水利工程建设项目投标人相互串通投标或与招标人串通投标，投标人向招标人或评标委员会成员行贿谋取中标的行政处罚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3" w:line="186" w:lineRule="auto"/>
              <w:ind w:left="46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018" w:type="dxa"/>
            <w:vAlign w:val="top"/>
          </w:tcPr>
          <w:p>
            <w:pPr>
              <w:spacing w:before="250"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对水利工程建设项目投标人以他人名义投标或以其他方式弄 虚作假骗取中标的行政处罚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0" w:line="189" w:lineRule="auto"/>
              <w:ind w:left="467"/>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018" w:type="dxa"/>
            <w:vAlign w:val="top"/>
          </w:tcPr>
          <w:p>
            <w:pPr>
              <w:spacing w:before="250"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对水利工程建设项目招标人违反规定将依法必须招标的项目 与投标人进行谈判的行政处罚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0" w:line="189" w:lineRule="auto"/>
              <w:ind w:left="46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018" w:type="dxa"/>
            <w:vAlign w:val="top"/>
          </w:tcPr>
          <w:p>
            <w:pPr>
              <w:spacing w:before="250"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对水利工程建设项目评标委员会成员收受投标人财物或其他 好处的行政处罚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6"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0</w:t>
            </w:r>
          </w:p>
        </w:tc>
        <w:tc>
          <w:tcPr>
            <w:tcW w:w="2018" w:type="dxa"/>
            <w:vAlign w:val="top"/>
          </w:tcPr>
          <w:p>
            <w:pPr>
              <w:spacing w:line="346"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对水利工程建设项目评标委员会成员或参加评标有关工作人 员向他人透露对投标文件的评审和比较、中标候选人的推荐 以及与评标有关的其他情况的行政处罚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25" w:type="dxa"/>
            <w:vAlign w:val="top"/>
          </w:tcPr>
          <w:p>
            <w:pPr>
              <w:spacing w:line="347"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1</w:t>
            </w:r>
          </w:p>
        </w:tc>
        <w:tc>
          <w:tcPr>
            <w:tcW w:w="2018" w:type="dxa"/>
            <w:vAlign w:val="top"/>
          </w:tcPr>
          <w:p>
            <w:pPr>
              <w:spacing w:line="347"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对水利工程建设项目招标人在评标委员会依法推荐的中标候 选人以外确定中标人，依法必须进行招标的项目在所有投标 被评标委员会否决后自行确定中标人的行政处罚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25" w:type="dxa"/>
            <w:vAlign w:val="top"/>
          </w:tcPr>
          <w:p>
            <w:pPr>
              <w:spacing w:line="346" w:lineRule="auto"/>
              <w:rPr>
                <w:rFonts w:ascii="Arial"/>
                <w:sz w:val="21"/>
              </w:rPr>
            </w:pPr>
          </w:p>
          <w:p>
            <w:pPr>
              <w:spacing w:before="64"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2</w:t>
            </w:r>
          </w:p>
        </w:tc>
        <w:tc>
          <w:tcPr>
            <w:tcW w:w="2018" w:type="dxa"/>
            <w:vAlign w:val="top"/>
          </w:tcPr>
          <w:p>
            <w:pPr>
              <w:spacing w:line="346" w:lineRule="auto"/>
              <w:rPr>
                <w:rFonts w:ascii="Arial"/>
                <w:sz w:val="21"/>
              </w:rPr>
            </w:pPr>
          </w:p>
          <w:p>
            <w:pPr>
              <w:spacing w:before="64"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对水利工程建设项目中标人将中标项目转让给他人，将中标 项目肢解后分别转让给他人，违反规定将中标项目的部分主 体、关键性工作分包给他人，或分包人再次分包的行政处罚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1025" w:type="dxa"/>
            <w:vAlign w:val="top"/>
          </w:tcPr>
          <w:p>
            <w:pPr>
              <w:spacing w:line="253" w:lineRule="auto"/>
              <w:rPr>
                <w:rFonts w:ascii="Arial"/>
                <w:sz w:val="21"/>
              </w:rPr>
            </w:pPr>
          </w:p>
          <w:p>
            <w:pPr>
              <w:spacing w:line="253"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3</w:t>
            </w:r>
          </w:p>
        </w:tc>
        <w:tc>
          <w:tcPr>
            <w:tcW w:w="2018" w:type="dxa"/>
            <w:vAlign w:val="top"/>
          </w:tcPr>
          <w:p>
            <w:pPr>
              <w:spacing w:line="253" w:lineRule="auto"/>
              <w:rPr>
                <w:rFonts w:ascii="Arial"/>
                <w:sz w:val="21"/>
              </w:rPr>
            </w:pPr>
          </w:p>
          <w:p>
            <w:pPr>
              <w:spacing w:line="253"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90000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对水利工程建设项目招标人和中标人不按招标文件和中标人 的投标文件订立合同，合同主要条款与招标文件、中标人的 投标文件内容不一致，或订立背离合同实质性内容协议的行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5" w:type="dxa"/>
            <w:vAlign w:val="top"/>
          </w:tcPr>
          <w:p>
            <w:pPr>
              <w:spacing w:line="347" w:lineRule="auto"/>
              <w:rPr>
                <w:rFonts w:ascii="Arial"/>
                <w:sz w:val="21"/>
              </w:rPr>
            </w:pPr>
          </w:p>
          <w:p>
            <w:pPr>
              <w:spacing w:before="63" w:line="189" w:lineRule="auto"/>
              <w:ind w:left="424"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4</w:t>
            </w:r>
          </w:p>
        </w:tc>
        <w:tc>
          <w:tcPr>
            <w:tcW w:w="2018" w:type="dxa"/>
            <w:vAlign w:val="top"/>
          </w:tcPr>
          <w:p>
            <w:pPr>
              <w:spacing w:line="347" w:lineRule="auto"/>
              <w:rPr>
                <w:rFonts w:ascii="Arial"/>
                <w:sz w:val="21"/>
              </w:rPr>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对水利工程建设项目勘察、设计、施工、监理单位超越本单 位资质等级承揽工程、未取得资质证书承揽工程、以欺骗手 段取得资质证书承揽工程的行政处罚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25" w:type="dxa"/>
            <w:vAlign w:val="top"/>
          </w:tcPr>
          <w:p>
            <w:pPr>
              <w:spacing w:before="247" w:line="189" w:lineRule="auto"/>
              <w:ind w:left="424"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5</w:t>
            </w:r>
          </w:p>
        </w:tc>
        <w:tc>
          <w:tcPr>
            <w:tcW w:w="2018" w:type="dxa"/>
            <w:vAlign w:val="top"/>
          </w:tcPr>
          <w:p>
            <w:pPr>
              <w:spacing w:before="247"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对水利工程勘察、设计、施工、监理单位转让、出借资质证 书或允许其他单位或个人以本单位名义承揽工程的行政处罚</w:t>
            </w:r>
          </w:p>
        </w:tc>
      </w:tr>
    </w:tbl>
    <w:p>
      <w:pPr>
        <w:rPr>
          <w:rFonts w:ascii="Arial"/>
          <w:sz w:val="21"/>
        </w:rPr>
      </w:pPr>
    </w:p>
    <w:p>
      <w:pPr>
        <w:spacing w:line="79" w:lineRule="auto"/>
        <w:rPr>
          <w:rFonts w:ascii="Arial"/>
          <w:sz w:val="2"/>
        </w:rPr>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18"/>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25" w:type="dxa"/>
            <w:vAlign w:val="top"/>
          </w:tcPr>
          <w:p>
            <w:pPr>
              <w:spacing w:before="247"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6</w:t>
            </w:r>
          </w:p>
        </w:tc>
        <w:tc>
          <w:tcPr>
            <w:tcW w:w="2018" w:type="dxa"/>
            <w:vAlign w:val="top"/>
          </w:tcPr>
          <w:p>
            <w:pPr>
              <w:spacing w:before="247"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对水利工程建设项目承包单位将承包工程转包和违法分包的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25" w:type="dxa"/>
            <w:vAlign w:val="top"/>
          </w:tcPr>
          <w:p>
            <w:pPr>
              <w:spacing w:before="248"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7</w:t>
            </w:r>
          </w:p>
        </w:tc>
        <w:tc>
          <w:tcPr>
            <w:tcW w:w="2018" w:type="dxa"/>
            <w:vAlign w:val="top"/>
          </w:tcPr>
          <w:p>
            <w:pPr>
              <w:spacing w:before="248"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37000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对水利工程建设项目依法应当公开招标而采用邀请招标的行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25" w:type="dxa"/>
            <w:vAlign w:val="top"/>
          </w:tcPr>
          <w:p>
            <w:pPr>
              <w:spacing w:line="341" w:lineRule="auto"/>
              <w:rPr>
                <w:rFonts w:ascii="Arial"/>
                <w:sz w:val="21"/>
              </w:rPr>
            </w:pPr>
          </w:p>
          <w:p>
            <w:pPr>
              <w:spacing w:before="63"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8</w:t>
            </w:r>
          </w:p>
        </w:tc>
        <w:tc>
          <w:tcPr>
            <w:tcW w:w="2018" w:type="dxa"/>
            <w:vAlign w:val="top"/>
          </w:tcPr>
          <w:p>
            <w:pPr>
              <w:spacing w:line="341"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38000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对水利工程建设项目招标文件、资格预审文件的发售、澄清、 修改的时限，或确定的提交资格预审申请文件、投标文件的 时限不符合规定的行政处罚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025" w:type="dxa"/>
            <w:vAlign w:val="top"/>
          </w:tcPr>
          <w:p>
            <w:pPr>
              <w:spacing w:before="249" w:line="189" w:lineRule="auto"/>
              <w:ind w:left="424"/>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w:t>
            </w:r>
            <w:r>
              <w:rPr>
                <w:rFonts w:ascii="Times New Roman" w:hAnsi="Times New Roman" w:eastAsia="Times New Roman" w:cs="Times New Roman"/>
                <w:spacing w:val="-12"/>
                <w:sz w:val="22"/>
                <w:szCs w:val="22"/>
              </w:rPr>
              <w:t>9</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39000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对水利工程建设项目招标人接受未通过资格预审的单位或个 人参加投标的行政处罚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49"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40000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对水利工程建设项目招标人接受应当拒收的投标文件的行政 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3" w:lineRule="auto"/>
              <w:rPr>
                <w:rFonts w:ascii="Arial"/>
                <w:sz w:val="21"/>
              </w:rPr>
            </w:pPr>
          </w:p>
          <w:p>
            <w:pPr>
              <w:spacing w:before="6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w:t>
            </w:r>
          </w:p>
        </w:tc>
        <w:tc>
          <w:tcPr>
            <w:tcW w:w="2018" w:type="dxa"/>
            <w:vAlign w:val="top"/>
          </w:tcPr>
          <w:p>
            <w:pPr>
              <w:spacing w:line="343"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对水利工程建设项目招标人超过规定比例收取投标保证金、 履约保证金或不按规定退还投标保证金及银行同期存款利息 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3" w:lineRule="auto"/>
              <w:rPr>
                <w:rFonts w:ascii="Arial"/>
                <w:sz w:val="21"/>
              </w:rPr>
            </w:pPr>
          </w:p>
          <w:p>
            <w:pPr>
              <w:spacing w:before="64"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w:t>
            </w:r>
          </w:p>
        </w:tc>
        <w:tc>
          <w:tcPr>
            <w:tcW w:w="2018" w:type="dxa"/>
            <w:vAlign w:val="top"/>
          </w:tcPr>
          <w:p>
            <w:pPr>
              <w:spacing w:line="343"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对依法必须进行招标的水利工程建设项目招标人不按规定组 建评标委员会，或确定、更换评标委员会成员违反规定的行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1"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w:t>
            </w:r>
          </w:p>
        </w:tc>
        <w:tc>
          <w:tcPr>
            <w:tcW w:w="2018" w:type="dxa"/>
            <w:vAlign w:val="top"/>
          </w:tcPr>
          <w:p>
            <w:pPr>
              <w:spacing w:before="251"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96000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对水利工程建设项目招标人无正当理由不发出中标通知书等 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25" w:type="dxa"/>
            <w:vAlign w:val="top"/>
          </w:tcPr>
          <w:p>
            <w:pPr>
              <w:spacing w:line="344" w:lineRule="auto"/>
              <w:rPr>
                <w:rFonts w:ascii="Arial"/>
                <w:sz w:val="21"/>
              </w:rPr>
            </w:pPr>
          </w:p>
          <w:p>
            <w:pPr>
              <w:spacing w:before="64"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w:t>
            </w:r>
          </w:p>
        </w:tc>
        <w:tc>
          <w:tcPr>
            <w:tcW w:w="2018" w:type="dxa"/>
            <w:vAlign w:val="top"/>
          </w:tcPr>
          <w:p>
            <w:pPr>
              <w:spacing w:line="344"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对水利工程建设项目中标人无正当理由不与招标人订立合  同，在签订合同时向招标人提出附加条件，或不按招标文件 要求提交履约保证金的行政处罚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2"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3302190</w:t>
            </w:r>
            <w:r>
              <w:rPr>
                <w:rFonts w:ascii="Times New Roman" w:hAnsi="Times New Roman" w:eastAsia="Times New Roman" w:cs="Times New Roman"/>
                <w:sz w:val="22"/>
                <w:szCs w:val="22"/>
              </w:rPr>
              <w:t>04000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对水利工程建设单位未将保证安全施工的措施或拆除工程有 关资料报送有关部门备案的行政处罚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25" w:type="dxa"/>
            <w:vAlign w:val="top"/>
          </w:tcPr>
          <w:p>
            <w:pPr>
              <w:spacing w:before="252"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65000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对水利工程勘察、设计单位未按法律、法规和工程建设强制 性标准进行勘察、设计的行政处罚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25" w:type="dxa"/>
            <w:vAlign w:val="top"/>
          </w:tcPr>
          <w:p>
            <w:pPr>
              <w:spacing w:line="346" w:lineRule="auto"/>
              <w:rPr>
                <w:rFonts w:ascii="Arial"/>
                <w:sz w:val="21"/>
              </w:rPr>
            </w:pPr>
          </w:p>
          <w:p>
            <w:pPr>
              <w:spacing w:before="6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w:t>
            </w:r>
          </w:p>
        </w:tc>
        <w:tc>
          <w:tcPr>
            <w:tcW w:w="2018" w:type="dxa"/>
            <w:vAlign w:val="top"/>
          </w:tcPr>
          <w:p>
            <w:pPr>
              <w:spacing w:line="346"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对水利工程建设单位将建设工程发包给不具有相应资质等级 的勘察、设计、施工单位或委托给不具有相应资质等级的工 程监理单位的行政处罚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25" w:type="dxa"/>
            <w:vAlign w:val="top"/>
          </w:tcPr>
          <w:p>
            <w:pPr>
              <w:spacing w:before="133"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w:t>
            </w:r>
          </w:p>
        </w:tc>
        <w:tc>
          <w:tcPr>
            <w:tcW w:w="2018" w:type="dxa"/>
            <w:vAlign w:val="top"/>
          </w:tcPr>
          <w:p>
            <w:pPr>
              <w:spacing w:before="13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对水利工程建设单位将水利建设工程肢解发包的行政处罚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25" w:type="dxa"/>
            <w:vAlign w:val="top"/>
          </w:tcPr>
          <w:p>
            <w:pPr>
              <w:spacing w:before="254" w:line="189" w:lineRule="auto"/>
              <w:ind w:left="40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w:t>
            </w:r>
          </w:p>
        </w:tc>
        <w:tc>
          <w:tcPr>
            <w:tcW w:w="2018" w:type="dxa"/>
            <w:vAlign w:val="top"/>
          </w:tcPr>
          <w:p>
            <w:pPr>
              <w:spacing w:before="254"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05000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对水利工程建设单位迫使承包方以低于成本的价格竞标的行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5" w:type="dxa"/>
            <w:vAlign w:val="top"/>
          </w:tcPr>
          <w:p>
            <w:pPr>
              <w:spacing w:before="132"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0</w:t>
            </w:r>
          </w:p>
        </w:tc>
        <w:tc>
          <w:tcPr>
            <w:tcW w:w="2018" w:type="dxa"/>
            <w:vAlign w:val="top"/>
          </w:tcPr>
          <w:p>
            <w:pPr>
              <w:spacing w:before="13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对水利工程建设单位任意压缩合理工期的行政处罚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25" w:type="dxa"/>
            <w:vAlign w:val="top"/>
          </w:tcPr>
          <w:p>
            <w:pPr>
              <w:spacing w:before="251" w:line="189" w:lineRule="auto"/>
              <w:ind w:left="40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1</w:t>
            </w:r>
          </w:p>
        </w:tc>
        <w:tc>
          <w:tcPr>
            <w:tcW w:w="2018" w:type="dxa"/>
            <w:vAlign w:val="top"/>
          </w:tcPr>
          <w:p>
            <w:pPr>
              <w:spacing w:before="251"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44000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对水利工程建设单位明示或暗示设计单位或施工单位违反工 程建设强制性标准降低工程质量的行政处罚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25" w:type="dxa"/>
            <w:vAlign w:val="top"/>
          </w:tcPr>
          <w:p>
            <w:pPr>
              <w:spacing w:before="248" w:line="189" w:lineRule="auto"/>
              <w:ind w:left="40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2</w:t>
            </w:r>
          </w:p>
        </w:tc>
        <w:tc>
          <w:tcPr>
            <w:tcW w:w="2018" w:type="dxa"/>
            <w:vAlign w:val="top"/>
          </w:tcPr>
          <w:p>
            <w:pPr>
              <w:spacing w:before="248"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42000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对施工图设计文件未经审查或审查不合格，水利工程建设单 位擅自施工的行政处罚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25" w:type="dxa"/>
            <w:vAlign w:val="top"/>
          </w:tcPr>
          <w:p>
            <w:pPr>
              <w:spacing w:before="248" w:line="189" w:lineRule="auto"/>
              <w:ind w:left="40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3</w:t>
            </w:r>
          </w:p>
        </w:tc>
        <w:tc>
          <w:tcPr>
            <w:tcW w:w="2018" w:type="dxa"/>
            <w:vAlign w:val="top"/>
          </w:tcPr>
          <w:p>
            <w:pPr>
              <w:spacing w:before="248"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对必须实行工程监理的水利建设项目水利工程建设单位未实 行工程监理的行政处罚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25" w:type="dxa"/>
            <w:vAlign w:val="top"/>
          </w:tcPr>
          <w:p>
            <w:pPr>
              <w:spacing w:before="249" w:line="189" w:lineRule="auto"/>
              <w:ind w:left="40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4</w:t>
            </w:r>
          </w:p>
        </w:tc>
        <w:tc>
          <w:tcPr>
            <w:tcW w:w="2018" w:type="dxa"/>
            <w:vAlign w:val="center"/>
          </w:tcPr>
          <w:p>
            <w:pPr>
              <w:spacing w:before="88" w:line="189" w:lineRule="auto"/>
              <w:ind w:left="352" w:leftChars="0"/>
              <w:jc w:val="both"/>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46000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对水利工程建设单位未按国家规定办理工程质量监督手续的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25" w:type="dxa"/>
            <w:vAlign w:val="top"/>
          </w:tcPr>
          <w:p>
            <w:pPr>
              <w:spacing w:before="247" w:line="189" w:lineRule="auto"/>
              <w:ind w:left="40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5</w:t>
            </w:r>
          </w:p>
        </w:tc>
        <w:tc>
          <w:tcPr>
            <w:tcW w:w="2018" w:type="dxa"/>
            <w:vAlign w:val="top"/>
          </w:tcPr>
          <w:p>
            <w:pPr>
              <w:spacing w:before="247"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对水利工程建设单位明示或暗示施工单位使用不合格的建筑 材料、建筑构配件和设备的行政处罚</w:t>
            </w:r>
          </w:p>
        </w:tc>
      </w:tr>
    </w:tbl>
    <w:p>
      <w:pPr>
        <w:rPr>
          <w:rFonts w:ascii="Arial"/>
          <w:sz w:val="21"/>
        </w:rPr>
      </w:pPr>
    </w:p>
    <w:p>
      <w:pPr>
        <w:spacing w:line="79" w:lineRule="auto"/>
        <w:rPr>
          <w:rFonts w:ascii="Arial"/>
          <w:sz w:val="2"/>
        </w:rPr>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18"/>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47"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6</w:t>
            </w:r>
          </w:p>
        </w:tc>
        <w:tc>
          <w:tcPr>
            <w:tcW w:w="2018" w:type="dxa"/>
            <w:vAlign w:val="top"/>
          </w:tcPr>
          <w:p>
            <w:pPr>
              <w:spacing w:before="247"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对水利工程建设单位未按国家规定将竣工验收报告、有关认 可文件或准许使用文件报送备案的行政处罚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25" w:type="dxa"/>
            <w:vAlign w:val="top"/>
          </w:tcPr>
          <w:p>
            <w:pPr>
              <w:spacing w:before="247"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7</w:t>
            </w:r>
          </w:p>
        </w:tc>
        <w:tc>
          <w:tcPr>
            <w:tcW w:w="2018" w:type="dxa"/>
            <w:vAlign w:val="top"/>
          </w:tcPr>
          <w:p>
            <w:pPr>
              <w:spacing w:before="247"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49000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对水利工程建设单位未取得施工许可证或开工报告未经批准 擅自施工的行政处罚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025" w:type="dxa"/>
            <w:vAlign w:val="top"/>
          </w:tcPr>
          <w:p>
            <w:pPr>
              <w:spacing w:before="248"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8</w:t>
            </w:r>
          </w:p>
        </w:tc>
        <w:tc>
          <w:tcPr>
            <w:tcW w:w="2018" w:type="dxa"/>
            <w:vAlign w:val="top"/>
          </w:tcPr>
          <w:p>
            <w:pPr>
              <w:spacing w:before="248"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04000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对水利工程建设单位未组织竣工验收擅自交付使用的行政处 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pPr>
              <w:spacing w:before="128"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w:t>
            </w:r>
            <w:r>
              <w:rPr>
                <w:rFonts w:ascii="Times New Roman" w:hAnsi="Times New Roman" w:eastAsia="Times New Roman" w:cs="Times New Roman"/>
                <w:spacing w:val="-4"/>
                <w:sz w:val="22"/>
                <w:szCs w:val="22"/>
              </w:rPr>
              <w:t>9</w:t>
            </w:r>
          </w:p>
        </w:tc>
        <w:tc>
          <w:tcPr>
            <w:tcW w:w="2018" w:type="dxa"/>
            <w:vAlign w:val="top"/>
          </w:tcPr>
          <w:p>
            <w:pPr>
              <w:spacing w:before="128"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50000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对水利工程建设单位验收不合格擅自交付使用的行政处罚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25" w:type="dxa"/>
            <w:vAlign w:val="top"/>
          </w:tcPr>
          <w:p>
            <w:pPr>
              <w:spacing w:before="249"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0</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51000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对水利工程建设单位将不合格的建设工程按照合格工程验收 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25" w:type="dxa"/>
            <w:vAlign w:val="top"/>
          </w:tcPr>
          <w:p>
            <w:pPr>
              <w:spacing w:before="247"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1</w:t>
            </w:r>
          </w:p>
        </w:tc>
        <w:tc>
          <w:tcPr>
            <w:tcW w:w="2018" w:type="dxa"/>
            <w:vAlign w:val="top"/>
          </w:tcPr>
          <w:p>
            <w:pPr>
              <w:spacing w:before="247"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52000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对水利建设工程竣工验收后，水利工程建设单位未向水利部 门移交建设项目档案的行政处罚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25" w:type="dxa"/>
            <w:vAlign w:val="top"/>
          </w:tcPr>
          <w:p>
            <w:pPr>
              <w:spacing w:before="127"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2</w:t>
            </w:r>
          </w:p>
        </w:tc>
        <w:tc>
          <w:tcPr>
            <w:tcW w:w="2018" w:type="dxa"/>
            <w:vAlign w:val="top"/>
          </w:tcPr>
          <w:p>
            <w:pPr>
              <w:spacing w:before="127"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64000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对水利工程建设工程监理单位转让工程监理业务的行政处罚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25" w:type="dxa"/>
            <w:vAlign w:val="top"/>
          </w:tcPr>
          <w:p>
            <w:pPr>
              <w:spacing w:before="247"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3</w:t>
            </w:r>
          </w:p>
        </w:tc>
        <w:tc>
          <w:tcPr>
            <w:tcW w:w="2018" w:type="dxa"/>
            <w:vAlign w:val="top"/>
          </w:tcPr>
          <w:p>
            <w:pPr>
              <w:spacing w:before="247"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对水利工程勘察单位未按工程建设强制性标准进行勘察的行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25" w:type="dxa"/>
            <w:vAlign w:val="top"/>
          </w:tcPr>
          <w:p>
            <w:pPr>
              <w:spacing w:before="248"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4</w:t>
            </w:r>
          </w:p>
        </w:tc>
        <w:tc>
          <w:tcPr>
            <w:tcW w:w="2018" w:type="dxa"/>
            <w:vAlign w:val="top"/>
          </w:tcPr>
          <w:p>
            <w:pPr>
              <w:spacing w:before="248"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对水利工程设计单位未根据勘察成果文件进行工程设计的行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25" w:type="dxa"/>
            <w:vAlign w:val="top"/>
          </w:tcPr>
          <w:p>
            <w:pPr>
              <w:spacing w:before="249"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5</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对水利工程设计单位指定建筑材料、建筑构配件的生产厂、 供应商的行政处罚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25" w:type="dxa"/>
            <w:vAlign w:val="top"/>
          </w:tcPr>
          <w:p>
            <w:pPr>
              <w:spacing w:before="250"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6</w:t>
            </w:r>
          </w:p>
        </w:tc>
        <w:tc>
          <w:tcPr>
            <w:tcW w:w="2018" w:type="dxa"/>
            <w:vAlign w:val="top"/>
          </w:tcPr>
          <w:p>
            <w:pPr>
              <w:spacing w:before="250"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对水利工程设计单位未按工程建设强制性标准进行设计的行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25" w:type="dxa"/>
            <w:vAlign w:val="top"/>
          </w:tcPr>
          <w:p>
            <w:pPr>
              <w:spacing w:line="344" w:lineRule="auto"/>
              <w:rPr>
                <w:rFonts w:ascii="Arial"/>
                <w:sz w:val="21"/>
              </w:rPr>
            </w:pPr>
          </w:p>
          <w:p>
            <w:pPr>
              <w:spacing w:before="63"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7</w:t>
            </w:r>
          </w:p>
        </w:tc>
        <w:tc>
          <w:tcPr>
            <w:tcW w:w="2018" w:type="dxa"/>
            <w:vAlign w:val="top"/>
          </w:tcPr>
          <w:p>
            <w:pPr>
              <w:spacing w:line="344"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03000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对水利工程施工单位在施工中偷工减料，使用不合格的建筑 材料、建筑构配件和设备，或有不按工程设计图纸、施工技 术标准施工的其他行为的行政处罚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25" w:type="dxa"/>
            <w:vAlign w:val="top"/>
          </w:tcPr>
          <w:p>
            <w:pPr>
              <w:spacing w:line="345" w:lineRule="auto"/>
              <w:rPr>
                <w:rFonts w:ascii="Arial"/>
                <w:sz w:val="21"/>
              </w:rPr>
            </w:pPr>
          </w:p>
          <w:p>
            <w:pPr>
              <w:spacing w:before="63"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8</w:t>
            </w:r>
          </w:p>
        </w:tc>
        <w:tc>
          <w:tcPr>
            <w:tcW w:w="2018" w:type="dxa"/>
            <w:vAlign w:val="top"/>
          </w:tcPr>
          <w:p>
            <w:pPr>
              <w:spacing w:line="345" w:lineRule="auto"/>
              <w:rPr>
                <w:rFonts w:ascii="Arial"/>
                <w:sz w:val="21"/>
              </w:rPr>
            </w:pPr>
          </w:p>
          <w:p>
            <w:pPr>
              <w:spacing w:before="63"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99000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对水利工程施工单位未对建筑材料、建筑构配件、设备和商 品混凝土进行检验，或未对涉及结构安全的试块、试件以及 有关材料取样检测的行政处罚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25" w:type="dxa"/>
            <w:vAlign w:val="top"/>
          </w:tcPr>
          <w:p>
            <w:pPr>
              <w:spacing w:before="252" w:line="189" w:lineRule="auto"/>
              <w:ind w:left="4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w:t>
            </w:r>
            <w:r>
              <w:rPr>
                <w:rFonts w:ascii="Times New Roman" w:hAnsi="Times New Roman" w:eastAsia="Times New Roman" w:cs="Times New Roman"/>
                <w:spacing w:val="-1"/>
                <w:sz w:val="22"/>
                <w:szCs w:val="22"/>
              </w:rPr>
              <w:t>9</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67000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对水利工程施工单位不履行保修义务或拖延履行保修义务的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25" w:type="dxa"/>
            <w:vAlign w:val="top"/>
          </w:tcPr>
          <w:p>
            <w:pPr>
              <w:spacing w:before="131" w:line="189"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50</w:t>
            </w:r>
          </w:p>
        </w:tc>
        <w:tc>
          <w:tcPr>
            <w:tcW w:w="2018" w:type="dxa"/>
            <w:vAlign w:val="top"/>
          </w:tcPr>
          <w:p>
            <w:pPr>
              <w:spacing w:before="131"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01000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对水利工程监理单位与建设单位或施工单位串通，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25" w:type="dxa"/>
            <w:vAlign w:val="top"/>
          </w:tcPr>
          <w:p>
            <w:pPr>
              <w:spacing w:before="248" w:line="189"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51</w:t>
            </w:r>
          </w:p>
        </w:tc>
        <w:tc>
          <w:tcPr>
            <w:tcW w:w="2018" w:type="dxa"/>
            <w:vAlign w:val="top"/>
          </w:tcPr>
          <w:p>
            <w:pPr>
              <w:spacing w:before="248"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02000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对水利工程监理单位将不合格的建设工程、建筑材料、建筑 构配件和设备按合格签字的行政处罚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25" w:type="dxa"/>
            <w:vAlign w:val="top"/>
          </w:tcPr>
          <w:p>
            <w:pPr>
              <w:spacing w:line="341" w:lineRule="auto"/>
              <w:rPr>
                <w:rFonts w:ascii="Arial"/>
                <w:sz w:val="21"/>
              </w:rPr>
            </w:pPr>
          </w:p>
          <w:p>
            <w:pPr>
              <w:spacing w:before="63" w:line="189"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52</w:t>
            </w:r>
          </w:p>
        </w:tc>
        <w:tc>
          <w:tcPr>
            <w:tcW w:w="2018" w:type="dxa"/>
            <w:vAlign w:val="top"/>
          </w:tcPr>
          <w:p>
            <w:pPr>
              <w:spacing w:line="341" w:lineRule="auto"/>
              <w:rPr>
                <w:rFonts w:ascii="Arial"/>
                <w:sz w:val="21"/>
              </w:rPr>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68000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对水利工程监理单位与被监理工程的施工承包单位以及建筑 构配件和设备供应单位有隶属关系或其他利害关系承担该项 建设工程监理业务的行政处罚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25" w:type="dxa"/>
            <w:vAlign w:val="top"/>
          </w:tcPr>
          <w:p>
            <w:pPr>
              <w:spacing w:before="249" w:line="189"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53</w:t>
            </w:r>
          </w:p>
        </w:tc>
        <w:tc>
          <w:tcPr>
            <w:tcW w:w="2018" w:type="dxa"/>
            <w:vAlign w:val="top"/>
          </w:tcPr>
          <w:p>
            <w:pPr>
              <w:spacing w:before="249"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85000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对水利工程监理单位违规聘用人员、隐瞒有关情况和提供虚 假材料的行政处罚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25" w:type="dxa"/>
            <w:vAlign w:val="top"/>
          </w:tcPr>
          <w:p>
            <w:pPr>
              <w:spacing w:line="342" w:lineRule="auto"/>
              <w:rPr>
                <w:rFonts w:ascii="Arial"/>
                <w:sz w:val="21"/>
              </w:rPr>
            </w:pPr>
          </w:p>
          <w:p>
            <w:pPr>
              <w:spacing w:before="63" w:line="189"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54</w:t>
            </w:r>
          </w:p>
        </w:tc>
        <w:tc>
          <w:tcPr>
            <w:tcW w:w="2018" w:type="dxa"/>
            <w:vAlign w:val="top"/>
          </w:tcPr>
          <w:p>
            <w:pPr>
              <w:spacing w:line="342" w:lineRule="auto"/>
              <w:rPr>
                <w:rFonts w:ascii="Arial"/>
                <w:sz w:val="21"/>
              </w:rPr>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3302190</w:t>
            </w:r>
            <w:r>
              <w:rPr>
                <w:rFonts w:ascii="Times New Roman" w:hAnsi="Times New Roman" w:eastAsia="Times New Roman" w:cs="Times New Roman"/>
                <w:sz w:val="22"/>
                <w:szCs w:val="22"/>
              </w:rPr>
              <w:t>65000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对水利工程建设监理人员利用执(从)业上的便利索取或收受 项目法人、被监理单位以及建筑材料、建筑构配件和设备供 应单位财物的行政处罚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25" w:type="dxa"/>
            <w:vAlign w:val="top"/>
          </w:tcPr>
          <w:p>
            <w:pPr>
              <w:spacing w:before="253" w:line="186"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55</w:t>
            </w:r>
          </w:p>
        </w:tc>
        <w:tc>
          <w:tcPr>
            <w:tcW w:w="2018" w:type="dxa"/>
            <w:vAlign w:val="top"/>
          </w:tcPr>
          <w:p>
            <w:pPr>
              <w:spacing w:before="250"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66000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对水利工程建设监理人员与被监理单位以及建筑材料、建筑 构配件和设备供应单位串通谋取不正当利益的行政处罚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25" w:type="dxa"/>
            <w:vAlign w:val="top"/>
          </w:tcPr>
          <w:p>
            <w:pPr>
              <w:spacing w:before="250" w:line="189" w:lineRule="auto"/>
              <w:ind w:left="409"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56</w:t>
            </w:r>
          </w:p>
        </w:tc>
        <w:tc>
          <w:tcPr>
            <w:tcW w:w="2018" w:type="dxa"/>
            <w:vAlign w:val="top"/>
          </w:tcPr>
          <w:p>
            <w:pPr>
              <w:spacing w:before="250"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65000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对水利工程建设监理人员非法泄露执(从)业中应当保守的秘 密的行政处罚</w:t>
            </w:r>
          </w:p>
        </w:tc>
      </w:tr>
    </w:tbl>
    <w:p>
      <w:pPr>
        <w:rPr>
          <w:rFonts w:ascii="Arial"/>
          <w:sz w:val="21"/>
        </w:rPr>
      </w:pPr>
    </w:p>
    <w:p>
      <w:pPr>
        <w:sectPr>
          <w:footerReference r:id="rId7" w:type="default"/>
          <w:pgSz w:w="11906" w:h="16839"/>
          <w:pgMar w:top="400" w:right="1366" w:bottom="1589" w:left="1475" w:header="0" w:footer="1319" w:gutter="0"/>
          <w:pgNumType w:fmt="decimal"/>
          <w:cols w:space="720" w:num="1"/>
        </w:sectPr>
      </w:pPr>
    </w:p>
    <w:p/>
    <w:p/>
    <w:p>
      <w:pPr>
        <w:spacing w:line="79" w:lineRule="auto"/>
        <w:rPr>
          <w:rFonts w:ascii="Arial"/>
          <w:sz w:val="2"/>
        </w:rPr>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2018"/>
        <w:gridCol w:w="6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025" w:type="dxa"/>
            <w:vAlign w:val="top"/>
          </w:tcPr>
          <w:p>
            <w:pPr>
              <w:spacing w:before="134" w:line="186" w:lineRule="auto"/>
              <w:ind w:left="40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57</w:t>
            </w:r>
          </w:p>
        </w:tc>
        <w:tc>
          <w:tcPr>
            <w:tcW w:w="2018" w:type="dxa"/>
            <w:vAlign w:val="top"/>
          </w:tcPr>
          <w:p>
            <w:pPr>
              <w:spacing w:before="131"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00000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对水利工程施工单位违反工程建设强制性标准的行政处罚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25" w:type="dxa"/>
            <w:vAlign w:val="top"/>
          </w:tcPr>
          <w:p>
            <w:pPr>
              <w:spacing w:before="249" w:line="189" w:lineRule="auto"/>
              <w:ind w:left="40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58</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50000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对水利工程质量检测单位未取得相应的资质，擅自承担检测 业务的行政处罚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25" w:type="dxa"/>
            <w:vAlign w:val="top"/>
          </w:tcPr>
          <w:p>
            <w:pPr>
              <w:spacing w:before="249" w:line="189" w:lineRule="auto"/>
              <w:ind w:left="40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59</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32000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对水利工程质量检测单位隐瞒有关情况或提供虚假材料申请 资质的行政处罚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25" w:type="dxa"/>
            <w:vAlign w:val="top"/>
          </w:tcPr>
          <w:p>
            <w:pPr>
              <w:spacing w:before="249"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0</w:t>
            </w:r>
          </w:p>
        </w:tc>
        <w:tc>
          <w:tcPr>
            <w:tcW w:w="2018" w:type="dxa"/>
            <w:vAlign w:val="top"/>
          </w:tcPr>
          <w:p>
            <w:pPr>
              <w:spacing w:before="24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3302190</w:t>
            </w:r>
            <w:r>
              <w:rPr>
                <w:rFonts w:ascii="Times New Roman" w:hAnsi="Times New Roman" w:eastAsia="Times New Roman" w:cs="Times New Roman"/>
                <w:sz w:val="22"/>
                <w:szCs w:val="22"/>
              </w:rPr>
              <w:t>55000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对水利工程质量检测单位以欺骗、贿赂等不正当手段取得《资质等级证书》的行政处罚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25" w:type="dxa"/>
            <w:vAlign w:val="top"/>
          </w:tcPr>
          <w:p>
            <w:pPr>
              <w:spacing w:before="250"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1</w:t>
            </w:r>
          </w:p>
        </w:tc>
        <w:tc>
          <w:tcPr>
            <w:tcW w:w="2018" w:type="dxa"/>
            <w:vAlign w:val="top"/>
          </w:tcPr>
          <w:p>
            <w:pPr>
              <w:spacing w:before="89"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52000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对水利工程质量检测单位超出资质等级范围从事检测活动的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25" w:type="dxa"/>
            <w:vAlign w:val="top"/>
          </w:tcPr>
          <w:p>
            <w:pPr>
              <w:spacing w:before="250"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2</w:t>
            </w:r>
          </w:p>
        </w:tc>
        <w:tc>
          <w:tcPr>
            <w:tcW w:w="2018" w:type="dxa"/>
            <w:vAlign w:val="top"/>
          </w:tcPr>
          <w:p>
            <w:pPr>
              <w:spacing w:before="250"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3302190</w:t>
            </w:r>
            <w:r>
              <w:rPr>
                <w:rFonts w:ascii="Times New Roman" w:hAnsi="Times New Roman" w:eastAsia="Times New Roman" w:cs="Times New Roman"/>
                <w:sz w:val="22"/>
                <w:szCs w:val="22"/>
              </w:rPr>
              <w:t>12000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对水利工程质量检测单位涂改、倒卖、出租、出借或以其他 形式非法转让《资质等级证书》的行政处罚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2"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3</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51000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对水利工程质量检测单位使用不符合条件的检测人员的行政 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25" w:type="dxa"/>
            <w:vAlign w:val="top"/>
          </w:tcPr>
          <w:p>
            <w:pPr>
              <w:spacing w:before="250"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4</w:t>
            </w:r>
          </w:p>
        </w:tc>
        <w:tc>
          <w:tcPr>
            <w:tcW w:w="2018" w:type="dxa"/>
            <w:vAlign w:val="top"/>
          </w:tcPr>
          <w:p>
            <w:pPr>
              <w:spacing w:before="250"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46000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对水利工程质量检测单位未按规定上报发现的违法违规行为 和检测不合格事项的行政处罚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25" w:type="dxa"/>
            <w:vAlign w:val="top"/>
          </w:tcPr>
          <w:p>
            <w:pPr>
              <w:spacing w:before="251"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5</w:t>
            </w:r>
          </w:p>
        </w:tc>
        <w:tc>
          <w:tcPr>
            <w:tcW w:w="2018" w:type="dxa"/>
            <w:vAlign w:val="top"/>
          </w:tcPr>
          <w:p>
            <w:pPr>
              <w:spacing w:before="251"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55000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对水利工程质量检测单位未按规定在质量检测报告上签字盖 章的行政处罚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25" w:type="dxa"/>
            <w:vAlign w:val="top"/>
          </w:tcPr>
          <w:p>
            <w:pPr>
              <w:spacing w:before="251"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6</w:t>
            </w:r>
          </w:p>
        </w:tc>
        <w:tc>
          <w:tcPr>
            <w:tcW w:w="2018" w:type="dxa"/>
            <w:vAlign w:val="top"/>
          </w:tcPr>
          <w:p>
            <w:pPr>
              <w:spacing w:before="251"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48000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对水利工程质量检测单位未按国家和行业标准进行检测的行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25" w:type="dxa"/>
            <w:vAlign w:val="top"/>
          </w:tcPr>
          <w:p>
            <w:pPr>
              <w:spacing w:before="252"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7</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45000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对水利工程质量检测单位档案资料管理混乱造成检测数据无 法追溯的行政处罚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1025" w:type="dxa"/>
            <w:vAlign w:val="top"/>
          </w:tcPr>
          <w:p>
            <w:pPr>
              <w:spacing w:before="252" w:line="189" w:lineRule="auto"/>
              <w:ind w:left="4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8</w:t>
            </w:r>
          </w:p>
        </w:tc>
        <w:tc>
          <w:tcPr>
            <w:tcW w:w="2018" w:type="dxa"/>
            <w:vAlign w:val="top"/>
          </w:tcPr>
          <w:p>
            <w:pPr>
              <w:spacing w:before="252" w:line="189" w:lineRule="auto"/>
              <w:ind w:left="35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53000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对水利工程质量检测单位转包、违规分包检测业务的行政处 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025" w:type="dxa"/>
            <w:vAlign w:val="top"/>
          </w:tcPr>
          <w:p>
            <w:pPr>
              <w:spacing w:before="251" w:line="189" w:lineRule="auto"/>
              <w:ind w:left="408"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4"/>
                <w:sz w:val="22"/>
                <w:szCs w:val="22"/>
              </w:rPr>
              <w:t>9</w:t>
            </w:r>
          </w:p>
        </w:tc>
        <w:tc>
          <w:tcPr>
            <w:tcW w:w="2018" w:type="dxa"/>
            <w:vAlign w:val="top"/>
          </w:tcPr>
          <w:p>
            <w:pPr>
              <w:spacing w:before="251"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49000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对水利工程质量检测单位伪造检测数据，出具虚假质量检测 报告的行政处罚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25" w:type="dxa"/>
            <w:vAlign w:val="top"/>
          </w:tcPr>
          <w:p>
            <w:pPr>
              <w:spacing w:before="248" w:line="189"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0</w:t>
            </w:r>
          </w:p>
        </w:tc>
        <w:tc>
          <w:tcPr>
            <w:tcW w:w="2018" w:type="dxa"/>
            <w:vAlign w:val="top"/>
          </w:tcPr>
          <w:p>
            <w:pPr>
              <w:spacing w:before="248"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74000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对水利工程建设项目委托未取得相应资质的检测单位进行检 测的行政处罚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25" w:type="dxa"/>
            <w:vAlign w:val="top"/>
          </w:tcPr>
          <w:p>
            <w:pPr>
              <w:spacing w:before="249" w:line="189"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1</w:t>
            </w:r>
          </w:p>
        </w:tc>
        <w:tc>
          <w:tcPr>
            <w:tcW w:w="2018" w:type="dxa"/>
            <w:vAlign w:val="top"/>
          </w:tcPr>
          <w:p>
            <w:pPr>
              <w:spacing w:before="249"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53000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对水利工程建设项目明示或暗示检测单位出具虚假检测报 告，篡改或伪造检测报告的行政处罚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25" w:type="dxa"/>
            <w:vAlign w:val="top"/>
          </w:tcPr>
          <w:p>
            <w:pPr>
              <w:spacing w:before="131" w:line="189"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2</w:t>
            </w:r>
          </w:p>
        </w:tc>
        <w:tc>
          <w:tcPr>
            <w:tcW w:w="2018" w:type="dxa"/>
            <w:vAlign w:val="top"/>
          </w:tcPr>
          <w:p>
            <w:pPr>
              <w:spacing w:before="131"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54000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对水利工程建设项目送检试样弄虚作假的行政处罚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025" w:type="dxa"/>
            <w:vAlign w:val="top"/>
          </w:tcPr>
          <w:p>
            <w:pPr>
              <w:spacing w:before="249" w:line="189"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3</w:t>
            </w:r>
          </w:p>
        </w:tc>
        <w:tc>
          <w:tcPr>
            <w:tcW w:w="2018" w:type="dxa"/>
            <w:vAlign w:val="top"/>
          </w:tcPr>
          <w:p>
            <w:pPr>
              <w:spacing w:before="249"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47000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对水利工程质量检测人员不如实记录，随意取舍检测数据的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25" w:type="dxa"/>
            <w:vAlign w:val="center"/>
          </w:tcPr>
          <w:p>
            <w:pPr>
              <w:spacing w:before="129" w:line="189" w:lineRule="auto"/>
              <w:ind w:left="407" w:leftChars="0"/>
              <w:jc w:val="both"/>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4</w:t>
            </w:r>
          </w:p>
        </w:tc>
        <w:tc>
          <w:tcPr>
            <w:tcW w:w="2018" w:type="dxa"/>
            <w:vAlign w:val="center"/>
          </w:tcPr>
          <w:p>
            <w:pPr>
              <w:spacing w:before="129" w:line="189" w:lineRule="auto"/>
              <w:ind w:left="352" w:leftChars="0"/>
              <w:jc w:val="both"/>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3302191</w:t>
            </w:r>
            <w:r>
              <w:rPr>
                <w:rFonts w:ascii="Times New Roman" w:hAnsi="Times New Roman" w:eastAsia="Times New Roman" w:cs="Times New Roman"/>
                <w:sz w:val="22"/>
                <w:szCs w:val="22"/>
              </w:rPr>
              <w:t>54000</w:t>
            </w:r>
          </w:p>
        </w:tc>
        <w:tc>
          <w:tcPr>
            <w:tcW w:w="6016" w:type="dxa"/>
            <w:vAlign w:val="center"/>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对水利工程质量检测人员弄虚作假、伪造数据的行政处罚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025" w:type="dxa"/>
            <w:vAlign w:val="top"/>
          </w:tcPr>
          <w:p>
            <w:pPr>
              <w:spacing w:before="252" w:line="186"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5</w:t>
            </w:r>
          </w:p>
        </w:tc>
        <w:tc>
          <w:tcPr>
            <w:tcW w:w="2018" w:type="dxa"/>
            <w:vAlign w:val="top"/>
          </w:tcPr>
          <w:p>
            <w:pPr>
              <w:spacing w:before="249"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3302190</w:t>
            </w:r>
            <w:r>
              <w:rPr>
                <w:rFonts w:ascii="Times New Roman" w:hAnsi="Times New Roman" w:eastAsia="Times New Roman" w:cs="Times New Roman"/>
                <w:sz w:val="22"/>
                <w:szCs w:val="22"/>
              </w:rPr>
              <w:t>93000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对水利工程质量检测人员未执行法律、法规和强制性标准的 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025" w:type="dxa"/>
            <w:vAlign w:val="top"/>
          </w:tcPr>
          <w:p>
            <w:pPr>
              <w:spacing w:line="251" w:lineRule="auto"/>
              <w:rPr>
                <w:rFonts w:ascii="Arial"/>
                <w:sz w:val="21"/>
              </w:rPr>
            </w:pPr>
          </w:p>
          <w:p>
            <w:pPr>
              <w:spacing w:line="252" w:lineRule="auto"/>
              <w:rPr>
                <w:rFonts w:ascii="Arial"/>
                <w:sz w:val="21"/>
              </w:rPr>
            </w:pPr>
          </w:p>
          <w:p>
            <w:pPr>
              <w:spacing w:before="63" w:line="189"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6</w:t>
            </w:r>
          </w:p>
        </w:tc>
        <w:tc>
          <w:tcPr>
            <w:tcW w:w="2018" w:type="dxa"/>
            <w:vAlign w:val="top"/>
          </w:tcPr>
          <w:p>
            <w:pPr>
              <w:spacing w:line="251" w:lineRule="auto"/>
              <w:rPr>
                <w:rFonts w:ascii="Arial"/>
                <w:sz w:val="21"/>
              </w:rPr>
            </w:pPr>
          </w:p>
          <w:p>
            <w:pPr>
              <w:spacing w:line="252" w:lineRule="auto"/>
              <w:rPr>
                <w:rFonts w:ascii="Arial"/>
                <w:sz w:val="21"/>
              </w:rPr>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18000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对水利工程施工总承包单位未按规定开设或使用农民工工资 专用账户、未按规定存储工资保证金或未提供金融机构保函， 施工总承包单位、分包单位未实行劳动用工实名制管理的行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25" w:type="dxa"/>
            <w:vAlign w:val="top"/>
          </w:tcPr>
          <w:p>
            <w:pPr>
              <w:spacing w:line="332" w:lineRule="auto"/>
              <w:rPr>
                <w:rFonts w:ascii="Arial"/>
                <w:sz w:val="21"/>
              </w:rPr>
            </w:pPr>
          </w:p>
          <w:p>
            <w:pPr>
              <w:spacing w:line="333" w:lineRule="auto"/>
              <w:rPr>
                <w:rFonts w:ascii="Arial"/>
                <w:sz w:val="21"/>
              </w:rPr>
            </w:pPr>
          </w:p>
          <w:p>
            <w:pPr>
              <w:spacing w:before="64" w:line="186"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7</w:t>
            </w:r>
          </w:p>
        </w:tc>
        <w:tc>
          <w:tcPr>
            <w:tcW w:w="2018" w:type="dxa"/>
            <w:vAlign w:val="top"/>
          </w:tcPr>
          <w:p>
            <w:pPr>
              <w:spacing w:line="331" w:lineRule="auto"/>
              <w:rPr>
                <w:rFonts w:ascii="Arial"/>
                <w:sz w:val="21"/>
              </w:rPr>
            </w:pPr>
          </w:p>
          <w:p>
            <w:pPr>
              <w:spacing w:line="331" w:lineRule="auto"/>
              <w:rPr>
                <w:rFonts w:ascii="Arial"/>
                <w:sz w:val="21"/>
              </w:rPr>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17000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对水利工程施工总承包单位未对分包单位劳动用工实施监督 管理、未实行施工现场维权信息公示制度，分包单位未配合 施工总承包单位对其劳动用工进行监督管理或未按月考核农 民工工作量、编制工资支付表并经农民工本人签字确认的行 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25" w:type="dxa"/>
            <w:vAlign w:val="top"/>
          </w:tcPr>
          <w:p>
            <w:pPr>
              <w:spacing w:line="253" w:lineRule="auto"/>
              <w:rPr>
                <w:rFonts w:ascii="Arial"/>
                <w:sz w:val="21"/>
              </w:rPr>
            </w:pPr>
          </w:p>
          <w:p>
            <w:pPr>
              <w:spacing w:line="253" w:lineRule="auto"/>
              <w:rPr>
                <w:rFonts w:ascii="Arial"/>
                <w:sz w:val="21"/>
              </w:rPr>
            </w:pPr>
          </w:p>
          <w:p>
            <w:pPr>
              <w:spacing w:before="63" w:line="189" w:lineRule="auto"/>
              <w:ind w:left="407"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3"/>
                <w:sz w:val="22"/>
                <w:szCs w:val="22"/>
              </w:rPr>
              <w:t>8</w:t>
            </w:r>
          </w:p>
        </w:tc>
        <w:tc>
          <w:tcPr>
            <w:tcW w:w="2018" w:type="dxa"/>
            <w:vAlign w:val="top"/>
          </w:tcPr>
          <w:p>
            <w:pPr>
              <w:spacing w:line="253" w:lineRule="auto"/>
              <w:rPr>
                <w:rFonts w:ascii="Arial"/>
                <w:sz w:val="21"/>
              </w:rPr>
            </w:pPr>
          </w:p>
          <w:p>
            <w:pPr>
              <w:spacing w:line="253" w:lineRule="auto"/>
              <w:rPr>
                <w:rFonts w:ascii="Arial"/>
                <w:sz w:val="21"/>
              </w:rPr>
            </w:pPr>
          </w:p>
          <w:p>
            <w:pPr>
              <w:spacing w:before="63" w:line="189" w:lineRule="auto"/>
              <w:ind w:left="352" w:leftChars="0"/>
              <w:rPr>
                <w:rFonts w:ascii="Times New Roman" w:hAnsi="Times New Roman" w:eastAsia="Times New Roman" w:cs="Times New Roman"/>
                <w:snapToGrid w:val="0"/>
                <w:color w:val="000000"/>
                <w:kern w:val="0"/>
                <w:sz w:val="22"/>
                <w:szCs w:val="22"/>
              </w:rPr>
            </w:pPr>
            <w:r>
              <w:rPr>
                <w:rFonts w:ascii="Times New Roman" w:hAnsi="Times New Roman" w:eastAsia="Times New Roman" w:cs="Times New Roman"/>
                <w:spacing w:val="-1"/>
                <w:sz w:val="22"/>
                <w:szCs w:val="22"/>
              </w:rPr>
              <w:t>3302192</w:t>
            </w:r>
            <w:r>
              <w:rPr>
                <w:rFonts w:ascii="Times New Roman" w:hAnsi="Times New Roman" w:eastAsia="Times New Roman" w:cs="Times New Roman"/>
                <w:sz w:val="22"/>
                <w:szCs w:val="22"/>
              </w:rPr>
              <w:t>19000</w:t>
            </w:r>
          </w:p>
        </w:tc>
        <w:tc>
          <w:tcPr>
            <w:tcW w:w="6016" w:type="dxa"/>
            <w:vAlign w:val="top"/>
          </w:tcPr>
          <w:p>
            <w:pPr>
              <w:spacing w:before="51" w:line="251" w:lineRule="auto"/>
              <w:ind w:left="115" w:right="185" w:firstLine="1"/>
              <w:jc w:val="both"/>
              <w:rPr>
                <w:rFonts w:hint="eastAsia" w:ascii="仿宋_GB2312" w:hAnsi="仿宋_GB2312" w:eastAsia="仿宋_GB2312" w:cs="仿宋_GB2312"/>
                <w:spacing w:val="-1"/>
                <w:sz w:val="22"/>
                <w:szCs w:val="22"/>
              </w:rPr>
            </w:pPr>
            <w:r>
              <w:rPr>
                <w:rFonts w:hint="eastAsia" w:ascii="仿宋_GB2312" w:hAnsi="仿宋_GB2312" w:eastAsia="仿宋_GB2312" w:cs="仿宋_GB2312"/>
                <w:spacing w:val="-1"/>
                <w:sz w:val="22"/>
                <w:szCs w:val="22"/>
              </w:rPr>
              <w:t>对水利工程建设单位未依法提供工程款支付担保、未按约定 及时足额向农民工工资专用账户拨付工程款中的人工费用， 建设单位或施工总承包单位拒不提供或无法提供工程施工合 同、农民工工资专用账户有关资料的行政处罚</w:t>
            </w:r>
          </w:p>
        </w:tc>
      </w:tr>
    </w:tbl>
    <w:p>
      <w:pPr>
        <w:rPr>
          <w:rFonts w:ascii="Arial"/>
          <w:sz w:val="21"/>
        </w:rPr>
      </w:pPr>
    </w:p>
    <w:p>
      <w:pPr>
        <w:spacing w:before="49" w:line="272" w:lineRule="auto"/>
        <w:ind w:left="118" w:right="39" w:firstLine="228" w:firstLineChars="104"/>
        <w:rPr>
          <w:rFonts w:hint="eastAsia" w:ascii="仿宋_GB2312" w:hAnsi="仿宋_GB2312" w:eastAsia="仿宋_GB2312" w:cs="仿宋_GB2312"/>
          <w:color w:val="FF0000"/>
          <w:spacing w:val="-1"/>
          <w:sz w:val="22"/>
          <w:szCs w:val="22"/>
          <w:lang w:val="en-US" w:eastAsia="zh-CN"/>
        </w:rPr>
      </w:pPr>
      <w:r>
        <w:rPr>
          <w:rFonts w:hint="eastAsia" w:ascii="FangSong" w:hAnsi="FangSong" w:eastAsia="FangSong" w:cs="FangSong"/>
          <w:sz w:val="22"/>
          <w:szCs w:val="22"/>
          <w:lang w:val="en-US" w:eastAsia="zh-CN"/>
        </w:rPr>
        <w:t xml:space="preserve"> </w:t>
      </w:r>
      <w:r>
        <w:rPr>
          <w:rFonts w:hint="eastAsia" w:ascii="FangSong" w:hAnsi="FangSong" w:eastAsia="FangSong" w:cs="FangSong"/>
          <w:color w:val="auto"/>
          <w:sz w:val="22"/>
          <w:szCs w:val="22"/>
          <w:lang w:val="en-US" w:eastAsia="zh-CN"/>
        </w:rPr>
        <w:t xml:space="preserve"> </w:t>
      </w:r>
      <w:r>
        <w:rPr>
          <w:rFonts w:hint="eastAsia" w:ascii="仿宋_GB2312" w:hAnsi="仿宋_GB2312" w:eastAsia="仿宋_GB2312" w:cs="仿宋_GB2312"/>
          <w:color w:val="auto"/>
          <w:spacing w:val="-1"/>
          <w:sz w:val="22"/>
          <w:szCs w:val="22"/>
          <w:lang w:val="en-US" w:eastAsia="zh-CN"/>
        </w:rPr>
        <w:t>备注：《绍兴市越城区人民政府关于公布越城区综合行政执法事项扩展目录的通告》越政发〔2022〕8 号涉及以上行政执法事项的动态调整。</w:t>
      </w:r>
      <w:bookmarkStart w:id="0" w:name="_GoBack"/>
      <w:bookmarkEnd w:id="0"/>
    </w:p>
    <w:sectPr>
      <w:footerReference r:id="rId8" w:type="default"/>
      <w:pgSz w:w="11906" w:h="16839"/>
      <w:pgMar w:top="400" w:right="1366" w:bottom="1592" w:left="1475" w:header="0" w:footer="131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FangSong">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rPr>
        <w:rFonts w:ascii="宋体" w:hAnsi="宋体" w:eastAsia="宋体" w:cs="宋体"/>
        <w:sz w:val="28"/>
        <w:szCs w:val="28"/>
      </w:rPr>
    </w:pPr>
    <w:r>
      <w:rPr>
        <w:rFonts w:ascii="宋体" w:hAnsi="宋体" w:eastAsia="宋体" w:cs="宋体"/>
        <w:spacing w:val="-4"/>
        <w:sz w:val="28"/>
        <w:szCs w:val="28"/>
      </w:rPr>
      <w:t>—</w:t>
    </w:r>
    <w:r>
      <w:rPr>
        <w:rFonts w:hint="eastAsia" w:ascii="Times New Roman" w:hAnsi="Times New Roman" w:eastAsia="宋体" w:cs="Times New Roman"/>
        <w:spacing w:val="-2"/>
        <w:sz w:val="28"/>
        <w:szCs w:val="28"/>
        <w:lang w:val="en-US" w:eastAsia="zh-CN"/>
      </w:rPr>
      <w:t>2</w:t>
    </w:r>
    <w:r>
      <w:rPr>
        <w:rFonts w:ascii="宋体" w:hAnsi="宋体" w:eastAsia="宋体" w:cs="宋体"/>
        <w:spacing w:val="-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106"/>
      <w:jc w:val="right"/>
      <w:rPr>
        <w:rFonts w:ascii="宋体" w:hAnsi="宋体" w:eastAsia="宋体" w:cs="宋体"/>
        <w:sz w:val="28"/>
        <w:szCs w:val="28"/>
      </w:rPr>
    </w:pPr>
    <w:r>
      <w:rPr>
        <w:rFonts w:ascii="宋体" w:hAnsi="宋体" w:eastAsia="宋体" w:cs="宋体"/>
        <w:spacing w:val="-4"/>
        <w:sz w:val="28"/>
        <w:szCs w:val="28"/>
      </w:rPr>
      <w:t>—</w:t>
    </w:r>
    <w:r>
      <w:rPr>
        <w:rFonts w:hint="eastAsia" w:ascii="Times New Roman" w:hAnsi="Times New Roman" w:eastAsia="宋体" w:cs="Times New Roman"/>
        <w:spacing w:val="-2"/>
        <w:sz w:val="28"/>
        <w:szCs w:val="28"/>
        <w:lang w:val="en-US" w:eastAsia="zh-CN"/>
      </w:rPr>
      <w:t>5</w:t>
    </w:r>
    <w:r>
      <w:rPr>
        <w:rFonts w:ascii="宋体" w:hAnsi="宋体" w:eastAsia="宋体" w:cs="宋体"/>
        <w:spacing w:val="-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22" w:firstLine="8220" w:firstLineChars="3000"/>
      <w:rPr>
        <w:rFonts w:ascii="宋体" w:hAnsi="宋体" w:eastAsia="宋体" w:cs="宋体"/>
        <w:sz w:val="28"/>
        <w:szCs w:val="28"/>
      </w:rPr>
    </w:pPr>
    <w:r>
      <w:rPr>
        <w:rFonts w:ascii="宋体" w:hAnsi="宋体" w:eastAsia="宋体" w:cs="宋体"/>
        <w:spacing w:val="-3"/>
        <w:sz w:val="28"/>
        <w:szCs w:val="28"/>
      </w:rPr>
      <w:t>—</w:t>
    </w:r>
    <w:r>
      <w:rPr>
        <w:rFonts w:hint="eastAsia" w:ascii="Times New Roman" w:hAnsi="Times New Roman" w:eastAsia="宋体" w:cs="Times New Roman"/>
        <w:spacing w:val="-2"/>
        <w:sz w:val="28"/>
        <w:szCs w:val="28"/>
        <w:lang w:val="en-US" w:eastAsia="zh-CN"/>
      </w:rPr>
      <w:t>7</w:t>
    </w:r>
    <w:r>
      <w:rPr>
        <w:rFonts w:ascii="宋体" w:hAnsi="宋体" w:eastAsia="宋体" w:cs="宋体"/>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4CFB3C9F"/>
    <w:rsid w:val="67F724C6"/>
    <w:rsid w:val="755D2652"/>
    <w:rsid w:val="7FCDD0B4"/>
    <w:rsid w:val="9BFF9938"/>
    <w:rsid w:val="AEFEB4DF"/>
    <w:rsid w:val="B7F1B60D"/>
    <w:rsid w:val="DEFEE59B"/>
    <w:rsid w:val="F9BFD478"/>
    <w:rsid w:val="FFFF5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Lines="0" w:afterLines="0"/>
      <w:outlineLvl w:val="0"/>
    </w:pPr>
    <w:rPr>
      <w:rFonts w:hint="eastAsia" w:ascii="黑体" w:hAnsi="黑体" w:eastAsia="黑体"/>
      <w:kern w:val="0"/>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2025-03-12T18:01:00Z</dcterms:created>
  <dc:creator>陈俊伟</dc:creator>
  <cp:lastModifiedBy>ycq</cp:lastModifiedBy>
  <dcterms:modified xsi:type="dcterms:W3CDTF">2025-06-20T17:00:19Z</dcterms:modified>
  <dc:title>浙江省司法厅文件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2025-05-30T10:12:12Z</vt:filetime>
  </property>
  <property fmtid="{D5CDD505-2E9C-101B-9397-08002B2CF9AE}" pid="4" name="KSOProductBuildVer">
    <vt:lpwstr>2052-11.8.2.12333</vt:lpwstr>
  </property>
  <property fmtid="{D5CDD505-2E9C-101B-9397-08002B2CF9AE}" pid="5" name="ICV">
    <vt:lpwstr>4C40D2DF5847876E6417396889E0D289</vt:lpwstr>
  </property>
</Properties>
</file>