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0F576D">
      <w:pPr>
        <w:spacing w:line="640" w:lineRule="exact"/>
        <w:jc w:val="center"/>
        <w:rPr>
          <w:rFonts w:hint="eastAsia" w:eastAsia="方正小标宋简体"/>
          <w:sz w:val="44"/>
          <w:szCs w:val="44"/>
        </w:rPr>
      </w:pPr>
      <w:r>
        <w:rPr>
          <w:rFonts w:hint="eastAsia" w:eastAsia="方正小标宋简体"/>
          <w:sz w:val="44"/>
          <w:szCs w:val="44"/>
        </w:rPr>
        <w:t>浙江</w:t>
      </w:r>
      <w:r>
        <w:rPr>
          <w:rFonts w:eastAsia="方正小标宋简体"/>
          <w:sz w:val="44"/>
          <w:szCs w:val="44"/>
        </w:rPr>
        <w:t>省建设工程消防设计审查验收</w:t>
      </w:r>
    </w:p>
    <w:p w14:paraId="70B0BDDF">
      <w:pPr>
        <w:spacing w:line="640" w:lineRule="exact"/>
        <w:jc w:val="center"/>
        <w:rPr>
          <w:rFonts w:eastAsia="方正小标宋简体"/>
          <w:sz w:val="44"/>
          <w:szCs w:val="44"/>
        </w:rPr>
      </w:pPr>
      <w:r>
        <w:rPr>
          <w:rFonts w:eastAsia="方正小标宋简体"/>
          <w:sz w:val="44"/>
          <w:szCs w:val="44"/>
        </w:rPr>
        <w:t>实施细则</w:t>
      </w:r>
    </w:p>
    <w:p w14:paraId="116B7EFD">
      <w:pPr>
        <w:spacing w:line="640" w:lineRule="exact"/>
        <w:jc w:val="center"/>
        <w:rPr>
          <w:rFonts w:hint="eastAsia" w:ascii="方正楷体_GBK" w:hAnsi="方正楷体_GBK" w:eastAsia="方正楷体_GBK" w:cs="方正楷体_GBK"/>
          <w:sz w:val="44"/>
          <w:szCs w:val="44"/>
        </w:rPr>
      </w:pPr>
      <w:r>
        <w:rPr>
          <w:rFonts w:eastAsia="楷体"/>
          <w:sz w:val="36"/>
          <w:szCs w:val="36"/>
        </w:rPr>
        <w:t>（征求意见</w:t>
      </w:r>
      <w:r>
        <w:rPr>
          <w:rFonts w:hint="eastAsia" w:eastAsia="楷体"/>
          <w:sz w:val="36"/>
          <w:szCs w:val="36"/>
        </w:rPr>
        <w:t>稿</w:t>
      </w:r>
      <w:r>
        <w:rPr>
          <w:rFonts w:eastAsia="楷体"/>
          <w:sz w:val="36"/>
          <w:szCs w:val="36"/>
        </w:rPr>
        <w:t>）</w:t>
      </w:r>
    </w:p>
    <w:p w14:paraId="3496CE18">
      <w:pPr>
        <w:spacing w:line="560" w:lineRule="exact"/>
        <w:ind w:firstLine="640" w:firstLineChars="200"/>
        <w:rPr>
          <w:szCs w:val="32"/>
        </w:rPr>
      </w:pPr>
    </w:p>
    <w:p w14:paraId="549B7EF6">
      <w:pPr>
        <w:spacing w:after="156" w:afterLines="50" w:line="640" w:lineRule="exact"/>
        <w:jc w:val="center"/>
        <w:rPr>
          <w:rFonts w:eastAsia="黑体"/>
          <w:bCs/>
          <w:szCs w:val="32"/>
        </w:rPr>
      </w:pPr>
      <w:r>
        <w:rPr>
          <w:rFonts w:eastAsia="黑体"/>
          <w:bCs/>
          <w:szCs w:val="32"/>
        </w:rPr>
        <w:t xml:space="preserve">第一章 </w:t>
      </w:r>
      <w:r>
        <w:rPr>
          <w:rFonts w:hint="eastAsia" w:eastAsia="黑体"/>
          <w:bCs/>
          <w:szCs w:val="32"/>
          <w:lang w:val="en-US" w:eastAsia="zh-CN"/>
        </w:rPr>
        <w:t xml:space="preserve"> </w:t>
      </w:r>
      <w:r>
        <w:rPr>
          <w:rFonts w:eastAsia="黑体"/>
          <w:bCs/>
          <w:szCs w:val="32"/>
        </w:rPr>
        <w:t>总则</w:t>
      </w:r>
    </w:p>
    <w:p w14:paraId="4CEAA893">
      <w:pPr>
        <w:spacing w:line="600" w:lineRule="exact"/>
        <w:rPr>
          <w:szCs w:val="32"/>
        </w:rPr>
      </w:pPr>
      <w:r>
        <w:rPr>
          <w:b/>
          <w:bCs/>
          <w:szCs w:val="32"/>
        </w:rPr>
        <w:t xml:space="preserve">    第一条  </w:t>
      </w:r>
      <w:r>
        <w:rPr>
          <w:szCs w:val="32"/>
        </w:rPr>
        <w:t>为了规范建设工程消防设计审查验收</w:t>
      </w:r>
      <w:r>
        <w:rPr>
          <w:rFonts w:hint="eastAsia"/>
          <w:szCs w:val="32"/>
        </w:rPr>
        <w:t>行为</w:t>
      </w:r>
      <w:r>
        <w:rPr>
          <w:szCs w:val="32"/>
        </w:rPr>
        <w:t>，提高建设工程消防设计、施工质量，根据《浙江省消防条例》《建设工程消防设计审查验收管理暂行规定》《建设工程消防设计审查验收工作细则》等法规规章和规定，结合</w:t>
      </w:r>
      <w:r>
        <w:rPr>
          <w:rFonts w:hint="eastAsia"/>
          <w:szCs w:val="32"/>
        </w:rPr>
        <w:t>我省</w:t>
      </w:r>
      <w:r>
        <w:rPr>
          <w:szCs w:val="32"/>
        </w:rPr>
        <w:t>实际，制定</w:t>
      </w:r>
      <w:r>
        <w:rPr>
          <w:rFonts w:hint="eastAsia"/>
          <w:szCs w:val="32"/>
        </w:rPr>
        <w:t>本</w:t>
      </w:r>
      <w:r>
        <w:rPr>
          <w:szCs w:val="32"/>
        </w:rPr>
        <w:t>实施细则。</w:t>
      </w:r>
    </w:p>
    <w:p w14:paraId="201C5B39">
      <w:pPr>
        <w:spacing w:line="600" w:lineRule="exact"/>
        <w:ind w:firstLine="643" w:firstLineChars="200"/>
        <w:rPr>
          <w:szCs w:val="32"/>
        </w:rPr>
      </w:pPr>
      <w:r>
        <w:rPr>
          <w:b/>
          <w:bCs/>
          <w:szCs w:val="32"/>
        </w:rPr>
        <w:t xml:space="preserve">第二条  </w:t>
      </w:r>
      <w:r>
        <w:rPr>
          <w:szCs w:val="32"/>
        </w:rPr>
        <w:t>本实施细则适用于本省行政区域内特殊建设工程</w:t>
      </w:r>
      <w:r>
        <w:rPr>
          <w:rFonts w:hint="eastAsia"/>
          <w:szCs w:val="32"/>
        </w:rPr>
        <w:t>的</w:t>
      </w:r>
      <w:r>
        <w:rPr>
          <w:szCs w:val="32"/>
        </w:rPr>
        <w:t>消防设计审查、消防验收，以及其他建设工程</w:t>
      </w:r>
      <w:r>
        <w:rPr>
          <w:rFonts w:hint="eastAsia"/>
          <w:szCs w:val="32"/>
        </w:rPr>
        <w:t>的</w:t>
      </w:r>
      <w:r>
        <w:rPr>
          <w:szCs w:val="32"/>
        </w:rPr>
        <w:t>消防验收备案、抽查（</w:t>
      </w:r>
      <w:r>
        <w:rPr>
          <w:b/>
          <w:bCs/>
          <w:szCs w:val="32"/>
        </w:rPr>
        <w:t>以下简称“消防审验”</w:t>
      </w:r>
      <w:r>
        <w:rPr>
          <w:szCs w:val="32"/>
        </w:rPr>
        <w:t>）。</w:t>
      </w:r>
    </w:p>
    <w:p w14:paraId="5BDFFBC9">
      <w:pPr>
        <w:spacing w:line="600" w:lineRule="exact"/>
        <w:ind w:firstLine="643" w:firstLineChars="200"/>
        <w:rPr>
          <w:szCs w:val="32"/>
        </w:rPr>
      </w:pPr>
      <w:r>
        <w:rPr>
          <w:b/>
          <w:bCs/>
          <w:szCs w:val="32"/>
        </w:rPr>
        <w:t xml:space="preserve">第三条  </w:t>
      </w:r>
      <w:r>
        <w:rPr>
          <w:szCs w:val="32"/>
        </w:rPr>
        <w:t>省级建设部门负责指导和监督本省消防审验工作，并负责组织《建设工程消防设计审查验收管理暂行规定》第十七条规定情形的特殊消防设计专家评审。</w:t>
      </w:r>
    </w:p>
    <w:p w14:paraId="023C274C">
      <w:pPr>
        <w:spacing w:line="600" w:lineRule="exact"/>
        <w:ind w:firstLine="640" w:firstLineChars="200"/>
        <w:rPr>
          <w:szCs w:val="32"/>
        </w:rPr>
      </w:pPr>
      <w:r>
        <w:rPr>
          <w:szCs w:val="32"/>
        </w:rPr>
        <w:t>设区市、县（市、区）</w:t>
      </w:r>
      <w:r>
        <w:rPr>
          <w:rFonts w:hint="eastAsia"/>
          <w:szCs w:val="32"/>
        </w:rPr>
        <w:t>建设</w:t>
      </w:r>
      <w:r>
        <w:rPr>
          <w:szCs w:val="32"/>
        </w:rPr>
        <w:t>部门依职责承担本行政区域内</w:t>
      </w:r>
      <w:r>
        <w:rPr>
          <w:rFonts w:hint="eastAsia"/>
          <w:szCs w:val="32"/>
        </w:rPr>
        <w:t>消防审验</w:t>
      </w:r>
      <w:r>
        <w:rPr>
          <w:szCs w:val="32"/>
        </w:rPr>
        <w:t>工作。</w:t>
      </w:r>
    </w:p>
    <w:p w14:paraId="7BD02A6F">
      <w:pPr>
        <w:spacing w:line="600" w:lineRule="exact"/>
        <w:ind w:firstLine="640" w:firstLineChars="200"/>
        <w:rPr>
          <w:rFonts w:hint="eastAsia"/>
          <w:szCs w:val="32"/>
        </w:rPr>
      </w:pPr>
      <w:r>
        <w:rPr>
          <w:rFonts w:hint="eastAsia"/>
          <w:szCs w:val="32"/>
        </w:rPr>
        <w:t>房屋市政工程的消防审验办理，以施工许可管理权限确定管辖层级。</w:t>
      </w:r>
      <w:r>
        <w:rPr>
          <w:rFonts w:hint="eastAsia"/>
          <w:color w:val="000000"/>
          <w:szCs w:val="32"/>
        </w:rPr>
        <w:t>限额以下的小型工</w:t>
      </w:r>
      <w:r>
        <w:rPr>
          <w:rFonts w:hint="eastAsia" w:ascii="Times New Roman" w:hAnsi="Times New Roman" w:cs="Times New Roman"/>
          <w:szCs w:val="32"/>
        </w:rPr>
        <w:t>程，</w:t>
      </w:r>
      <w:r>
        <w:rPr>
          <w:rFonts w:hint="eastAsia" w:ascii="Times New Roman" w:hAnsi="Times New Roman" w:cs="Times New Roman"/>
          <w:szCs w:val="32"/>
          <w:lang w:val="en-US" w:eastAsia="zh-CN"/>
        </w:rPr>
        <w:t>按照相应施工许可管理权限</w:t>
      </w:r>
      <w:r>
        <w:rPr>
          <w:rFonts w:hint="eastAsia" w:ascii="Times New Roman" w:hAnsi="Times New Roman" w:cs="Times New Roman"/>
          <w:szCs w:val="32"/>
        </w:rPr>
        <w:t>实行</w:t>
      </w:r>
      <w:r>
        <w:rPr>
          <w:rFonts w:hint="eastAsia"/>
          <w:color w:val="000000"/>
          <w:szCs w:val="32"/>
        </w:rPr>
        <w:t>属地管理</w:t>
      </w:r>
      <w:r>
        <w:rPr>
          <w:rFonts w:hint="eastAsia"/>
          <w:szCs w:val="32"/>
        </w:rPr>
        <w:t>。</w:t>
      </w:r>
    </w:p>
    <w:p w14:paraId="7D4D4AB7">
      <w:pPr>
        <w:spacing w:line="600" w:lineRule="exact"/>
        <w:ind w:firstLine="640" w:firstLineChars="200"/>
        <w:rPr>
          <w:rFonts w:hint="eastAsia"/>
          <w:szCs w:val="32"/>
        </w:rPr>
      </w:pPr>
      <w:r>
        <w:rPr>
          <w:rFonts w:hint="eastAsia"/>
          <w:szCs w:val="32"/>
        </w:rPr>
        <w:t>房屋市政工程以外的专业建设工程的消防审验办理，依据质量监督计划确定管辖层级。</w:t>
      </w:r>
    </w:p>
    <w:p w14:paraId="7FA5A917">
      <w:pPr>
        <w:spacing w:line="600" w:lineRule="exact"/>
        <w:ind w:firstLine="643" w:firstLineChars="200"/>
        <w:rPr>
          <w:rFonts w:hint="eastAsia"/>
          <w:szCs w:val="32"/>
        </w:rPr>
      </w:pPr>
      <w:r>
        <w:rPr>
          <w:b/>
          <w:bCs/>
          <w:szCs w:val="32"/>
        </w:rPr>
        <w:t>第</w:t>
      </w:r>
      <w:r>
        <w:rPr>
          <w:rFonts w:hint="eastAsia"/>
          <w:b/>
          <w:bCs/>
          <w:szCs w:val="32"/>
          <w:lang w:val="en-US" w:eastAsia="zh-CN"/>
        </w:rPr>
        <w:t>四</w:t>
      </w:r>
      <w:r>
        <w:rPr>
          <w:b/>
          <w:bCs/>
          <w:szCs w:val="32"/>
        </w:rPr>
        <w:t xml:space="preserve">条  </w:t>
      </w:r>
      <w:r>
        <w:rPr>
          <w:szCs w:val="32"/>
        </w:rPr>
        <w:t>设区市、县（市、区）建设部门可邀请专家协助参与消防审验工作。</w:t>
      </w:r>
      <w:r>
        <w:rPr>
          <w:rFonts w:hint="eastAsia"/>
          <w:szCs w:val="32"/>
        </w:rPr>
        <w:t>所需经费列入本部门预算</w:t>
      </w:r>
      <w:r>
        <w:rPr>
          <w:szCs w:val="32"/>
        </w:rPr>
        <w:t>。</w:t>
      </w:r>
    </w:p>
    <w:p w14:paraId="319432C7">
      <w:pPr>
        <w:spacing w:line="600" w:lineRule="exact"/>
        <w:ind w:firstLine="643" w:firstLineChars="200"/>
        <w:rPr>
          <w:rFonts w:hint="eastAsia" w:ascii="Times New Roman" w:hAnsi="Times New Roman" w:cs="Times New Roman"/>
          <w:szCs w:val="32"/>
        </w:rPr>
      </w:pPr>
      <w:r>
        <w:rPr>
          <w:rFonts w:hint="eastAsia"/>
          <w:b/>
          <w:bCs/>
          <w:szCs w:val="32"/>
        </w:rPr>
        <w:t>第</w:t>
      </w:r>
      <w:r>
        <w:rPr>
          <w:rFonts w:hint="eastAsia"/>
          <w:b/>
          <w:bCs/>
          <w:szCs w:val="32"/>
          <w:lang w:val="en-US" w:eastAsia="zh-CN"/>
        </w:rPr>
        <w:t>五</w:t>
      </w:r>
      <w:r>
        <w:rPr>
          <w:rFonts w:hint="eastAsia"/>
          <w:b/>
          <w:bCs/>
          <w:szCs w:val="32"/>
        </w:rPr>
        <w:t>条</w:t>
      </w:r>
      <w:r>
        <w:rPr>
          <w:b w:val="0"/>
          <w:bCs w:val="0"/>
          <w:szCs w:val="32"/>
          <w:highlight w:val="none"/>
        </w:rPr>
        <w:t xml:space="preserve">  </w:t>
      </w:r>
      <w:r>
        <w:rPr>
          <w:rFonts w:hint="eastAsia" w:ascii="Times New Roman" w:hAnsi="Times New Roman" w:cs="Times New Roman"/>
          <w:szCs w:val="32"/>
          <w:lang w:eastAsia="zh-CN"/>
        </w:rPr>
        <w:t>对于既有建筑改造项目（指不改变现有使用功能），当条件不具备、执行现行规范确有困难时，应不低于原建造时的标准</w:t>
      </w:r>
      <w:r>
        <w:rPr>
          <w:rFonts w:hint="eastAsia" w:ascii="Times New Roman" w:hAnsi="Times New Roman" w:cs="Times New Roman"/>
          <w:szCs w:val="32"/>
        </w:rPr>
        <w:t xml:space="preserve">。 </w:t>
      </w:r>
    </w:p>
    <w:p w14:paraId="654C1986">
      <w:pPr>
        <w:spacing w:after="156" w:afterLines="50" w:line="600" w:lineRule="exact"/>
        <w:jc w:val="center"/>
        <w:rPr>
          <w:rFonts w:eastAsia="黑体"/>
          <w:bCs/>
          <w:szCs w:val="32"/>
        </w:rPr>
      </w:pPr>
      <w:r>
        <w:rPr>
          <w:rFonts w:eastAsia="黑体"/>
          <w:bCs/>
          <w:szCs w:val="32"/>
        </w:rPr>
        <w:t xml:space="preserve">  </w:t>
      </w:r>
    </w:p>
    <w:p w14:paraId="7055FA5C">
      <w:pPr>
        <w:spacing w:after="156" w:afterLines="50" w:line="600" w:lineRule="exact"/>
        <w:jc w:val="center"/>
        <w:rPr>
          <w:rFonts w:eastAsia="黑体"/>
          <w:bCs/>
          <w:szCs w:val="32"/>
        </w:rPr>
      </w:pPr>
      <w:r>
        <w:rPr>
          <w:rFonts w:eastAsia="黑体"/>
          <w:bCs/>
          <w:szCs w:val="32"/>
        </w:rPr>
        <w:t xml:space="preserve">第二章 </w:t>
      </w:r>
      <w:r>
        <w:rPr>
          <w:rFonts w:hint="eastAsia" w:eastAsia="黑体"/>
          <w:bCs/>
          <w:szCs w:val="32"/>
          <w:lang w:val="en-US" w:eastAsia="zh-CN"/>
        </w:rPr>
        <w:t xml:space="preserve"> </w:t>
      </w:r>
      <w:r>
        <w:rPr>
          <w:rFonts w:eastAsia="黑体"/>
          <w:bCs/>
          <w:szCs w:val="32"/>
        </w:rPr>
        <w:t>特殊建设工程消防设计审查</w:t>
      </w:r>
      <w:r>
        <w:rPr>
          <w:rFonts w:hint="eastAsia" w:eastAsia="黑体"/>
          <w:bCs/>
          <w:szCs w:val="32"/>
        </w:rPr>
        <w:t>、消防验收</w:t>
      </w:r>
    </w:p>
    <w:p w14:paraId="3CCB222B">
      <w:pPr>
        <w:spacing w:line="600" w:lineRule="exact"/>
        <w:ind w:firstLine="643" w:firstLineChars="200"/>
        <w:rPr>
          <w:rFonts w:hint="eastAsia"/>
          <w:szCs w:val="32"/>
        </w:rPr>
      </w:pPr>
      <w:r>
        <w:rPr>
          <w:rFonts w:hint="eastAsia"/>
          <w:b/>
          <w:bCs/>
          <w:szCs w:val="32"/>
        </w:rPr>
        <w:t>第</w:t>
      </w:r>
      <w:r>
        <w:rPr>
          <w:rFonts w:hint="eastAsia"/>
          <w:b/>
          <w:bCs/>
          <w:szCs w:val="32"/>
          <w:lang w:val="en-US" w:eastAsia="zh-CN"/>
        </w:rPr>
        <w:t>六</w:t>
      </w:r>
      <w:r>
        <w:rPr>
          <w:rFonts w:hint="eastAsia"/>
          <w:b/>
          <w:bCs/>
          <w:szCs w:val="32"/>
        </w:rPr>
        <w:t xml:space="preserve">条 </w:t>
      </w:r>
      <w:r>
        <w:rPr>
          <w:b/>
          <w:bCs/>
          <w:szCs w:val="32"/>
        </w:rPr>
        <w:t xml:space="preserve"> </w:t>
      </w:r>
      <w:r>
        <w:rPr>
          <w:rFonts w:hint="eastAsia"/>
          <w:szCs w:val="32"/>
        </w:rPr>
        <w:t>建设单位申报房屋市政工程消防设计审查前，先由依法确定的施工图审查机构进行技术审查。技术审查按施工图联合审查要求执行。</w:t>
      </w:r>
    </w:p>
    <w:p w14:paraId="64733C6D">
      <w:pPr>
        <w:pStyle w:val="2"/>
        <w:spacing w:line="600" w:lineRule="exact"/>
        <w:ind w:firstLine="640"/>
        <w:rPr>
          <w:rFonts w:hint="eastAsia" w:eastAsia="仿宋_GB2312"/>
          <w:sz w:val="32"/>
          <w:szCs w:val="32"/>
        </w:rPr>
      </w:pPr>
      <w:r>
        <w:rPr>
          <w:rFonts w:hint="eastAsia" w:eastAsia="仿宋_GB2312"/>
          <w:sz w:val="32"/>
          <w:szCs w:val="32"/>
        </w:rPr>
        <w:t xml:space="preserve">依法重新申请消防设计审查的，施工单位应依据经重新审查合格的消防设计文件编制涉及消防的建设工程竣工图纸。 </w:t>
      </w:r>
    </w:p>
    <w:p w14:paraId="216D9577">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E"/>
        <w:spacing w:before="0" w:beforeAutospacing="0" w:after="0" w:afterAutospacing="0" w:line="420" w:lineRule="atLeast"/>
        <w:ind w:left="0" w:leftChars="0" w:right="0" w:rightChars="0" w:firstLine="0" w:firstLineChars="0"/>
        <w:jc w:val="both"/>
        <w:rPr>
          <w:rFonts w:hint="default" w:eastAsia="仿宋_GB2312" w:cs="Times New Roman"/>
          <w:kern w:val="2"/>
          <w:sz w:val="32"/>
          <w:szCs w:val="32"/>
          <w:lang w:eastAsia="zh-CN" w:bidi="ar-SA"/>
        </w:rPr>
      </w:pPr>
      <w:r>
        <w:rPr>
          <w:rFonts w:hint="default" w:eastAsia="仿宋_GB2312" w:cs="Times New Roman"/>
          <w:kern w:val="2"/>
          <w:sz w:val="32"/>
          <w:szCs w:val="32"/>
          <w:lang w:eastAsia="zh-CN" w:bidi="ar-SA"/>
        </w:rPr>
        <w:t>　　</w:t>
      </w:r>
      <w:r>
        <w:rPr>
          <w:rFonts w:hint="default" w:eastAsia="仿宋_GB2312" w:cs="Times New Roman"/>
          <w:b/>
          <w:bCs/>
          <w:kern w:val="2"/>
          <w:sz w:val="32"/>
          <w:szCs w:val="32"/>
          <w:lang w:eastAsia="zh-CN" w:bidi="ar-SA"/>
        </w:rPr>
        <w:t>第七条</w:t>
      </w:r>
      <w:r>
        <w:rPr>
          <w:rFonts w:hint="default" w:eastAsia="仿宋_GB2312" w:cs="Times New Roman"/>
          <w:kern w:val="2"/>
          <w:sz w:val="32"/>
          <w:szCs w:val="32"/>
          <w:lang w:eastAsia="zh-CN" w:bidi="ar-SA"/>
        </w:rPr>
        <w:t>　省级建设部门可会同有关单位，组织开展特殊消防设计专家评审。评审专家由省级建设部门抽取。　　　　</w:t>
      </w:r>
    </w:p>
    <w:p w14:paraId="289B9380">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E"/>
        <w:spacing w:before="0" w:beforeAutospacing="0" w:after="0" w:afterAutospacing="0" w:line="420" w:lineRule="atLeast"/>
        <w:ind w:left="0" w:leftChars="0" w:right="0" w:rightChars="0" w:firstLine="0" w:firstLineChars="0"/>
        <w:jc w:val="both"/>
        <w:rPr>
          <w:rFonts w:hint="default" w:ascii="Times New Roman" w:hAnsi="Times New Roman" w:eastAsia="仿宋_GB2312" w:cs="Times New Roman"/>
          <w:b/>
          <w:bCs/>
          <w:kern w:val="2"/>
          <w:sz w:val="32"/>
          <w:szCs w:val="32"/>
          <w:lang w:eastAsia="zh-CN" w:bidi="ar-SA"/>
        </w:rPr>
      </w:pPr>
      <w:r>
        <w:rPr>
          <w:rFonts w:hint="default" w:eastAsia="仿宋_GB2312" w:cs="Times New Roman"/>
          <w:kern w:val="2"/>
          <w:sz w:val="32"/>
          <w:szCs w:val="32"/>
          <w:lang w:eastAsia="zh-CN" w:bidi="ar-SA"/>
        </w:rPr>
        <w:t>　　评审会应成立专家组，专家组设组长一名，由专家组成员推荐产生。参加评审会的人员包括建设、设计、技术服务、消防救援机构、行业主管部门等单位人员。</w:t>
      </w:r>
    </w:p>
    <w:p w14:paraId="1BDA6A22">
      <w:pPr>
        <w:spacing w:line="600" w:lineRule="exact"/>
        <w:ind w:firstLine="643" w:firstLineChars="200"/>
        <w:rPr>
          <w:rFonts w:hint="eastAsia" w:ascii="Times New Roman" w:hAnsi="Times New Roman" w:eastAsia="仿宋_GB2312" w:cs="Times New Roman"/>
          <w:b w:val="0"/>
          <w:bCs w:val="0"/>
          <w:color w:val="FF0000"/>
          <w:szCs w:val="32"/>
          <w:highlight w:val="none"/>
          <w:lang w:eastAsia="zh-CN"/>
        </w:rPr>
      </w:pPr>
      <w:r>
        <w:rPr>
          <w:rFonts w:hint="eastAsia"/>
          <w:b/>
          <w:bCs/>
          <w:szCs w:val="32"/>
        </w:rPr>
        <w:t>第</w:t>
      </w:r>
      <w:r>
        <w:rPr>
          <w:rFonts w:hint="default"/>
          <w:b/>
          <w:bCs/>
          <w:szCs w:val="32"/>
        </w:rPr>
        <w:t>八</w:t>
      </w:r>
      <w:r>
        <w:rPr>
          <w:rFonts w:hint="eastAsia"/>
          <w:b/>
          <w:bCs/>
          <w:szCs w:val="32"/>
        </w:rPr>
        <w:t xml:space="preserve">条 </w:t>
      </w:r>
      <w:r>
        <w:rPr>
          <w:b/>
          <w:bCs/>
          <w:szCs w:val="32"/>
        </w:rPr>
        <w:t xml:space="preserve"> </w:t>
      </w:r>
      <w:r>
        <w:rPr>
          <w:rFonts w:hint="default" w:ascii="Times New Roman" w:hAnsi="Times New Roman" w:eastAsia="仿宋_GB2312" w:cs="Times New Roman"/>
          <w:kern w:val="2"/>
          <w:sz w:val="32"/>
          <w:szCs w:val="32"/>
          <w:lang w:val="en-US" w:eastAsia="zh-CN" w:bidi="ar-SA"/>
        </w:rPr>
        <w:t>有相关主管部门实施管理、有统一建设标准和规范要求、不影响安全管理要求且不影响国土空间规划实施的老旧小区微改造、城市公共空间服务功能提升微更新等工程建设,</w:t>
      </w:r>
      <w:r>
        <w:rPr>
          <w:rFonts w:hint="eastAsia" w:ascii="Times New Roman" w:hAnsi="Times New Roman" w:eastAsia="仿宋_GB2312" w:cs="Times New Roman"/>
          <w:kern w:val="2"/>
          <w:sz w:val="32"/>
          <w:szCs w:val="32"/>
          <w:lang w:val="en-US" w:eastAsia="zh-CN" w:bidi="ar-SA"/>
        </w:rPr>
        <w:t>无需提交</w:t>
      </w:r>
      <w:r>
        <w:rPr>
          <w:rFonts w:hint="default" w:ascii="Times New Roman" w:hAnsi="Times New Roman" w:eastAsia="仿宋_GB2312" w:cs="Times New Roman"/>
          <w:kern w:val="2"/>
          <w:sz w:val="32"/>
          <w:szCs w:val="32"/>
          <w:lang w:val="en-US" w:eastAsia="zh-CN" w:bidi="ar-SA"/>
        </w:rPr>
        <w:t>建设工程规划许可证。</w:t>
      </w:r>
    </w:p>
    <w:p w14:paraId="74A4467C">
      <w:pPr>
        <w:spacing w:line="600" w:lineRule="exact"/>
        <w:ind w:firstLine="640" w:firstLineChars="200"/>
        <w:rPr>
          <w:rFonts w:hint="eastAsia"/>
          <w:szCs w:val="32"/>
        </w:rPr>
      </w:pPr>
      <w:r>
        <w:rPr>
          <w:rFonts w:hint="eastAsia"/>
          <w:szCs w:val="32"/>
        </w:rPr>
        <w:t>各设区市建设部门可会同自然资源等部门，</w:t>
      </w:r>
      <w:r>
        <w:rPr>
          <w:szCs w:val="32"/>
        </w:rPr>
        <w:t>制定</w:t>
      </w:r>
      <w:r>
        <w:rPr>
          <w:rFonts w:hint="eastAsia"/>
          <w:szCs w:val="32"/>
        </w:rPr>
        <w:t>本地区规划许可证“豁免”项目类型清单，服务既有建筑改造消防</w:t>
      </w:r>
      <w:r>
        <w:rPr>
          <w:szCs w:val="32"/>
        </w:rPr>
        <w:t>设计审查</w:t>
      </w:r>
      <w:r>
        <w:rPr>
          <w:rFonts w:hint="eastAsia"/>
          <w:szCs w:val="32"/>
        </w:rPr>
        <w:t>。</w:t>
      </w:r>
    </w:p>
    <w:p w14:paraId="77410F66">
      <w:pPr>
        <w:spacing w:line="600" w:lineRule="exact"/>
        <w:ind w:firstLine="643" w:firstLineChars="200"/>
        <w:rPr>
          <w:rFonts w:hint="eastAsia" w:ascii="Times New Roman" w:hAnsi="Times New Roman" w:eastAsia="仿宋_GB2312" w:cs="Times New Roman"/>
          <w:kern w:val="2"/>
          <w:sz w:val="32"/>
          <w:szCs w:val="32"/>
          <w:lang w:val="en-US" w:eastAsia="zh-CN" w:bidi="ar-SA"/>
        </w:rPr>
      </w:pPr>
      <w:r>
        <w:rPr>
          <w:rFonts w:hint="eastAsia"/>
          <w:b/>
          <w:bCs/>
          <w:szCs w:val="32"/>
        </w:rPr>
        <w:t>第</w:t>
      </w:r>
      <w:r>
        <w:rPr>
          <w:rFonts w:hint="default"/>
          <w:b/>
          <w:bCs/>
          <w:szCs w:val="32"/>
        </w:rPr>
        <w:t>九</w:t>
      </w:r>
      <w:r>
        <w:rPr>
          <w:rFonts w:hint="eastAsia"/>
          <w:b/>
          <w:bCs/>
          <w:szCs w:val="32"/>
        </w:rPr>
        <w:t>条</w:t>
      </w:r>
      <w:r>
        <w:rPr>
          <w:rFonts w:hint="eastAsia"/>
          <w:b/>
          <w:bCs/>
          <w:szCs w:val="32"/>
          <w:lang w:val="en-US" w:eastAsia="zh-CN"/>
        </w:rPr>
        <w:t xml:space="preserve">  </w:t>
      </w:r>
      <w:r>
        <w:rPr>
          <w:rFonts w:hint="eastAsia" w:ascii="Times New Roman" w:hAnsi="Times New Roman" w:eastAsia="仿宋_GB2312" w:cs="Times New Roman"/>
          <w:kern w:val="2"/>
          <w:sz w:val="32"/>
          <w:szCs w:val="32"/>
          <w:lang w:val="en-US" w:eastAsia="zh-CN" w:bidi="ar-SA"/>
        </w:rPr>
        <w:t>包含多个单体工程的建设工程，对具备独立使用功能，且均满足消防技术标准和消防设计文件要求的一个或多个单体工程，可以申请消防验收。</w:t>
      </w:r>
    </w:p>
    <w:p w14:paraId="4CFE20BD">
      <w:pPr>
        <w:spacing w:after="156" w:afterLines="50" w:line="600" w:lineRule="exact"/>
        <w:ind w:firstLine="641"/>
        <w:jc w:val="center"/>
        <w:rPr>
          <w:rFonts w:eastAsia="黑体"/>
          <w:bCs/>
          <w:szCs w:val="32"/>
        </w:rPr>
      </w:pPr>
    </w:p>
    <w:p w14:paraId="13B27C5C">
      <w:pPr>
        <w:spacing w:after="156" w:afterLines="50" w:line="600" w:lineRule="exact"/>
        <w:ind w:firstLine="1600" w:firstLineChars="500"/>
        <w:rPr>
          <w:rFonts w:eastAsia="黑体"/>
          <w:bCs/>
          <w:szCs w:val="32"/>
        </w:rPr>
      </w:pPr>
      <w:r>
        <w:rPr>
          <w:rFonts w:eastAsia="黑体"/>
          <w:bCs/>
          <w:szCs w:val="32"/>
        </w:rPr>
        <w:t xml:space="preserve">第三章 </w:t>
      </w:r>
      <w:r>
        <w:rPr>
          <w:rFonts w:hint="eastAsia" w:eastAsia="黑体"/>
          <w:bCs/>
          <w:szCs w:val="32"/>
          <w:lang w:val="en-US" w:eastAsia="zh-CN"/>
        </w:rPr>
        <w:t xml:space="preserve"> </w:t>
      </w:r>
      <w:r>
        <w:rPr>
          <w:rFonts w:eastAsia="黑体"/>
          <w:bCs/>
          <w:szCs w:val="32"/>
        </w:rPr>
        <w:t>其他建设工程</w:t>
      </w:r>
      <w:r>
        <w:rPr>
          <w:rFonts w:hint="eastAsia" w:eastAsia="黑体"/>
          <w:bCs/>
          <w:szCs w:val="32"/>
        </w:rPr>
        <w:t>消防验收</w:t>
      </w:r>
      <w:r>
        <w:rPr>
          <w:rFonts w:eastAsia="黑体"/>
          <w:bCs/>
          <w:szCs w:val="32"/>
        </w:rPr>
        <w:t>备案与抽查</w:t>
      </w:r>
    </w:p>
    <w:p w14:paraId="24A86200">
      <w:pPr>
        <w:spacing w:line="600" w:lineRule="exact"/>
        <w:ind w:firstLine="643" w:firstLineChars="200"/>
        <w:rPr>
          <w:rFonts w:hint="eastAsia"/>
          <w:szCs w:val="32"/>
        </w:rPr>
      </w:pPr>
      <w:r>
        <w:rPr>
          <w:rFonts w:hint="eastAsia"/>
          <w:b/>
          <w:bCs/>
          <w:szCs w:val="32"/>
        </w:rPr>
        <w:t>第</w:t>
      </w:r>
      <w:r>
        <w:rPr>
          <w:rFonts w:hint="default"/>
          <w:b/>
          <w:bCs/>
          <w:szCs w:val="32"/>
        </w:rPr>
        <w:t>十</w:t>
      </w:r>
      <w:r>
        <w:rPr>
          <w:rFonts w:hint="eastAsia"/>
          <w:b/>
          <w:bCs/>
          <w:szCs w:val="32"/>
        </w:rPr>
        <w:t>条</w:t>
      </w:r>
      <w:r>
        <w:rPr>
          <w:b/>
          <w:bCs/>
          <w:szCs w:val="32"/>
        </w:rPr>
        <w:t xml:space="preserve">  </w:t>
      </w:r>
      <w:r>
        <w:rPr>
          <w:rFonts w:hint="eastAsia"/>
          <w:szCs w:val="32"/>
        </w:rPr>
        <w:t>其他建设工程按一般项目和重点项目进行分类管理。</w:t>
      </w:r>
    </w:p>
    <w:p w14:paraId="29DB8517">
      <w:pPr>
        <w:spacing w:line="600" w:lineRule="exact"/>
        <w:ind w:firstLine="640" w:firstLineChars="200"/>
        <w:rPr>
          <w:rFonts w:hint="eastAsia"/>
          <w:szCs w:val="32"/>
        </w:rPr>
      </w:pPr>
      <w:r>
        <w:rPr>
          <w:rFonts w:hint="eastAsia"/>
          <w:szCs w:val="32"/>
        </w:rPr>
        <w:t>改变建筑使用功能需重新办理</w:t>
      </w:r>
      <w:r>
        <w:rPr>
          <w:szCs w:val="32"/>
        </w:rPr>
        <w:t>规划</w:t>
      </w:r>
      <w:r>
        <w:rPr>
          <w:rFonts w:hint="eastAsia"/>
          <w:szCs w:val="32"/>
        </w:rPr>
        <w:t>许可</w:t>
      </w:r>
      <w:r>
        <w:rPr>
          <w:szCs w:val="32"/>
        </w:rPr>
        <w:t>手续</w:t>
      </w:r>
      <w:r>
        <w:rPr>
          <w:rFonts w:hint="eastAsia"/>
          <w:szCs w:val="32"/>
        </w:rPr>
        <w:t>、涉及建筑主体和承重结构变动的建设工程，不属于一般项目。</w:t>
      </w:r>
    </w:p>
    <w:p w14:paraId="4ED153C8">
      <w:pPr>
        <w:spacing w:line="600" w:lineRule="exact"/>
        <w:rPr>
          <w:rFonts w:hint="eastAsia"/>
          <w:szCs w:val="32"/>
        </w:rPr>
      </w:pPr>
      <w:r>
        <w:rPr>
          <w:szCs w:val="32"/>
        </w:rPr>
        <w:t xml:space="preserve">    </w:t>
      </w:r>
      <w:r>
        <w:rPr>
          <w:b/>
          <w:bCs/>
          <w:szCs w:val="32"/>
        </w:rPr>
        <w:t xml:space="preserve">第十一条  </w:t>
      </w:r>
      <w:r>
        <w:rPr>
          <w:rFonts w:hint="eastAsia"/>
          <w:szCs w:val="32"/>
        </w:rPr>
        <w:t>设区市、县（市、区）建设部门</w:t>
      </w:r>
      <w:r>
        <w:rPr>
          <w:szCs w:val="32"/>
        </w:rPr>
        <w:t>应</w:t>
      </w:r>
      <w:r>
        <w:rPr>
          <w:rFonts w:hint="eastAsia"/>
          <w:szCs w:val="32"/>
        </w:rPr>
        <w:t>对照《其他建设工程分类管理目录清单》确定的项目类型，按以下比例抽取检查对象：</w:t>
      </w:r>
      <w:r>
        <w:rPr>
          <w:rFonts w:hint="eastAsia"/>
          <w:szCs w:val="32"/>
        </w:rPr>
        <w:br w:type="textWrapping"/>
      </w:r>
      <w:r>
        <w:rPr>
          <w:rFonts w:hint="eastAsia"/>
          <w:szCs w:val="32"/>
        </w:rPr>
        <w:t xml:space="preserve">   （一）重点项目Ⅰ类：50%；</w:t>
      </w:r>
      <w:r>
        <w:rPr>
          <w:rFonts w:hint="eastAsia"/>
          <w:szCs w:val="32"/>
        </w:rPr>
        <w:br w:type="textWrapping"/>
      </w:r>
      <w:r>
        <w:rPr>
          <w:rFonts w:hint="eastAsia"/>
          <w:szCs w:val="32"/>
        </w:rPr>
        <w:t xml:space="preserve">   （二）重点项目Ⅱ类：30%；</w:t>
      </w:r>
      <w:r>
        <w:rPr>
          <w:rFonts w:hint="eastAsia"/>
          <w:szCs w:val="32"/>
        </w:rPr>
        <w:br w:type="textWrapping"/>
      </w:r>
      <w:r>
        <w:rPr>
          <w:rFonts w:hint="eastAsia"/>
          <w:szCs w:val="32"/>
        </w:rPr>
        <w:t xml:space="preserve">   （</w:t>
      </w:r>
      <w:r>
        <w:rPr>
          <w:szCs w:val="32"/>
        </w:rPr>
        <w:t>三</w:t>
      </w:r>
      <w:r>
        <w:rPr>
          <w:rFonts w:hint="eastAsia"/>
          <w:szCs w:val="32"/>
        </w:rPr>
        <w:t>）</w:t>
      </w:r>
      <w:r>
        <w:rPr>
          <w:szCs w:val="32"/>
        </w:rPr>
        <w:t>一般</w:t>
      </w:r>
      <w:r>
        <w:rPr>
          <w:rFonts w:hint="eastAsia"/>
          <w:szCs w:val="32"/>
        </w:rPr>
        <w:t>项目</w:t>
      </w:r>
      <w:r>
        <w:rPr>
          <w:szCs w:val="32"/>
        </w:rPr>
        <w:t>Ⅰ</w:t>
      </w:r>
      <w:r>
        <w:rPr>
          <w:rFonts w:hint="eastAsia"/>
          <w:szCs w:val="32"/>
        </w:rPr>
        <w:t>类</w:t>
      </w:r>
      <w:r>
        <w:rPr>
          <w:szCs w:val="32"/>
        </w:rPr>
        <w:t>：</w:t>
      </w:r>
      <w:r>
        <w:rPr>
          <w:rFonts w:hint="eastAsia"/>
          <w:szCs w:val="32"/>
        </w:rPr>
        <w:t>10%；</w:t>
      </w:r>
    </w:p>
    <w:p w14:paraId="6B8C4B12">
      <w:pPr>
        <w:spacing w:line="600" w:lineRule="exact"/>
        <w:rPr>
          <w:rFonts w:hint="eastAsia"/>
          <w:szCs w:val="32"/>
        </w:rPr>
      </w:pPr>
      <w:r>
        <w:rPr>
          <w:szCs w:val="32"/>
        </w:rPr>
        <w:t xml:space="preserve">   </w:t>
      </w:r>
      <w:r>
        <w:rPr>
          <w:rFonts w:hint="eastAsia"/>
          <w:szCs w:val="32"/>
        </w:rPr>
        <w:t>（四）一般项目</w:t>
      </w:r>
      <w:r>
        <w:rPr>
          <w:szCs w:val="32"/>
        </w:rPr>
        <w:t>Ⅱ类</w:t>
      </w:r>
      <w:r>
        <w:rPr>
          <w:rFonts w:hint="eastAsia"/>
          <w:szCs w:val="32"/>
        </w:rPr>
        <w:t>：5%。</w:t>
      </w:r>
    </w:p>
    <w:p w14:paraId="4AF4FB7D">
      <w:pPr>
        <w:spacing w:line="600" w:lineRule="exact"/>
        <w:ind w:firstLine="640" w:firstLineChars="200"/>
        <w:rPr>
          <w:rFonts w:hint="eastAsia"/>
          <w:szCs w:val="32"/>
        </w:rPr>
      </w:pPr>
      <w:r>
        <w:rPr>
          <w:rFonts w:hint="eastAsia"/>
          <w:szCs w:val="32"/>
        </w:rPr>
        <w:t>符合本细则第</w:t>
      </w:r>
      <w:r>
        <w:rPr>
          <w:rFonts w:hint="eastAsia"/>
          <w:szCs w:val="32"/>
          <w:lang w:eastAsia="zh-CN"/>
        </w:rPr>
        <w:t>九</w:t>
      </w:r>
      <w:r>
        <w:rPr>
          <w:rFonts w:hint="eastAsia" w:ascii="Times New Roman" w:hAnsi="Times New Roman" w:cs="Times New Roman"/>
          <w:szCs w:val="32"/>
        </w:rPr>
        <w:t>条</w:t>
      </w:r>
      <w:r>
        <w:rPr>
          <w:rFonts w:hint="eastAsia"/>
          <w:szCs w:val="32"/>
        </w:rPr>
        <w:t>情形的建设工程，抽查比例100%。</w:t>
      </w:r>
    </w:p>
    <w:p w14:paraId="6AD6B2AB">
      <w:pPr>
        <w:spacing w:line="600" w:lineRule="exact"/>
        <w:ind w:firstLine="640" w:firstLineChars="200"/>
        <w:rPr>
          <w:szCs w:val="32"/>
        </w:rPr>
      </w:pPr>
      <w:r>
        <w:rPr>
          <w:rFonts w:hint="eastAsia"/>
          <w:szCs w:val="32"/>
        </w:rPr>
        <w:t>省级建设部门根据本地区消防设计、施工质量及消防安全形势等因素，视情调整分类目录清单及抽查比例。</w:t>
      </w:r>
    </w:p>
    <w:p w14:paraId="48CF0F15">
      <w:pPr>
        <w:spacing w:line="600" w:lineRule="exact"/>
        <w:ind w:firstLine="643" w:firstLineChars="200"/>
        <w:rPr>
          <w:rFonts w:hint="eastAsia"/>
          <w:szCs w:val="32"/>
        </w:rPr>
      </w:pPr>
      <w:r>
        <w:rPr>
          <w:rFonts w:hint="eastAsia"/>
          <w:b/>
          <w:bCs/>
          <w:szCs w:val="32"/>
        </w:rPr>
        <w:t>第十</w:t>
      </w:r>
      <w:r>
        <w:rPr>
          <w:rFonts w:hint="default"/>
          <w:b/>
          <w:bCs/>
          <w:szCs w:val="32"/>
        </w:rPr>
        <w:t>二</w:t>
      </w:r>
      <w:r>
        <w:rPr>
          <w:rFonts w:hint="eastAsia"/>
          <w:b/>
          <w:bCs/>
          <w:szCs w:val="32"/>
        </w:rPr>
        <w:t>条</w:t>
      </w:r>
      <w:r>
        <w:rPr>
          <w:rFonts w:hint="eastAsia"/>
          <w:szCs w:val="32"/>
        </w:rPr>
        <w:t xml:space="preserve">  采用告知承诺制方式申请消防验收备案的一般项目，被抽取为检查对象的，建设单位应自备案凭证发放之日起3个工作日内，提供《建设工程消防设计审查验收管理暂行规定》第三十六条</w:t>
      </w:r>
      <w:r>
        <w:rPr>
          <w:szCs w:val="32"/>
        </w:rPr>
        <w:t>要求</w:t>
      </w:r>
      <w:r>
        <w:rPr>
          <w:rFonts w:hint="eastAsia"/>
          <w:szCs w:val="32"/>
        </w:rPr>
        <w:t>的备案材料。</w:t>
      </w:r>
    </w:p>
    <w:p w14:paraId="02F35DE4">
      <w:pPr>
        <w:spacing w:line="600" w:lineRule="exact"/>
        <w:ind w:firstLine="640" w:firstLineChars="200"/>
        <w:rPr>
          <w:rFonts w:hint="eastAsia"/>
          <w:szCs w:val="32"/>
        </w:rPr>
      </w:pPr>
      <w:r>
        <w:rPr>
          <w:rFonts w:hint="eastAsia"/>
          <w:szCs w:val="32"/>
        </w:rPr>
        <w:t>设区市、县（市、区）建设部门应核查工程竣工验收报告编制是否符合相关规定，竣工验收消防查验内容是否完整、符合要求。</w:t>
      </w:r>
    </w:p>
    <w:p w14:paraId="5B7208B3">
      <w:pPr>
        <w:spacing w:line="600" w:lineRule="exact"/>
        <w:ind w:firstLine="640"/>
        <w:rPr>
          <w:rFonts w:hint="eastAsia"/>
          <w:szCs w:val="32"/>
        </w:rPr>
      </w:pPr>
      <w:r>
        <w:rPr>
          <w:rFonts w:hint="eastAsia"/>
          <w:b/>
          <w:bCs/>
          <w:szCs w:val="32"/>
        </w:rPr>
        <w:t>第十</w:t>
      </w:r>
      <w:r>
        <w:rPr>
          <w:rFonts w:hint="default"/>
          <w:b/>
          <w:bCs/>
          <w:szCs w:val="32"/>
        </w:rPr>
        <w:t>三</w:t>
      </w:r>
      <w:r>
        <w:rPr>
          <w:rFonts w:hint="eastAsia"/>
          <w:b/>
          <w:bCs/>
          <w:szCs w:val="32"/>
        </w:rPr>
        <w:t>条</w:t>
      </w:r>
      <w:r>
        <w:rPr>
          <w:b/>
          <w:bCs/>
          <w:szCs w:val="32"/>
        </w:rPr>
        <w:t xml:space="preserve">  </w:t>
      </w:r>
      <w:r>
        <w:rPr>
          <w:rFonts w:hint="eastAsia"/>
          <w:szCs w:val="32"/>
        </w:rPr>
        <w:t>备案抽查的现场检查，依据涉及消防的建设工程竣工图纸、国家工程建设消防技术标准和消防验收现场评定有关规定进行。</w:t>
      </w:r>
    </w:p>
    <w:p w14:paraId="36918352">
      <w:pPr>
        <w:spacing w:line="600" w:lineRule="exact"/>
        <w:ind w:firstLine="640" w:firstLineChars="200"/>
        <w:rPr>
          <w:rFonts w:hint="eastAsia" w:ascii="Times New Roman" w:hAnsi="Times New Roman" w:cs="Times New Roman"/>
          <w:szCs w:val="32"/>
        </w:rPr>
      </w:pPr>
      <w:r>
        <w:rPr>
          <w:rFonts w:hint="eastAsia" w:ascii="Times New Roman" w:hAnsi="Times New Roman" w:cs="Times New Roman"/>
          <w:szCs w:val="32"/>
          <w:lang w:val="en-US" w:eastAsia="zh-CN"/>
        </w:rPr>
        <w:t>对于一般项目，</w:t>
      </w:r>
      <w:r>
        <w:rPr>
          <w:rFonts w:hint="eastAsia" w:ascii="Times New Roman" w:hAnsi="Times New Roman" w:cs="Times New Roman"/>
          <w:szCs w:val="32"/>
        </w:rPr>
        <w:t>涉及消防的竣工图至少应包括建筑平面图、安全疏散图、消防设施的系统图和平面布置图等</w:t>
      </w:r>
      <w:r>
        <w:rPr>
          <w:rFonts w:hint="eastAsia" w:ascii="Times New Roman" w:hAnsi="Times New Roman" w:cs="Times New Roman"/>
          <w:szCs w:val="32"/>
          <w:lang w:eastAsia="zh-CN"/>
        </w:rPr>
        <w:t>。</w:t>
      </w:r>
      <w:r>
        <w:rPr>
          <w:rFonts w:hint="eastAsia"/>
          <w:szCs w:val="32"/>
        </w:rPr>
        <w:t>对依法不需要取得施工许可的室内外装修工程，若不涉及建筑主体和承重结构变动、</w:t>
      </w:r>
      <w:r>
        <w:rPr>
          <w:szCs w:val="32"/>
        </w:rPr>
        <w:t>借用</w:t>
      </w:r>
      <w:r>
        <w:rPr>
          <w:rFonts w:hint="eastAsia"/>
          <w:szCs w:val="32"/>
        </w:rPr>
        <w:t>周边</w:t>
      </w:r>
      <w:r>
        <w:rPr>
          <w:szCs w:val="32"/>
        </w:rPr>
        <w:t>建筑</w:t>
      </w:r>
      <w:r>
        <w:rPr>
          <w:rFonts w:hint="eastAsia"/>
          <w:szCs w:val="32"/>
        </w:rPr>
        <w:t>或减少</w:t>
      </w:r>
      <w:r>
        <w:rPr>
          <w:szCs w:val="32"/>
        </w:rPr>
        <w:t>本建筑内其他场所疏散宽度的</w:t>
      </w:r>
      <w:r>
        <w:rPr>
          <w:rFonts w:hint="eastAsia"/>
          <w:szCs w:val="32"/>
        </w:rPr>
        <w:t>，</w:t>
      </w:r>
      <w:r>
        <w:rPr>
          <w:rFonts w:hint="eastAsia" w:ascii="Times New Roman" w:hAnsi="Times New Roman" w:cs="Times New Roman"/>
          <w:szCs w:val="32"/>
        </w:rPr>
        <w:t>图纸可非</w:t>
      </w:r>
      <w:r>
        <w:rPr>
          <w:rFonts w:hint="eastAsia" w:ascii="Times New Roman" w:hAnsi="Times New Roman" w:cs="Times New Roman"/>
          <w:szCs w:val="32"/>
          <w:lang w:val="en-US" w:eastAsia="zh-CN"/>
        </w:rPr>
        <w:t>设计单位</w:t>
      </w:r>
      <w:r>
        <w:rPr>
          <w:rFonts w:hint="eastAsia" w:ascii="Times New Roman" w:hAnsi="Times New Roman" w:cs="Times New Roman"/>
          <w:szCs w:val="32"/>
        </w:rPr>
        <w:t>蓝图，但应</w:t>
      </w:r>
      <w:r>
        <w:rPr>
          <w:rFonts w:hint="eastAsia" w:ascii="Times New Roman" w:hAnsi="Times New Roman" w:cs="Times New Roman"/>
          <w:szCs w:val="32"/>
          <w:lang w:val="en-US" w:eastAsia="zh-CN"/>
        </w:rPr>
        <w:t>由</w:t>
      </w:r>
      <w:r>
        <w:rPr>
          <w:rFonts w:hint="eastAsia" w:ascii="Times New Roman" w:hAnsi="Times New Roman" w:cs="Times New Roman"/>
          <w:szCs w:val="32"/>
        </w:rPr>
        <w:t>建设单位、施工单位均在竣工图上签章，注明已确认和工程真实情况相符；设有联动控制功能的火灾探测自动报警系统、自动灭火系统等消防设施的，还需提供与现状相符的有效消防设施检测报告。</w:t>
      </w:r>
    </w:p>
    <w:p w14:paraId="55B71A7F">
      <w:pPr>
        <w:spacing w:line="600" w:lineRule="exact"/>
        <w:ind w:firstLine="640" w:firstLineChars="200"/>
        <w:rPr>
          <w:rFonts w:hint="eastAsia" w:ascii="Times New Roman" w:hAnsi="Times New Roman" w:cs="Times New Roman"/>
          <w:szCs w:val="32"/>
          <w:lang w:val="en-US" w:eastAsia="zh-CN"/>
        </w:rPr>
      </w:pPr>
      <w:r>
        <w:rPr>
          <w:rFonts w:hint="eastAsia" w:ascii="Times New Roman" w:hAnsi="Times New Roman" w:cs="Times New Roman"/>
          <w:szCs w:val="32"/>
          <w:lang w:val="en-US" w:eastAsia="zh-CN"/>
        </w:rPr>
        <w:t>在受理建筑面积不大于300平方米的既有建筑改造项目的消防验收备案时，可将竣工验收报告材料简化为消防查验报告及消防查验检查表（其中建设单位未委托监理单位的应承担监理职责，相应文书中“监理单位”栏由建设单位及其项目负责人盖章、签字）。</w:t>
      </w:r>
    </w:p>
    <w:p w14:paraId="4D8BCC85">
      <w:pPr>
        <w:spacing w:line="600" w:lineRule="exact"/>
        <w:ind w:firstLine="643" w:firstLineChars="200"/>
        <w:rPr>
          <w:rFonts w:eastAsia="黑体"/>
          <w:bCs/>
          <w:szCs w:val="32"/>
        </w:rPr>
      </w:pPr>
      <w:r>
        <w:rPr>
          <w:rFonts w:hint="eastAsia"/>
          <w:b/>
          <w:bCs/>
          <w:szCs w:val="32"/>
        </w:rPr>
        <w:t>第十</w:t>
      </w:r>
      <w:r>
        <w:rPr>
          <w:rFonts w:hint="default"/>
          <w:b/>
          <w:bCs/>
          <w:szCs w:val="32"/>
        </w:rPr>
        <w:t>四</w:t>
      </w:r>
      <w:r>
        <w:rPr>
          <w:rFonts w:hint="eastAsia"/>
          <w:b/>
          <w:bCs/>
          <w:szCs w:val="32"/>
        </w:rPr>
        <w:t>条</w:t>
      </w:r>
      <w:r>
        <w:rPr>
          <w:b/>
          <w:bCs/>
          <w:szCs w:val="32"/>
        </w:rPr>
        <w:t xml:space="preserve">  </w:t>
      </w:r>
      <w:r>
        <w:rPr>
          <w:rFonts w:hint="eastAsia"/>
          <w:b w:val="0"/>
          <w:bCs w:val="0"/>
          <w:szCs w:val="32"/>
        </w:rPr>
        <w:t>符合</w:t>
      </w:r>
      <w:r>
        <w:rPr>
          <w:b w:val="0"/>
          <w:bCs w:val="0"/>
          <w:szCs w:val="32"/>
        </w:rPr>
        <w:t>《建设工程消防设计审查验收管理暂行规定》第十七条第（一）、（二）</w:t>
      </w:r>
      <w:r>
        <w:rPr>
          <w:rFonts w:hint="eastAsia"/>
          <w:b w:val="0"/>
          <w:bCs w:val="0"/>
          <w:szCs w:val="32"/>
        </w:rPr>
        <w:t>项</w:t>
      </w:r>
      <w:r>
        <w:rPr>
          <w:b w:val="0"/>
          <w:bCs w:val="0"/>
          <w:szCs w:val="32"/>
        </w:rPr>
        <w:t>情形的其他建设工程，设区市、县（市、区）建设部门可参照特殊建设工程相关规定，组织召开专家评审会。评审</w:t>
      </w:r>
      <w:r>
        <w:rPr>
          <w:rFonts w:hint="eastAsia"/>
          <w:b w:val="0"/>
          <w:bCs w:val="0"/>
          <w:szCs w:val="32"/>
        </w:rPr>
        <w:t>结论可</w:t>
      </w:r>
      <w:r>
        <w:rPr>
          <w:b w:val="0"/>
          <w:bCs w:val="0"/>
          <w:szCs w:val="32"/>
        </w:rPr>
        <w:t>作</w:t>
      </w:r>
      <w:r>
        <w:rPr>
          <w:szCs w:val="32"/>
        </w:rPr>
        <w:t>为出具消防验收备案及抽查</w:t>
      </w:r>
      <w:r>
        <w:rPr>
          <w:rFonts w:hint="eastAsia"/>
          <w:szCs w:val="32"/>
        </w:rPr>
        <w:t>意见</w:t>
      </w:r>
      <w:r>
        <w:rPr>
          <w:szCs w:val="32"/>
        </w:rPr>
        <w:t>的依据。</w:t>
      </w:r>
    </w:p>
    <w:p w14:paraId="6FACDFAB">
      <w:pPr>
        <w:spacing w:line="600" w:lineRule="exact"/>
        <w:ind w:firstLine="640" w:firstLineChars="200"/>
        <w:rPr>
          <w:rFonts w:eastAsia="黑体"/>
          <w:bCs/>
          <w:szCs w:val="32"/>
        </w:rPr>
      </w:pPr>
      <w:r>
        <w:rPr>
          <w:rFonts w:hint="eastAsia"/>
          <w:szCs w:val="32"/>
        </w:rPr>
        <w:t>因保护利用历史建筑、历史文化街区需要，确实无法满足现行国家工程建设消防技术标准要求的</w:t>
      </w:r>
      <w:r>
        <w:rPr>
          <w:szCs w:val="32"/>
        </w:rPr>
        <w:t>项目</w:t>
      </w:r>
      <w:r>
        <w:rPr>
          <w:rFonts w:hint="eastAsia"/>
          <w:szCs w:val="32"/>
        </w:rPr>
        <w:t>，应按</w:t>
      </w:r>
      <w:r>
        <w:rPr>
          <w:szCs w:val="32"/>
        </w:rPr>
        <w:t>《浙江省历史文化名城名镇名村保护条例》等有关规定</w:t>
      </w:r>
      <w:r>
        <w:rPr>
          <w:rFonts w:hint="eastAsia" w:ascii="Times New Roman" w:hAnsi="Times New Roman" w:cs="Times New Roman"/>
          <w:szCs w:val="32"/>
        </w:rPr>
        <w:t>，由属地政府牵头，消防救援机构会同建设主管部门等制定防火保障方</w:t>
      </w:r>
      <w:r>
        <w:rPr>
          <w:rFonts w:hint="eastAsia"/>
          <w:szCs w:val="32"/>
        </w:rPr>
        <w:t>案，提出防火替代性措施。论证结论作为消防设计及现场检查的技术支撑。</w:t>
      </w:r>
    </w:p>
    <w:p w14:paraId="5B0C70C4">
      <w:pPr>
        <w:spacing w:line="600" w:lineRule="exact"/>
        <w:ind w:firstLine="643" w:firstLineChars="200"/>
        <w:rPr>
          <w:szCs w:val="32"/>
        </w:rPr>
      </w:pPr>
      <w:r>
        <w:rPr>
          <w:rFonts w:hint="eastAsia"/>
          <w:b/>
          <w:bCs/>
          <w:szCs w:val="32"/>
        </w:rPr>
        <w:t>第十</w:t>
      </w:r>
      <w:r>
        <w:rPr>
          <w:rFonts w:hint="default"/>
          <w:b/>
          <w:bCs/>
          <w:szCs w:val="32"/>
        </w:rPr>
        <w:t>五</w:t>
      </w:r>
      <w:r>
        <w:rPr>
          <w:rFonts w:hint="eastAsia"/>
          <w:b/>
          <w:bCs/>
          <w:szCs w:val="32"/>
        </w:rPr>
        <w:t>条　</w:t>
      </w:r>
      <w:r>
        <w:rPr>
          <w:rFonts w:hint="eastAsia"/>
          <w:szCs w:val="32"/>
        </w:rPr>
        <w:t>其他建设工程经</w:t>
      </w:r>
      <w:r>
        <w:rPr>
          <w:szCs w:val="32"/>
        </w:rPr>
        <w:t>整改后复</w:t>
      </w:r>
      <w:r>
        <w:rPr>
          <w:rFonts w:hint="eastAsia"/>
          <w:szCs w:val="32"/>
        </w:rPr>
        <w:t>查</w:t>
      </w:r>
      <w:r>
        <w:rPr>
          <w:szCs w:val="32"/>
        </w:rPr>
        <w:t>仍</w:t>
      </w:r>
      <w:r>
        <w:rPr>
          <w:rFonts w:hint="eastAsia"/>
          <w:szCs w:val="32"/>
        </w:rPr>
        <w:t>不合格，或存在备案告知承诺事项严重失实情形的，设区市、县（市、区）建设部门应</w:t>
      </w:r>
      <w:r>
        <w:rPr>
          <w:szCs w:val="32"/>
        </w:rPr>
        <w:t>撤销备案凭证</w:t>
      </w:r>
      <w:r>
        <w:rPr>
          <w:rFonts w:hint="eastAsia"/>
          <w:szCs w:val="32"/>
        </w:rPr>
        <w:t>。</w:t>
      </w:r>
      <w:r>
        <w:rPr>
          <w:szCs w:val="32"/>
        </w:rPr>
        <w:t xml:space="preserve"> </w:t>
      </w:r>
    </w:p>
    <w:p w14:paraId="2D909CCB">
      <w:pPr>
        <w:spacing w:line="600" w:lineRule="exact"/>
        <w:jc w:val="center"/>
        <w:rPr>
          <w:rFonts w:eastAsia="黑体"/>
          <w:bCs/>
          <w:szCs w:val="32"/>
        </w:rPr>
      </w:pPr>
      <w:r>
        <w:rPr>
          <w:rFonts w:hint="eastAsia" w:eastAsia="黑体"/>
          <w:bCs/>
          <w:szCs w:val="32"/>
        </w:rPr>
        <w:t>　　</w:t>
      </w:r>
      <w:r>
        <w:rPr>
          <w:rFonts w:eastAsia="黑体"/>
          <w:bCs/>
          <w:szCs w:val="32"/>
        </w:rPr>
        <w:t>第</w:t>
      </w:r>
      <w:r>
        <w:rPr>
          <w:rFonts w:hint="eastAsia" w:eastAsia="黑体"/>
          <w:bCs/>
          <w:szCs w:val="32"/>
          <w:lang w:val="en-US" w:eastAsia="zh-CN"/>
        </w:rPr>
        <w:t>四</w:t>
      </w:r>
      <w:r>
        <w:rPr>
          <w:rFonts w:eastAsia="黑体"/>
          <w:bCs/>
          <w:szCs w:val="32"/>
        </w:rPr>
        <w:t xml:space="preserve">章 </w:t>
      </w:r>
      <w:r>
        <w:rPr>
          <w:rFonts w:hint="eastAsia" w:eastAsia="黑体"/>
          <w:bCs/>
          <w:szCs w:val="32"/>
          <w:lang w:val="en-US" w:eastAsia="zh-CN"/>
        </w:rPr>
        <w:t xml:space="preserve"> </w:t>
      </w:r>
      <w:r>
        <w:rPr>
          <w:rFonts w:eastAsia="黑体"/>
          <w:bCs/>
          <w:szCs w:val="32"/>
        </w:rPr>
        <w:t>附则</w:t>
      </w:r>
    </w:p>
    <w:p w14:paraId="3D826FA8">
      <w:pPr>
        <w:spacing w:line="600" w:lineRule="exact"/>
        <w:ind w:firstLine="643" w:firstLineChars="200"/>
        <w:rPr>
          <w:rFonts w:hint="eastAsia"/>
          <w:szCs w:val="32"/>
        </w:rPr>
      </w:pPr>
      <w:r>
        <w:rPr>
          <w:rFonts w:hint="eastAsia"/>
          <w:b/>
          <w:bCs/>
          <w:szCs w:val="32"/>
        </w:rPr>
        <w:t>第十</w:t>
      </w:r>
      <w:r>
        <w:rPr>
          <w:rFonts w:hint="default"/>
          <w:b/>
          <w:bCs/>
          <w:szCs w:val="32"/>
        </w:rPr>
        <w:t>六</w:t>
      </w:r>
      <w:r>
        <w:rPr>
          <w:rFonts w:hint="eastAsia"/>
          <w:b/>
          <w:bCs/>
          <w:szCs w:val="32"/>
        </w:rPr>
        <w:t>条</w:t>
      </w:r>
      <w:r>
        <w:rPr>
          <w:b/>
          <w:bCs/>
          <w:szCs w:val="32"/>
        </w:rPr>
        <w:t xml:space="preserve">  </w:t>
      </w:r>
      <w:r>
        <w:rPr>
          <w:rFonts w:hint="eastAsia"/>
          <w:szCs w:val="32"/>
        </w:rPr>
        <w:t>国家有关法律</w:t>
      </w:r>
      <w:r>
        <w:rPr>
          <w:szCs w:val="32"/>
        </w:rPr>
        <w:t>、行政法规及住房城乡建设部另有规定的</w:t>
      </w:r>
      <w:r>
        <w:rPr>
          <w:rFonts w:hint="eastAsia"/>
          <w:szCs w:val="32"/>
        </w:rPr>
        <w:t>，从其规定。</w:t>
      </w:r>
    </w:p>
    <w:p w14:paraId="4245DC12">
      <w:pPr>
        <w:spacing w:line="600" w:lineRule="exact"/>
        <w:ind w:firstLine="643" w:firstLineChars="200"/>
        <w:rPr>
          <w:szCs w:val="32"/>
        </w:rPr>
      </w:pPr>
      <w:r>
        <w:rPr>
          <w:b/>
          <w:bCs/>
          <w:szCs w:val="32"/>
        </w:rPr>
        <w:t xml:space="preserve">第十七条  </w:t>
      </w:r>
      <w:r>
        <w:rPr>
          <w:b w:val="0"/>
          <w:bCs w:val="0"/>
          <w:szCs w:val="32"/>
        </w:rPr>
        <w:t>新业态</w:t>
      </w:r>
      <w:r>
        <w:rPr>
          <w:rFonts w:hint="eastAsia"/>
          <w:szCs w:val="32"/>
        </w:rPr>
        <w:t>按</w:t>
      </w:r>
      <w:r>
        <w:rPr>
          <w:szCs w:val="32"/>
        </w:rPr>
        <w:t>使用人群相近、火灾危险性等级就高原则，</w:t>
      </w:r>
      <w:r>
        <w:rPr>
          <w:rFonts w:hint="eastAsia"/>
          <w:szCs w:val="32"/>
        </w:rPr>
        <w:t>划定</w:t>
      </w:r>
      <w:r>
        <w:rPr>
          <w:szCs w:val="32"/>
        </w:rPr>
        <w:t>场所使用功能。</w:t>
      </w:r>
    </w:p>
    <w:p w14:paraId="5B9B46C5">
      <w:pPr>
        <w:spacing w:line="600" w:lineRule="exact"/>
        <w:ind w:firstLine="643" w:firstLineChars="200"/>
        <w:rPr>
          <w:b/>
          <w:bCs/>
          <w:szCs w:val="32"/>
        </w:rPr>
      </w:pPr>
      <w:r>
        <w:rPr>
          <w:rFonts w:hint="eastAsia"/>
          <w:b/>
          <w:bCs/>
          <w:szCs w:val="32"/>
        </w:rPr>
        <w:t>第十</w:t>
      </w:r>
      <w:r>
        <w:rPr>
          <w:rFonts w:hint="default"/>
          <w:b/>
          <w:bCs/>
          <w:szCs w:val="32"/>
        </w:rPr>
        <w:t>八</w:t>
      </w:r>
      <w:r>
        <w:rPr>
          <w:rFonts w:hint="eastAsia"/>
          <w:b/>
          <w:bCs/>
          <w:szCs w:val="32"/>
        </w:rPr>
        <w:t>条</w:t>
      </w:r>
      <w:r>
        <w:rPr>
          <w:b/>
          <w:bCs/>
          <w:szCs w:val="32"/>
        </w:rPr>
        <w:t xml:space="preserve">  </w:t>
      </w:r>
      <w:r>
        <w:rPr>
          <w:rFonts w:hint="eastAsia"/>
          <w:szCs w:val="32"/>
        </w:rPr>
        <w:t>建设工程分类按国标《建设工程分类标准》及</w:t>
      </w:r>
      <w:r>
        <w:rPr>
          <w:szCs w:val="32"/>
        </w:rPr>
        <w:t>相应</w:t>
      </w:r>
      <w:r>
        <w:rPr>
          <w:rFonts w:hint="eastAsia"/>
          <w:szCs w:val="32"/>
        </w:rPr>
        <w:t>行业规范执行</w:t>
      </w:r>
      <w:r>
        <w:rPr>
          <w:szCs w:val="32"/>
        </w:rPr>
        <w:t>。</w:t>
      </w:r>
    </w:p>
    <w:p w14:paraId="07547CAA">
      <w:pPr>
        <w:spacing w:line="600" w:lineRule="exact"/>
        <w:ind w:firstLine="643" w:firstLineChars="200"/>
        <w:rPr>
          <w:rFonts w:hint="eastAsia"/>
          <w:szCs w:val="32"/>
        </w:rPr>
      </w:pPr>
      <w:r>
        <w:rPr>
          <w:rFonts w:hint="eastAsia"/>
          <w:b/>
          <w:bCs/>
          <w:szCs w:val="32"/>
        </w:rPr>
        <w:t>第十</w:t>
      </w:r>
      <w:r>
        <w:rPr>
          <w:rFonts w:hint="default"/>
          <w:b/>
          <w:bCs/>
          <w:szCs w:val="32"/>
        </w:rPr>
        <w:t>九</w:t>
      </w:r>
      <w:r>
        <w:rPr>
          <w:rFonts w:hint="eastAsia"/>
          <w:b/>
          <w:bCs/>
          <w:szCs w:val="32"/>
        </w:rPr>
        <w:t>条</w:t>
      </w:r>
      <w:r>
        <w:rPr>
          <w:b/>
          <w:bCs/>
          <w:szCs w:val="32"/>
        </w:rPr>
        <w:t xml:space="preserve">  </w:t>
      </w:r>
      <w:r>
        <w:rPr>
          <w:rFonts w:hint="eastAsia"/>
          <w:szCs w:val="32"/>
        </w:rPr>
        <w:t>新颁布的国家工程建设消防技术标准实施之前，建设工程消防设计已经</w:t>
      </w:r>
      <w:r>
        <w:rPr>
          <w:szCs w:val="32"/>
        </w:rPr>
        <w:t>技术</w:t>
      </w:r>
      <w:r>
        <w:rPr>
          <w:rFonts w:hint="eastAsia"/>
          <w:szCs w:val="32"/>
        </w:rPr>
        <w:t>审查合格</w:t>
      </w:r>
      <w:r>
        <w:rPr>
          <w:szCs w:val="32"/>
        </w:rPr>
        <w:t>的</w:t>
      </w:r>
      <w:r>
        <w:rPr>
          <w:rFonts w:hint="eastAsia"/>
          <w:szCs w:val="32"/>
        </w:rPr>
        <w:t>，按原审查意见的标准执行。</w:t>
      </w:r>
    </w:p>
    <w:p w14:paraId="1ECB6767">
      <w:pPr>
        <w:spacing w:line="600" w:lineRule="exact"/>
        <w:ind w:firstLine="643" w:firstLineChars="200"/>
        <w:rPr>
          <w:rFonts w:hint="eastAsia"/>
          <w:szCs w:val="32"/>
        </w:rPr>
      </w:pPr>
      <w:r>
        <w:rPr>
          <w:rFonts w:hint="eastAsia"/>
          <w:b/>
          <w:bCs/>
          <w:szCs w:val="32"/>
        </w:rPr>
        <w:t>第</w:t>
      </w:r>
      <w:r>
        <w:rPr>
          <w:rFonts w:hint="default"/>
          <w:b/>
          <w:bCs/>
          <w:szCs w:val="32"/>
        </w:rPr>
        <w:t>二十</w:t>
      </w:r>
      <w:r>
        <w:rPr>
          <w:rFonts w:hint="eastAsia"/>
          <w:b/>
          <w:bCs/>
          <w:szCs w:val="32"/>
        </w:rPr>
        <w:t>条　</w:t>
      </w:r>
      <w:r>
        <w:rPr>
          <w:rFonts w:hint="eastAsia"/>
          <w:szCs w:val="32"/>
        </w:rPr>
        <w:t>办理建设工程消防设计审查验收所需的法律文书，按住房城乡建设部统一规定执行。</w:t>
      </w:r>
    </w:p>
    <w:p w14:paraId="2687B3E8">
      <w:pPr>
        <w:spacing w:line="600" w:lineRule="exact"/>
        <w:ind w:firstLine="640" w:firstLineChars="200"/>
        <w:rPr>
          <w:szCs w:val="32"/>
        </w:rPr>
      </w:pPr>
      <w:r>
        <w:rPr>
          <w:rFonts w:hint="eastAsia"/>
          <w:szCs w:val="32"/>
        </w:rPr>
        <w:t>特殊建设工程的消防技术审查</w:t>
      </w:r>
      <w:r>
        <w:rPr>
          <w:szCs w:val="32"/>
        </w:rPr>
        <w:t>、</w:t>
      </w:r>
      <w:r>
        <w:rPr>
          <w:rFonts w:hint="eastAsia"/>
          <w:szCs w:val="32"/>
        </w:rPr>
        <w:t>消防验收现场评定</w:t>
      </w:r>
      <w:r>
        <w:rPr>
          <w:szCs w:val="32"/>
        </w:rPr>
        <w:t>、</w:t>
      </w:r>
      <w:r>
        <w:rPr>
          <w:rFonts w:hint="eastAsia"/>
          <w:szCs w:val="32"/>
        </w:rPr>
        <w:t>其他建设工程备案抽查的现场检查，以及建设工程竣工验收消防查验所需的具体表单，按照《浙江省建设工程消防设计审查工作指南》《浙江省建筑工程消防验收操作技术导则》执行。专业建设工程参</w:t>
      </w:r>
      <w:r>
        <w:rPr>
          <w:rFonts w:hint="eastAsia" w:ascii="Times New Roman" w:hAnsi="Times New Roman" w:cs="Times New Roman"/>
          <w:szCs w:val="32"/>
        </w:rPr>
        <w:t>照</w:t>
      </w:r>
      <w:r>
        <w:rPr>
          <w:rFonts w:hint="eastAsia" w:ascii="Times New Roman" w:hAnsi="Times New Roman" w:cs="Times New Roman"/>
          <w:szCs w:val="32"/>
          <w:lang w:val="en-US" w:eastAsia="zh-CN"/>
        </w:rPr>
        <w:t>执行</w:t>
      </w:r>
      <w:r>
        <w:rPr>
          <w:rFonts w:hint="eastAsia" w:ascii="Times New Roman" w:hAnsi="Times New Roman" w:cs="Times New Roman"/>
          <w:szCs w:val="32"/>
        </w:rPr>
        <w:t>（含委</w:t>
      </w:r>
      <w:r>
        <w:rPr>
          <w:rFonts w:hint="eastAsia"/>
          <w:szCs w:val="32"/>
        </w:rPr>
        <w:t>托技术服务机构开展有关技术审查、现场评定、现场检查的确认意见）</w:t>
      </w:r>
      <w:r>
        <w:rPr>
          <w:szCs w:val="32"/>
        </w:rPr>
        <w:t>。</w:t>
      </w:r>
    </w:p>
    <w:p w14:paraId="278ECAB9">
      <w:pPr>
        <w:spacing w:line="600" w:lineRule="exact"/>
        <w:ind w:firstLine="643" w:firstLineChars="200"/>
        <w:rPr>
          <w:rFonts w:hint="eastAsia" w:ascii="Times New Roman" w:eastAsia="黑体" w:cs="Times New Roman"/>
        </w:rPr>
      </w:pPr>
      <w:r>
        <w:rPr>
          <w:rFonts w:hint="eastAsia"/>
          <w:b/>
          <w:bCs/>
          <w:szCs w:val="32"/>
        </w:rPr>
        <w:t>第</w:t>
      </w:r>
      <w:r>
        <w:rPr>
          <w:rFonts w:hint="eastAsia"/>
          <w:b/>
          <w:bCs/>
          <w:szCs w:val="32"/>
          <w:lang w:val="en-US" w:eastAsia="zh-CN"/>
        </w:rPr>
        <w:t>二</w:t>
      </w:r>
      <w:r>
        <w:rPr>
          <w:rFonts w:hint="eastAsia"/>
          <w:b/>
          <w:bCs/>
          <w:szCs w:val="32"/>
        </w:rPr>
        <w:t>十</w:t>
      </w:r>
      <w:r>
        <w:rPr>
          <w:rFonts w:hint="default"/>
          <w:b/>
          <w:bCs/>
          <w:szCs w:val="32"/>
        </w:rPr>
        <w:t>一</w:t>
      </w:r>
      <w:r>
        <w:rPr>
          <w:rFonts w:hint="eastAsia"/>
          <w:b/>
          <w:bCs/>
          <w:szCs w:val="32"/>
        </w:rPr>
        <w:t>条</w:t>
      </w:r>
      <w:r>
        <w:rPr>
          <w:b/>
          <w:bCs/>
          <w:szCs w:val="32"/>
        </w:rPr>
        <w:t xml:space="preserve">  </w:t>
      </w:r>
      <w:r>
        <w:rPr>
          <w:rFonts w:hint="eastAsia"/>
          <w:szCs w:val="32"/>
        </w:rPr>
        <w:t>设区市建设</w:t>
      </w:r>
      <w:r>
        <w:rPr>
          <w:szCs w:val="32"/>
        </w:rPr>
        <w:t>部门可根据</w:t>
      </w:r>
      <w:r>
        <w:rPr>
          <w:rFonts w:hint="eastAsia"/>
          <w:szCs w:val="32"/>
        </w:rPr>
        <w:t>住房城乡建设部及我厅有关规定</w:t>
      </w:r>
      <w:r>
        <w:rPr>
          <w:szCs w:val="32"/>
        </w:rPr>
        <w:t>，结合本地实际，制定</w:t>
      </w:r>
      <w:r>
        <w:rPr>
          <w:rFonts w:hint="eastAsia"/>
          <w:szCs w:val="32"/>
        </w:rPr>
        <w:t>具体操作办法</w:t>
      </w:r>
      <w:r>
        <w:rPr>
          <w:szCs w:val="32"/>
        </w:rPr>
        <w:t>，</w:t>
      </w:r>
      <w:r>
        <w:rPr>
          <w:rFonts w:hint="eastAsia"/>
          <w:szCs w:val="32"/>
        </w:rPr>
        <w:t>进一步</w:t>
      </w:r>
      <w:r>
        <w:rPr>
          <w:szCs w:val="32"/>
        </w:rPr>
        <w:t>完善消防</w:t>
      </w:r>
      <w:r>
        <w:rPr>
          <w:rFonts w:hint="eastAsia"/>
          <w:szCs w:val="32"/>
        </w:rPr>
        <w:t>审验</w:t>
      </w:r>
      <w:r>
        <w:rPr>
          <w:szCs w:val="32"/>
        </w:rPr>
        <w:t>组织形式、流程</w:t>
      </w:r>
      <w:r>
        <w:rPr>
          <w:rFonts w:hint="eastAsia"/>
          <w:szCs w:val="32"/>
        </w:rPr>
        <w:t>等内容</w:t>
      </w:r>
      <w:r>
        <w:rPr>
          <w:szCs w:val="32"/>
        </w:rPr>
        <w:t>。</w:t>
      </w:r>
    </w:p>
    <w:p w14:paraId="689976A2">
      <w:pPr>
        <w:pStyle w:val="7"/>
        <w:spacing w:line="600" w:lineRule="exact"/>
        <w:ind w:firstLine="0" w:firstLineChars="0"/>
        <w:rPr>
          <w:rFonts w:hint="eastAsia" w:ascii="Times New Roman" w:eastAsia="黑体" w:cs="Times New Roman"/>
        </w:rPr>
      </w:pPr>
    </w:p>
    <w:p w14:paraId="30C9C63C"/>
    <w:sectPr>
      <w:headerReference r:id="rId3" w:type="default"/>
      <w:footerReference r:id="rId4" w:type="default"/>
      <w:pgSz w:w="11906" w:h="16838"/>
      <w:pgMar w:top="1644" w:right="1644" w:bottom="1644" w:left="1644"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1A6E0CC-3F71-4B2A-98C6-F99CFAA3FA4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EEAEB093-30F3-41B9-B03E-F3B16D7AE24C}"/>
  </w:font>
  <w:font w:name="仿宋_GB2312">
    <w:altName w:val="仿宋"/>
    <w:panose1 w:val="02010609030101010101"/>
    <w:charset w:val="86"/>
    <w:family w:val="modern"/>
    <w:pitch w:val="default"/>
    <w:sig w:usb0="00000000" w:usb1="00000000" w:usb2="00000000" w:usb3="00000000" w:csb0="00040000" w:csb1="00000000"/>
    <w:embedRegular r:id="rId3" w:fontKey="{59AD61C4-C196-43D8-A4D6-00761610C13A}"/>
  </w:font>
  <w:font w:name="楷体_GB2312">
    <w:altName w:val="楷体"/>
    <w:panose1 w:val="02010609030101010101"/>
    <w:charset w:val="86"/>
    <w:family w:val="modern"/>
    <w:pitch w:val="default"/>
    <w:sig w:usb0="00000000" w:usb1="00000000" w:usb2="00000000" w:usb3="00000000" w:csb0="00040000" w:csb1="00000000"/>
  </w:font>
  <w:font w:name="方正小标宋简体">
    <w:panose1 w:val="02000000000000000000"/>
    <w:charset w:val="86"/>
    <w:family w:val="auto"/>
    <w:pitch w:val="default"/>
    <w:sig w:usb0="00000001" w:usb1="08000000" w:usb2="00000000" w:usb3="00000000" w:csb0="00040000" w:csb1="00000000"/>
    <w:embedRegular r:id="rId4" w:fontKey="{DFBC212D-6CA0-4573-BCB6-AE911379EA1F}"/>
  </w:font>
  <w:font w:name="方正楷体_GBK">
    <w:panose1 w:val="02000000000000000000"/>
    <w:charset w:val="86"/>
    <w:family w:val="auto"/>
    <w:pitch w:val="default"/>
    <w:sig w:usb0="800002BF" w:usb1="38CF7CFA" w:usb2="00000016" w:usb3="00000000" w:csb0="00040000" w:csb1="00000000"/>
    <w:embedRegular r:id="rId5" w:fontKey="{4B317B81-A32F-47A3-B533-3126DB93E2F6}"/>
  </w:font>
  <w:font w:name="楷体">
    <w:panose1 w:val="02010609060101010101"/>
    <w:charset w:val="86"/>
    <w:family w:val="auto"/>
    <w:pitch w:val="default"/>
    <w:sig w:usb0="800002BF" w:usb1="38CF7CFA" w:usb2="00000016" w:usb3="00000000" w:csb0="00040001" w:csb1="00000000"/>
    <w:embedRegular r:id="rId6" w:fontKey="{9753A5CD-1EF0-4783-A953-217C66849C01}"/>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1F09FC">
    <w:pPr>
      <w:pStyle w:val="4"/>
    </w:pPr>
    <w:bookmarkStart w:id="0" w:name="_GoBack"/>
    <w:bookmarkEnd w:id="0"/>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F3FD98A">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6F3FD98A">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B3969F">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k3ZDdkYWZmZWJhMjc2MWFlYjIyZDJkYjZkZGI1NTUifQ=="/>
  </w:docVars>
  <w:rsids>
    <w:rsidRoot w:val="00000000"/>
    <w:rsid w:val="6B97534F"/>
    <w:rsid w:val="7B7670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rPr>
      <w:rFonts w:ascii="Times New Roman" w:hAnsi="Times New Roman" w:eastAsia="宋体" w:cs="Times New Roman"/>
      <w:sz w:val="21"/>
      <w:szCs w:val="24"/>
    </w:rPr>
  </w:style>
  <w:style w:type="paragraph" w:styleId="3">
    <w:name w:val="Body Text Indent"/>
    <w:basedOn w:val="1"/>
    <w:qFormat/>
    <w:uiPriority w:val="0"/>
    <w:pPr>
      <w:spacing w:line="560" w:lineRule="exact"/>
      <w:ind w:firstLine="643" w:firstLineChars="200"/>
    </w:pPr>
    <w:rPr>
      <w:rFonts w:ascii="Times New Roman" w:hAnsi="Times New Roman" w:eastAsia="楷体_GB2312" w:cs="Times New Roman"/>
      <w:b/>
      <w:bCs/>
      <w:szCs w:val="24"/>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100" w:beforeAutospacing="1" w:after="100" w:afterAutospacing="1"/>
      <w:ind w:left="0" w:right="0"/>
      <w:jc w:val="left"/>
    </w:pPr>
    <w:rPr>
      <w:rFonts w:ascii="Times New Roman" w:hAnsi="Times New Roman" w:eastAsia="宋体" w:cs="Times New Roman"/>
      <w:kern w:val="0"/>
      <w:sz w:val="24"/>
      <w:lang w:val="en-US" w:eastAsia="zh-CN" w:bidi="ar"/>
    </w:rPr>
  </w:style>
  <w:style w:type="paragraph" w:styleId="7">
    <w:name w:val="Body Text First Indent 2"/>
    <w:basedOn w:val="3"/>
    <w:qFormat/>
    <w:uiPriority w:val="0"/>
    <w:pPr>
      <w:ind w:left="0" w:firstLine="420"/>
    </w:pPr>
    <w:rPr>
      <w:rFonts w:ascii="仿宋_GB2312" w:hAnsi="Times New Roman" w:eastAsia="宋体" w:cs="仿宋_GB231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2495</Words>
  <Characters>2507</Characters>
  <Lines>0</Lines>
  <Paragraphs>0</Paragraphs>
  <TotalTime>0</TotalTime>
  <ScaleCrop>false</ScaleCrop>
  <LinksUpToDate>false</LinksUpToDate>
  <CharactersWithSpaces>2589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2024-10-11T08:57:00Z</dcterms:created>
  <dc:creator>Administrator</dc:creator>
  <cp:lastModifiedBy>chen</cp:lastModifiedBy>
  <dcterms:modified xsi:type="dcterms:W3CDTF">2024-10-11T08:58:18Z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2F2DD145FFC146E7842672C89CABB625_12</vt:lpwstr>
  </property>
</Properties>
</file>