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5F99B">
      <w:pPr>
        <w:jc w:val="left"/>
        <w:rPr>
          <w:rFonts w:ascii="仿宋" w:hAnsi="仿宋" w:eastAsia="仿宋"/>
          <w:sz w:val="30"/>
          <w:szCs w:val="30"/>
        </w:rPr>
      </w:pPr>
      <w:r>
        <w:rPr>
          <w:rFonts w:hint="eastAsia" w:ascii="黑体" w:hAnsi="黑体" w:eastAsia="黑体"/>
          <w:sz w:val="44"/>
          <w:szCs w:val="44"/>
        </w:rPr>
        <w:t>关于《桐庐县加快推进越剧传承发展深化改革方案》的起草说明</w:t>
      </w:r>
      <w:r>
        <w:rPr>
          <w:rFonts w:hint="eastAsia" w:ascii="黑体" w:hAnsi="黑体" w:eastAsia="黑体"/>
          <w:sz w:val="44"/>
          <w:szCs w:val="44"/>
        </w:rPr>
        <w:cr/>
      </w:r>
      <w:r>
        <w:rPr>
          <w:rFonts w:hint="eastAsia"/>
        </w:rPr>
        <w:t xml:space="preserve">   </w:t>
      </w:r>
      <w:r>
        <w:rPr>
          <w:rFonts w:hint="eastAsia" w:ascii="仿宋" w:hAnsi="仿宋" w:eastAsia="仿宋"/>
          <w:sz w:val="30"/>
          <w:szCs w:val="30"/>
        </w:rPr>
        <w:t xml:space="preserve">  </w:t>
      </w:r>
      <w:bookmarkStart w:id="0" w:name="_GoBack"/>
      <w:r>
        <w:rPr>
          <w:rFonts w:hint="eastAsia" w:ascii="仿宋" w:hAnsi="仿宋" w:eastAsia="仿宋"/>
          <w:sz w:val="30"/>
          <w:szCs w:val="30"/>
        </w:rPr>
        <w:t>为加快推进我县越剧事业高质量发展，根据张蕙娜县长在2023年6月12日召开的县十七届人民政府第十九次常务会议上关于推进越剧事业改革的指示精神，县文广旅体局起草了《桐庐县加快推进越剧传承发展深化改革方案》，现将方案制定情况说明如下：</w:t>
      </w:r>
      <w:r>
        <w:rPr>
          <w:rFonts w:hint="eastAsia" w:ascii="仿宋" w:hAnsi="仿宋" w:eastAsia="仿宋"/>
          <w:sz w:val="30"/>
          <w:szCs w:val="30"/>
        </w:rPr>
        <w:cr/>
      </w:r>
      <w:r>
        <w:rPr>
          <w:rFonts w:hint="eastAsia" w:ascii="仿宋" w:hAnsi="仿宋" w:eastAsia="仿宋"/>
          <w:sz w:val="30"/>
          <w:szCs w:val="30"/>
        </w:rPr>
        <w:t>一、制定过程</w:t>
      </w:r>
      <w:r>
        <w:rPr>
          <w:rFonts w:hint="eastAsia" w:ascii="仿宋" w:hAnsi="仿宋" w:eastAsia="仿宋"/>
          <w:sz w:val="30"/>
          <w:szCs w:val="30"/>
        </w:rPr>
        <w:cr/>
      </w:r>
      <w:r>
        <w:rPr>
          <w:rFonts w:hint="eastAsia" w:ascii="仿宋" w:hAnsi="仿宋" w:eastAsia="仿宋"/>
          <w:sz w:val="30"/>
          <w:szCs w:val="30"/>
        </w:rPr>
        <w:t xml:space="preserve">    方案制定前期，陈杰部长多次牵头召集县财政局、县文广旅体局、县文旅集团、县委编办、县融媒体中心等相关部门，从体制机制、运行模式、完善政策等方面，提出深化越剧改革的相关建议，根据相关意见建议。县文广旅体局于2023年11月10日召开越剧事业高质量发展恳谈会，邀请越剧艺术人才、相关从业人员参与，论证方案可行性。2024年2月26日再次征求部门意见，对收集到的意见建议进行了吸纳反馈；并提交至县司法局完成合法性审查，最终形成《桐庐县加快推进越剧传承发展深化改革方案》（审议稿）。</w:t>
      </w:r>
      <w:r>
        <w:rPr>
          <w:rFonts w:hint="eastAsia" w:ascii="仿宋" w:hAnsi="仿宋" w:eastAsia="仿宋"/>
          <w:sz w:val="30"/>
          <w:szCs w:val="30"/>
        </w:rPr>
        <w:cr/>
      </w:r>
      <w:r>
        <w:rPr>
          <w:rFonts w:hint="eastAsia" w:ascii="仿宋" w:hAnsi="仿宋" w:eastAsia="仿宋"/>
          <w:sz w:val="30"/>
          <w:szCs w:val="30"/>
        </w:rPr>
        <w:t>二、方案主要内容</w:t>
      </w:r>
      <w:r>
        <w:rPr>
          <w:rFonts w:hint="eastAsia" w:ascii="仿宋" w:hAnsi="仿宋" w:eastAsia="仿宋"/>
          <w:sz w:val="30"/>
          <w:szCs w:val="30"/>
        </w:rPr>
        <w:cr/>
      </w:r>
      <w:r>
        <w:rPr>
          <w:rFonts w:hint="eastAsia" w:ascii="仿宋" w:hAnsi="仿宋" w:eastAsia="仿宋"/>
          <w:sz w:val="30"/>
          <w:szCs w:val="30"/>
        </w:rPr>
        <w:t xml:space="preserve">    行动方案主要包括指导思想、发展目标、主要任务、工作保障四部分内容。</w:t>
      </w:r>
      <w:r>
        <w:rPr>
          <w:rFonts w:hint="eastAsia" w:ascii="仿宋" w:hAnsi="仿宋" w:eastAsia="仿宋"/>
          <w:sz w:val="30"/>
          <w:szCs w:val="30"/>
        </w:rPr>
        <w:cr/>
      </w:r>
      <w:r>
        <w:rPr>
          <w:rFonts w:hint="eastAsia" w:ascii="仿宋" w:hAnsi="仿宋" w:eastAsia="仿宋"/>
          <w:sz w:val="30"/>
          <w:szCs w:val="30"/>
        </w:rPr>
        <w:t>（一）指导思想</w:t>
      </w:r>
      <w:r>
        <w:rPr>
          <w:rFonts w:hint="eastAsia" w:ascii="仿宋" w:hAnsi="仿宋" w:eastAsia="仿宋"/>
          <w:sz w:val="30"/>
          <w:szCs w:val="30"/>
        </w:rPr>
        <w:cr/>
      </w:r>
      <w:r>
        <w:rPr>
          <w:rFonts w:hint="eastAsia" w:ascii="仿宋" w:hAnsi="仿宋" w:eastAsia="仿宋"/>
          <w:sz w:val="30"/>
          <w:szCs w:val="30"/>
        </w:rPr>
        <w:t>坚持以习近平新时代中国特色社会主义思想为指导，深入学习贯彻党的二十大精神和习近平总书记关于文艺工作系列重要论述精神，坚持把社会效益放在首位、社会效益和经济效益相统一，大力振兴越剧艺术，努力推动越剧事业人才辈出、越剧创作精品涌现、越剧市场不断拓展，实现“出人、出戏、出精品”，不断满足人民群众日益增长的精神文化需求，提升文化软实力。</w:t>
      </w:r>
      <w:r>
        <w:rPr>
          <w:rFonts w:hint="eastAsia" w:ascii="仿宋" w:hAnsi="仿宋" w:eastAsia="仿宋"/>
          <w:sz w:val="30"/>
          <w:szCs w:val="30"/>
        </w:rPr>
        <w:cr/>
      </w:r>
      <w:r>
        <w:rPr>
          <w:rFonts w:hint="eastAsia" w:ascii="仿宋" w:hAnsi="仿宋" w:eastAsia="仿宋"/>
          <w:sz w:val="30"/>
          <w:szCs w:val="30"/>
        </w:rPr>
        <w:t>（二）发展目标</w:t>
      </w:r>
      <w:r>
        <w:rPr>
          <w:rFonts w:hint="eastAsia" w:ascii="仿宋" w:hAnsi="仿宋" w:eastAsia="仿宋"/>
          <w:sz w:val="30"/>
          <w:szCs w:val="30"/>
        </w:rPr>
        <w:cr/>
      </w:r>
      <w:r>
        <w:rPr>
          <w:rFonts w:hint="eastAsia" w:ascii="仿宋" w:hAnsi="仿宋" w:eastAsia="仿宋"/>
          <w:sz w:val="30"/>
          <w:szCs w:val="30"/>
        </w:rPr>
        <w:t xml:space="preserve">    进一步激发创新活力，积极探索越剧传承发展的新方法、新路子、新举措，努力推动桐庐越剧事业人才辈出，引育一批越剧名家明星；促进越剧创作精品涌现，获得国家级权威奖项；加快推进越剧文化和旅游产业融合发展，努力建成越剧文化传承发展示范区，将越剧艺术打造成为我县重要的文化标识，成为我县文艺精品高地建设的标志性成果。</w:t>
      </w:r>
      <w:r>
        <w:rPr>
          <w:rFonts w:hint="eastAsia" w:ascii="仿宋" w:hAnsi="仿宋" w:eastAsia="仿宋"/>
          <w:sz w:val="30"/>
          <w:szCs w:val="30"/>
        </w:rPr>
        <w:cr/>
      </w:r>
      <w:r>
        <w:rPr>
          <w:rFonts w:hint="eastAsia" w:ascii="仿宋" w:hAnsi="仿宋" w:eastAsia="仿宋"/>
          <w:sz w:val="30"/>
          <w:szCs w:val="30"/>
        </w:rPr>
        <w:t>（三）主要任务</w:t>
      </w:r>
      <w:r>
        <w:rPr>
          <w:rFonts w:hint="eastAsia" w:ascii="仿宋" w:hAnsi="仿宋" w:eastAsia="仿宋"/>
          <w:sz w:val="30"/>
          <w:szCs w:val="30"/>
        </w:rPr>
        <w:cr/>
      </w:r>
      <w:r>
        <w:rPr>
          <w:rFonts w:hint="eastAsia" w:ascii="仿宋" w:hAnsi="仿宋" w:eastAsia="仿宋"/>
          <w:sz w:val="30"/>
          <w:szCs w:val="30"/>
        </w:rPr>
        <w:t xml:space="preserve">    一是推进越剧传承发展重点平台建设，完善桐庐越剧传习中心体制机制，理顺越剧演艺有限责任公司经营管理机制，推进越剧艺术培训班建设，深化越剧网络体系建设。</w:t>
      </w:r>
      <w:r>
        <w:rPr>
          <w:rFonts w:hint="eastAsia" w:ascii="仿宋" w:hAnsi="仿宋" w:eastAsia="仿宋"/>
          <w:sz w:val="30"/>
          <w:szCs w:val="30"/>
        </w:rPr>
        <w:cr/>
      </w:r>
      <w:r>
        <w:rPr>
          <w:rFonts w:hint="eastAsia" w:ascii="仿宋" w:hAnsi="仿宋" w:eastAsia="仿宋"/>
          <w:sz w:val="30"/>
          <w:szCs w:val="30"/>
        </w:rPr>
        <w:t xml:space="preserve">    二是扶持越剧精品剧目创作创新，推动越剧精品创作，鼓励各项舞台艺术类创牌夺奖。</w:t>
      </w:r>
      <w:r>
        <w:rPr>
          <w:rFonts w:hint="eastAsia" w:ascii="仿宋" w:hAnsi="仿宋" w:eastAsia="仿宋"/>
          <w:sz w:val="30"/>
          <w:szCs w:val="30"/>
        </w:rPr>
        <w:cr/>
      </w:r>
      <w:r>
        <w:rPr>
          <w:rFonts w:hint="eastAsia" w:ascii="仿宋" w:hAnsi="仿宋" w:eastAsia="仿宋"/>
          <w:sz w:val="30"/>
          <w:szCs w:val="30"/>
        </w:rPr>
        <w:t xml:space="preserve">    三是完善越剧人才培养和保障机制，加大越剧人才引进力度，加强青年越剧人才的培育。</w:t>
      </w:r>
      <w:r>
        <w:rPr>
          <w:rFonts w:hint="eastAsia" w:ascii="仿宋" w:hAnsi="仿宋" w:eastAsia="仿宋"/>
          <w:sz w:val="30"/>
          <w:szCs w:val="30"/>
        </w:rPr>
        <w:cr/>
      </w:r>
      <w:r>
        <w:rPr>
          <w:rFonts w:hint="eastAsia" w:ascii="仿宋" w:hAnsi="仿宋" w:eastAsia="仿宋"/>
          <w:sz w:val="30"/>
          <w:szCs w:val="30"/>
        </w:rPr>
        <w:t xml:space="preserve">    四是加快发展越剧文化产业，加大对民间越剧社团剧团的扶持力度。加快越剧旅游文化产业发展。</w:t>
      </w:r>
      <w:r>
        <w:rPr>
          <w:rFonts w:hint="eastAsia" w:ascii="仿宋" w:hAnsi="仿宋" w:eastAsia="仿宋"/>
          <w:sz w:val="30"/>
          <w:szCs w:val="30"/>
        </w:rPr>
        <w:cr/>
      </w:r>
      <w:r>
        <w:rPr>
          <w:rFonts w:hint="eastAsia" w:ascii="仿宋" w:hAnsi="仿宋" w:eastAsia="仿宋"/>
          <w:sz w:val="30"/>
          <w:szCs w:val="30"/>
        </w:rPr>
        <w:t xml:space="preserve">    五是加强桐庐越剧的推广宣传，做好越剧生态保护建设。加大越剧艺术的普及与推广。</w:t>
      </w:r>
      <w:r>
        <w:rPr>
          <w:rFonts w:hint="eastAsia" w:ascii="仿宋" w:hAnsi="仿宋" w:eastAsia="仿宋"/>
          <w:sz w:val="30"/>
          <w:szCs w:val="30"/>
        </w:rPr>
        <w:cr/>
      </w:r>
      <w:r>
        <w:rPr>
          <w:rFonts w:hint="eastAsia" w:ascii="仿宋" w:hAnsi="仿宋" w:eastAsia="仿宋"/>
          <w:sz w:val="30"/>
          <w:szCs w:val="30"/>
        </w:rPr>
        <w:t>（四）组织保障</w:t>
      </w:r>
      <w:r>
        <w:rPr>
          <w:rFonts w:hint="eastAsia" w:ascii="仿宋" w:hAnsi="仿宋" w:eastAsia="仿宋"/>
          <w:sz w:val="30"/>
          <w:szCs w:val="30"/>
        </w:rPr>
        <w:cr/>
      </w:r>
      <w:r>
        <w:rPr>
          <w:rFonts w:hint="eastAsia" w:ascii="仿宋" w:hAnsi="仿宋" w:eastAsia="仿宋"/>
          <w:sz w:val="30"/>
          <w:szCs w:val="30"/>
        </w:rPr>
        <w:t xml:space="preserve">    一是设立越剧传承发展专项资金，建立完善管理办法，增加人员奖励、项目补助等条款。二是争取设立越剧发展助推奖励基金，引入社会力量和社会资本助推桐庐越剧传承发展。三是营造良好氛围，进一步加大宣传推广力度，在全社会营造关心越剧、支持越剧的良好氛围。</w:t>
      </w:r>
      <w:r>
        <w:rPr>
          <w:rFonts w:hint="eastAsia" w:ascii="仿宋" w:hAnsi="仿宋" w:eastAsia="仿宋"/>
          <w:sz w:val="30"/>
          <w:szCs w:val="30"/>
        </w:rPr>
        <w:cr/>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60E3"/>
    <w:rsid w:val="00136C61"/>
    <w:rsid w:val="002960E3"/>
    <w:rsid w:val="005A6C60"/>
    <w:rsid w:val="00703618"/>
    <w:rsid w:val="00891AB0"/>
    <w:rsid w:val="0192652E"/>
    <w:rsid w:val="17084E70"/>
    <w:rsid w:val="20EE50D7"/>
    <w:rsid w:val="21BA48F8"/>
    <w:rsid w:val="28991DCC"/>
    <w:rsid w:val="31905D36"/>
    <w:rsid w:val="35366BF5"/>
    <w:rsid w:val="3E2717D1"/>
    <w:rsid w:val="57C96BD5"/>
    <w:rsid w:val="5838665C"/>
    <w:rsid w:val="5D9500AD"/>
    <w:rsid w:val="614957FD"/>
    <w:rsid w:val="66383EBB"/>
    <w:rsid w:val="789B25C4"/>
    <w:rsid w:val="7D6A4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微软原版</Company>
  <Pages>3</Pages>
  <Words>1110</Words>
  <Characters>1123</Characters>
  <Lines>8</Lines>
  <Paragraphs>2</Paragraphs>
  <TotalTime>7</TotalTime>
  <ScaleCrop>false</ScaleCrop>
  <LinksUpToDate>false</LinksUpToDate>
  <CharactersWithSpaces>1164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2024-03-12T07:56:00Z</dcterms:created>
  <dc:creator>江波</dc:creator>
  <cp:lastModifiedBy>Ctray</cp:lastModifiedBy>
  <dcterms:modified xsi:type="dcterms:W3CDTF">2025-04-30T07:56:00Z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eyJoZGlkIjoiMGM5MzZiZjk1ZjE3MTkyODkzOTZkOTQxMWE0MDFmZjkiLCJ1c2VySWQiOiI1MTIwOTMyMzgifQ==</vt:lpwstr>
  </property>
  <property fmtid="{D5CDD505-2E9C-101B-9397-08002B2CF9AE}" pid="3" name="KSOProductBuildVer">
    <vt:lpwstr>2052-12.1.0.19302</vt:lpwstr>
  </property>
  <property fmtid="{D5CDD505-2E9C-101B-9397-08002B2CF9AE}" pid="4" name="ICV">
    <vt:lpwstr>FA02EFD0B420404496285028E608BA8D_12</vt:lpwstr>
  </property>
</Properties>
</file>