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sz w:val="44"/>
          <w:szCs w:val="44"/>
        </w:rPr>
      </w:pPr>
      <w:r>
        <w:rPr>
          <w:rFonts w:hint="eastAsia" w:eastAsia="方正小标宋简体"/>
          <w:sz w:val="44"/>
          <w:szCs w:val="44"/>
        </w:rPr>
        <w:t>《关于促进天台县商贸业高质量发展的若干意见》</w:t>
      </w:r>
      <w:r>
        <w:rPr>
          <w:rFonts w:hint="eastAsia" w:eastAsia="方正小标宋简体"/>
          <w:sz w:val="44"/>
          <w:szCs w:val="44"/>
        </w:rPr>
        <w:t>起草说明</w:t>
      </w:r>
    </w:p>
    <w:p>
      <w:pPr>
        <w:tabs>
          <w:tab w:val="left" w:pos="14580"/>
          <w:tab w:val="left" w:pos="18360"/>
        </w:tabs>
        <w:spacing w:line="600" w:lineRule="exact"/>
        <w:ind w:right="-107" w:rightChars="-51"/>
        <w:rPr>
          <w:rFonts w:hint="eastAsia" w:ascii="仿宋_GB2312" w:eastAsia="仿宋_GB2312"/>
          <w:sz w:val="32"/>
          <w:szCs w:val="32"/>
        </w:rPr>
      </w:pP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我单位研究起草了《关于促进天台县商贸业高质量发展的若干意见》，拟对商贸业高质量发展发问题予以政策支持。现将有关问题</w:t>
      </w:r>
      <w:bookmarkStart w:id="0" w:name="_GoBack"/>
      <w:bookmarkEnd w:id="0"/>
      <w:r>
        <w:rPr>
          <w:rFonts w:hint="eastAsia" w:ascii="仿宋_GB2312" w:eastAsia="仿宋_GB2312"/>
          <w:sz w:val="32"/>
          <w:szCs w:val="32"/>
        </w:rPr>
        <w:t>说明如下：</w:t>
      </w:r>
    </w:p>
    <w:p>
      <w:pPr>
        <w:tabs>
          <w:tab w:val="left" w:pos="14580"/>
          <w:tab w:val="left" w:pos="18360"/>
        </w:tabs>
        <w:spacing w:line="600" w:lineRule="exact"/>
        <w:ind w:right="-107" w:rightChars="-51" w:firstLine="640" w:firstLineChars="200"/>
        <w:rPr>
          <w:rFonts w:ascii="黑体" w:eastAsia="黑体"/>
          <w:sz w:val="32"/>
          <w:szCs w:val="32"/>
        </w:rPr>
      </w:pPr>
      <w:r>
        <w:rPr>
          <w:rFonts w:hint="eastAsia" w:ascii="黑体" w:eastAsia="黑体"/>
          <w:sz w:val="32"/>
          <w:szCs w:val="32"/>
        </w:rPr>
        <w:t>一、制定的基本情况</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（一）制定文件的必要性和可行性</w:t>
      </w:r>
    </w:p>
    <w:p>
      <w:pPr>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为深入贯彻落实</w:t>
      </w:r>
      <w:r>
        <w:rPr>
          <w:rFonts w:ascii="仿宋_GB2312" w:eastAsia="仿宋_GB2312"/>
          <w:sz w:val="32"/>
          <w:szCs w:val="32"/>
        </w:rPr>
        <w:t>中央经济工作会议和省委经济工作会议</w:t>
      </w:r>
      <w:r>
        <w:rPr>
          <w:rFonts w:hint="eastAsia" w:ascii="仿宋_GB2312" w:eastAsia="仿宋_GB2312"/>
          <w:sz w:val="32"/>
          <w:szCs w:val="32"/>
        </w:rPr>
        <w:t>精神</w:t>
      </w:r>
      <w:r>
        <w:rPr>
          <w:rFonts w:ascii="仿宋_GB2312" w:eastAsia="仿宋_GB2312"/>
          <w:sz w:val="32"/>
          <w:szCs w:val="32"/>
        </w:rPr>
        <w:t>，</w:t>
      </w:r>
      <w:r>
        <w:rPr>
          <w:rFonts w:eastAsia="仿宋_GB2312"/>
          <w:sz w:val="32"/>
          <w:szCs w:val="32"/>
          <w:lang w:val="zh-TW"/>
        </w:rPr>
        <w:t>落实中央“加快构建以国内大循环为主体、国内国际双循环相互促进的发展新格局”战略部</w:t>
      </w:r>
      <w:r>
        <w:rPr>
          <w:rFonts w:ascii="仿宋_GB2312" w:eastAsia="仿宋_GB2312"/>
          <w:sz w:val="32"/>
          <w:szCs w:val="32"/>
        </w:rPr>
        <w:t>署，</w:t>
      </w:r>
      <w:r>
        <w:rPr>
          <w:rFonts w:eastAsia="仿宋_GB2312"/>
          <w:sz w:val="32"/>
          <w:szCs w:val="32"/>
          <w:lang w:val="zh-TW"/>
        </w:rPr>
        <w:t>推动消费提质扩容，</w:t>
      </w:r>
      <w:r>
        <w:rPr>
          <w:rFonts w:eastAsia="仿宋_GB2312"/>
          <w:sz w:val="32"/>
          <w:szCs w:val="32"/>
        </w:rPr>
        <w:t>激发居民消费潜力，确保消费稳定增长，</w:t>
      </w:r>
      <w:r>
        <w:rPr>
          <w:rFonts w:hint="eastAsia" w:ascii="仿宋_GB2312" w:hAnsi="仿宋" w:eastAsia="仿宋_GB2312"/>
          <w:sz w:val="32"/>
          <w:szCs w:val="32"/>
        </w:rPr>
        <w:t>根据《《</w:t>
      </w:r>
      <w:r>
        <w:rPr>
          <w:rFonts w:hint="eastAsia" w:ascii="仿宋_GB2312" w:hAnsi="仿宋_GB2312" w:eastAsia="仿宋_GB2312" w:cs="仿宋_GB2312"/>
          <w:sz w:val="32"/>
          <w:szCs w:val="32"/>
        </w:rPr>
        <w:t>台州市人民政府办公室关于印发台州市促进消费和推动商贸业提质扩容若干意见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发〔2023〕</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r>
        <w:rPr>
          <w:rFonts w:hint="eastAsia" w:ascii="仿宋_GB2312" w:hAnsi="仿宋" w:eastAsia="仿宋_GB2312"/>
          <w:sz w:val="32"/>
          <w:szCs w:val="32"/>
        </w:rPr>
        <w:t>文件要求，结合天</w:t>
      </w:r>
      <w:r>
        <w:rPr>
          <w:rFonts w:hint="eastAsia" w:ascii="仿宋_GB2312" w:eastAsia="仿宋_GB2312"/>
          <w:sz w:val="32"/>
          <w:szCs w:val="32"/>
        </w:rPr>
        <w:t>台县实际，经县政府同意，特制定《关于促进天台县商贸业高质量发展的若干意见》</w:t>
      </w:r>
      <w:r>
        <w:rPr>
          <w:rFonts w:hint="eastAsia" w:ascii="仿宋_GB2312" w:hAnsi="仿宋" w:eastAsia="仿宋_GB2312" w:cs="仿宋"/>
          <w:sz w:val="32"/>
          <w:szCs w:val="32"/>
          <w:shd w:val="clear" w:color="auto" w:fill="FFFFFF"/>
        </w:rPr>
        <w:t>。</w:t>
      </w:r>
    </w:p>
    <w:p>
      <w:pPr>
        <w:tabs>
          <w:tab w:val="left" w:pos="14580"/>
          <w:tab w:val="left" w:pos="18360"/>
        </w:tabs>
        <w:spacing w:line="600" w:lineRule="exact"/>
        <w:ind w:right="-107" w:rightChars="-51" w:firstLine="555"/>
        <w:rPr>
          <w:rFonts w:ascii="楷体_GB2312" w:hAnsi="楷体" w:eastAsia="楷体_GB2312" w:cs="楷体"/>
          <w:b/>
          <w:bCs/>
          <w:spacing w:val="-11"/>
          <w:sz w:val="32"/>
          <w:szCs w:val="32"/>
        </w:rPr>
      </w:pPr>
      <w:r>
        <w:rPr>
          <w:rFonts w:hint="eastAsia" w:ascii="仿宋_GB2312" w:eastAsia="仿宋_GB2312"/>
          <w:sz w:val="32"/>
          <w:szCs w:val="32"/>
        </w:rPr>
        <w:t>（二）拟解决的主要问题：</w:t>
      </w:r>
      <w:r>
        <w:rPr>
          <w:rFonts w:hint="eastAsia" w:ascii="仿宋_GB2312" w:hAnsi="仿宋" w:eastAsia="仿宋_GB2312"/>
          <w:sz w:val="32"/>
          <w:szCs w:val="32"/>
        </w:rPr>
        <w:t>通过政策扶持，</w:t>
      </w:r>
      <w:r>
        <w:rPr>
          <w:rFonts w:ascii="仿宋_GB2312" w:hAnsi="仿宋" w:eastAsia="仿宋_GB2312"/>
          <w:sz w:val="32"/>
          <w:szCs w:val="32"/>
        </w:rPr>
        <w:t>加快我县商贸业转型升级，推动限额以上商贸企业发展</w:t>
      </w:r>
      <w:r>
        <w:rPr>
          <w:rFonts w:hint="eastAsia" w:ascii="仿宋_GB2312" w:hAnsi="仿宋" w:eastAsia="仿宋_GB2312"/>
          <w:sz w:val="32"/>
          <w:szCs w:val="32"/>
        </w:rPr>
        <w:t>壮大，</w:t>
      </w:r>
      <w:r>
        <w:rPr>
          <w:rFonts w:ascii="仿宋_GB2312" w:hAnsi="仿宋" w:eastAsia="仿宋_GB2312"/>
          <w:sz w:val="32"/>
          <w:szCs w:val="32"/>
        </w:rPr>
        <w:t>发挥限额以上商贸企业在商贸流通业中的示范引领和支撑带动作用</w:t>
      </w:r>
      <w:r>
        <w:rPr>
          <w:rFonts w:hint="eastAsia" w:ascii="仿宋_GB2312" w:hAnsi="仿宋" w:eastAsia="仿宋_GB2312"/>
          <w:sz w:val="32"/>
          <w:szCs w:val="32"/>
        </w:rPr>
        <w:t>，</w:t>
      </w:r>
      <w:r>
        <w:rPr>
          <w:rFonts w:ascii="仿宋_GB2312" w:hAnsi="仿宋" w:eastAsia="仿宋_GB2312"/>
          <w:sz w:val="32"/>
          <w:szCs w:val="32"/>
        </w:rPr>
        <w:t>推动消费提质扩容，激发居民消费潜力，确保消费稳定增长</w:t>
      </w:r>
      <w:r>
        <w:rPr>
          <w:rFonts w:hint="eastAsia" w:ascii="仿宋_GB2312" w:hAnsi="仿宋" w:eastAsia="仿宋_GB2312"/>
          <w:sz w:val="32"/>
          <w:szCs w:val="32"/>
        </w:rPr>
        <w:t>。</w:t>
      </w:r>
    </w:p>
    <w:p>
      <w:pPr>
        <w:tabs>
          <w:tab w:val="left" w:pos="14580"/>
          <w:tab w:val="left" w:pos="18360"/>
        </w:tabs>
        <w:spacing w:line="600" w:lineRule="exact"/>
        <w:ind w:right="-107" w:rightChars="-51" w:firstLine="555"/>
        <w:rPr>
          <w:rFonts w:ascii="仿宋_GB2312" w:eastAsia="仿宋_GB2312"/>
          <w:sz w:val="32"/>
          <w:szCs w:val="32"/>
        </w:rPr>
      </w:pPr>
      <w:r>
        <w:rPr>
          <w:rFonts w:hint="eastAsia" w:ascii="仿宋_GB2312" w:eastAsia="仿宋_GB2312"/>
          <w:sz w:val="32"/>
          <w:szCs w:val="32"/>
        </w:rPr>
        <w:t>（三）拟规定的主要制度和拟采取的主要措施：对全县商贸业发展做出突出贡献的商贸企业进行</w:t>
      </w:r>
      <w:r>
        <w:rPr>
          <w:rFonts w:hint="eastAsia" w:ascii="仿宋_GB2312" w:eastAsia="仿宋_GB2312"/>
          <w:sz w:val="32"/>
          <w:szCs w:val="32"/>
          <w:lang w:eastAsia="zh-CN"/>
        </w:rPr>
        <w:t>奖励补助</w:t>
      </w:r>
      <w:r>
        <w:rPr>
          <w:rFonts w:hint="eastAsia" w:ascii="仿宋_GB2312" w:eastAsia="仿宋_GB2312"/>
          <w:sz w:val="32"/>
          <w:szCs w:val="32"/>
        </w:rPr>
        <w:t>。</w:t>
      </w:r>
    </w:p>
    <w:p>
      <w:pPr>
        <w:tabs>
          <w:tab w:val="left" w:pos="14580"/>
          <w:tab w:val="left" w:pos="18360"/>
        </w:tabs>
        <w:spacing w:line="600" w:lineRule="exact"/>
        <w:ind w:right="-107" w:rightChars="-51" w:firstLine="640" w:firstLineChars="200"/>
        <w:rPr>
          <w:rFonts w:ascii="黑体" w:eastAsia="黑体"/>
          <w:sz w:val="32"/>
          <w:szCs w:val="32"/>
        </w:rPr>
      </w:pPr>
      <w:r>
        <w:rPr>
          <w:rFonts w:hint="eastAsia" w:ascii="黑体" w:eastAsia="黑体"/>
          <w:sz w:val="32"/>
          <w:szCs w:val="32"/>
        </w:rPr>
        <w:t>二、起草过程和制定依据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（一）起草过程</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该文件于2024年3月由天台县经信商务局立项，在查阅省市各类商贸业相关政策，以及《天台县人民政府关于加快商贸业经济发展的若干意见》(天政办发〔2023〕26号)政策基础上形成初稿，2024年8月5日召开由县经信商务局主要负责人、分管领导、相关职能科室长及成员参加的集体讨论会，认真系统地就政策可行性、绩效性以及地区间平衡性，进行反复推敲、完善，形成《关于促进天台县商贸业高质量发展的若干意见》（征求意见稿）</w:t>
      </w:r>
    </w:p>
    <w:p>
      <w:pPr>
        <w:numPr>
          <w:ilvl w:val="0"/>
          <w:numId w:val="1"/>
        </w:numPr>
        <w:tabs>
          <w:tab w:val="left" w:pos="14580"/>
          <w:tab w:val="left" w:pos="18360"/>
        </w:tabs>
        <w:spacing w:line="600" w:lineRule="exact"/>
        <w:ind w:right="-107" w:rightChars="-51" w:firstLine="555"/>
        <w:rPr>
          <w:rFonts w:hint="eastAsia" w:ascii="仿宋_GB2312" w:hAnsi="仿宋_GB2312" w:eastAsia="仿宋_GB2312" w:cs="仿宋_GB2312"/>
          <w:sz w:val="32"/>
          <w:szCs w:val="32"/>
        </w:rPr>
      </w:pPr>
      <w:r>
        <w:rPr>
          <w:rFonts w:hint="eastAsia" w:ascii="仿宋_GB2312" w:eastAsia="仿宋_GB2312"/>
          <w:sz w:val="32"/>
          <w:szCs w:val="32"/>
        </w:rPr>
        <w:t>制定依据：</w:t>
      </w:r>
      <w:r>
        <w:rPr>
          <w:rFonts w:ascii="仿宋_GB2312" w:hAnsi="仿宋" w:eastAsia="仿宋_GB2312"/>
          <w:sz w:val="32"/>
          <w:szCs w:val="32"/>
        </w:rPr>
        <w:t>根据</w:t>
      </w:r>
      <w:r>
        <w:rPr>
          <w:rFonts w:hint="eastAsia" w:ascii="仿宋_GB2312" w:hAnsi="仿宋" w:eastAsia="仿宋_GB2312"/>
          <w:sz w:val="32"/>
          <w:szCs w:val="32"/>
        </w:rPr>
        <w:t>《</w:t>
      </w:r>
      <w:r>
        <w:rPr>
          <w:rFonts w:hint="eastAsia" w:ascii="仿宋_GB2312" w:hAnsi="仿宋_GB2312" w:eastAsia="仿宋_GB2312" w:cs="仿宋_GB2312"/>
          <w:sz w:val="32"/>
          <w:szCs w:val="32"/>
        </w:rPr>
        <w:t>台州市人民政府办公室关于印发台州市促进消费和推动商贸业提质扩容若干意见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发〔2023〕</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tabs>
          <w:tab w:val="left" w:pos="14580"/>
          <w:tab w:val="left" w:pos="18360"/>
        </w:tabs>
        <w:wordWrap w:val="0"/>
        <w:spacing w:line="600" w:lineRule="exact"/>
        <w:ind w:right="-107" w:rightChars="-51" w:firstLine="555"/>
        <w:jc w:val="right"/>
        <w:rPr>
          <w:rFonts w:hint="eastAsia" w:ascii="仿宋_GB2312" w:eastAsia="仿宋_GB2312"/>
          <w:sz w:val="32"/>
          <w:szCs w:val="32"/>
          <w:lang w:eastAsia="zh-CN"/>
        </w:rPr>
      </w:pPr>
    </w:p>
    <w:p>
      <w:pPr>
        <w:tabs>
          <w:tab w:val="left" w:pos="14580"/>
          <w:tab w:val="left" w:pos="18360"/>
        </w:tabs>
        <w:wordWrap w:val="0"/>
        <w:spacing w:line="600" w:lineRule="exact"/>
        <w:ind w:right="-107" w:rightChars="-51" w:firstLine="555"/>
        <w:jc w:val="right"/>
        <w:rPr>
          <w:rFonts w:hint="eastAsia" w:ascii="仿宋_GB2312" w:eastAsia="仿宋_GB2312"/>
          <w:sz w:val="32"/>
          <w:szCs w:val="32"/>
          <w:lang w:eastAsia="zh-CN"/>
        </w:rPr>
      </w:pPr>
    </w:p>
    <w:p>
      <w:pPr>
        <w:tabs>
          <w:tab w:val="left" w:pos="14580"/>
          <w:tab w:val="left" w:pos="18360"/>
        </w:tabs>
        <w:wordWrap w:val="0"/>
        <w:spacing w:line="600" w:lineRule="exact"/>
        <w:ind w:right="-107" w:rightChars="-51" w:firstLine="555"/>
        <w:jc w:val="right"/>
        <w:rPr>
          <w:rFonts w:hint="eastAsia" w:ascii="仿宋_GB2312" w:eastAsia="仿宋_GB2312"/>
          <w:sz w:val="32"/>
          <w:szCs w:val="32"/>
          <w:lang w:eastAsia="zh-CN"/>
        </w:rPr>
      </w:pPr>
    </w:p>
    <w:p>
      <w:pPr>
        <w:tabs>
          <w:tab w:val="left" w:pos="14580"/>
          <w:tab w:val="left" w:pos="18360"/>
        </w:tabs>
        <w:wordWrap w:val="0"/>
        <w:spacing w:line="600" w:lineRule="exact"/>
        <w:ind w:right="-107" w:rightChars="-51" w:firstLine="555"/>
        <w:jc w:val="right"/>
        <w:rPr>
          <w:rFonts w:ascii="仿宋_GB2312" w:eastAsia="仿宋_GB2312"/>
          <w:sz w:val="32"/>
          <w:szCs w:val="32"/>
        </w:rPr>
      </w:pPr>
      <w:r>
        <w:rPr>
          <w:rFonts w:hint="eastAsia" w:ascii="仿宋_GB2312" w:eastAsia="仿宋_GB2312"/>
          <w:sz w:val="32"/>
          <w:szCs w:val="32"/>
          <w:lang w:eastAsia="zh-CN"/>
        </w:rPr>
        <w:t>天台县经信商务局</w:t>
      </w:r>
      <w:r>
        <w:rPr>
          <w:rFonts w:ascii="仿宋_GB2312" w:eastAsia="仿宋_GB2312"/>
          <w:sz w:val="32"/>
          <w:szCs w:val="32"/>
        </w:rPr>
        <w:t xml:space="preserve"> </w:t>
      </w:r>
    </w:p>
    <w:p>
      <w:pPr>
        <w:tabs>
          <w:tab w:val="left" w:pos="14580"/>
          <w:tab w:val="left" w:pos="18360"/>
        </w:tabs>
        <w:wordWrap w:val="0"/>
        <w:spacing w:line="600" w:lineRule="exact"/>
        <w:ind w:right="-107" w:rightChars="-51" w:firstLine="555"/>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w:t>
      </w:r>
      <w:r>
        <w:rPr>
          <w:rFonts w:ascii="仿宋_GB2312"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0B12B"/>
    <w:multiLevelType w:val="singleLevel"/>
    <w:tmpl w:val="72C0B1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76"/>
    <w:rsid w:val="0005469A"/>
    <w:rsid w:val="000D143B"/>
    <w:rsid w:val="000E71F4"/>
    <w:rsid w:val="0024042B"/>
    <w:rsid w:val="004210BF"/>
    <w:rsid w:val="00470D16"/>
    <w:rsid w:val="004D5C62"/>
    <w:rsid w:val="006E5A41"/>
    <w:rsid w:val="007243A4"/>
    <w:rsid w:val="007B0617"/>
    <w:rsid w:val="007B6276"/>
    <w:rsid w:val="008C0F13"/>
    <w:rsid w:val="0094237F"/>
    <w:rsid w:val="009A02AC"/>
    <w:rsid w:val="00A04CE8"/>
    <w:rsid w:val="00A32F03"/>
    <w:rsid w:val="00B0394B"/>
    <w:rsid w:val="00C7347B"/>
    <w:rsid w:val="350C5BA5"/>
    <w:rsid w:val="3F9E376A"/>
    <w:rsid w:val="5B2E529D"/>
    <w:rsid w:val="5CA9361C"/>
    <w:rsid w:val="7C9C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Body Text First Indent"/>
    <w:basedOn w:val="2"/>
    <w:next w:val="2"/>
    <w:qFormat/>
    <w:uiPriority w:val="0"/>
    <w:pPr>
      <w:spacing w:after="0" w:afterLines="0" w:line="500" w:lineRule="exact"/>
      <w:ind w:firstLine="42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167</Words>
  <Characters>953</Characters>
  <Lines>7</Lines>
  <Paragraphs>2</Paragraphs>
  <TotalTime>0</TotalTime>
  <ScaleCrop>false</ScaleCrop>
  <LinksUpToDate>false</LinksUpToDate>
  <CharactersWithSpaces>1118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2022-02-11T07:45:00Z</dcterms:created>
  <dc:creator>User</dc:creator>
  <cp:lastModifiedBy>Vason</cp:lastModifiedBy>
  <dcterms:modified xsi:type="dcterms:W3CDTF">2024-09-03T02:32:53Z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