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14C7" w14:textId="77777777" w:rsidR="00386950" w:rsidRDefault="00000000">
      <w:pPr>
        <w:spacing w:line="58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关于《上虞区关于规范住宅小区公共收益使用管理相关工作的指导意见》的起草情况说明</w:t>
      </w:r>
    </w:p>
    <w:p w14:paraId="3F5007D5" w14:textId="77777777" w:rsidR="00386950" w:rsidRDefault="00386950">
      <w:pPr>
        <w:spacing w:line="560" w:lineRule="exact"/>
        <w:ind w:firstLineChars="200" w:firstLine="420"/>
        <w:rPr>
          <w:rFonts w:ascii="黑体" w:eastAsia="黑体"/>
          <w:szCs w:val="32"/>
        </w:rPr>
      </w:pPr>
    </w:p>
    <w:p w14:paraId="6DEE2684" w14:textId="77777777" w:rsidR="00386950" w:rsidRDefault="0000000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一、文件涉法内容说明</w:t>
      </w:r>
    </w:p>
    <w:p w14:paraId="032587BB" w14:textId="77777777" w:rsidR="00386950" w:rsidRDefault="00000000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文件制定主要依据《中华人民共和国民法典》、《物业管理条例》、《浙江省物业管理条例》、《绍兴市物业管理条例》。文件涉及权利义务的部分内容如下：</w:t>
      </w:r>
    </w:p>
    <w:p w14:paraId="5C3EADCA" w14:textId="77777777" w:rsidR="00386950" w:rsidRDefault="00000000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《浙江省物业管理条例》第三十六条规定：物业服务企业实行酬金制收费方式的，物业管理的各项资金应当按规定建账立制，其收支情况应当定期公布，接受全体业主的监督；实行包干制收费方式的，应当定期公布物业共用部位、共用设施设备以及相关场地经营所得的收支情况。</w:t>
      </w:r>
    </w:p>
    <w:p w14:paraId="13A66E52" w14:textId="77777777" w:rsidR="00386950" w:rsidRDefault="00000000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《绍兴市物业管理条例》第十四条规定：管理规约的内容在提交业主大会讨论前应当征求县（市、区）住房和城乡建设行政主管部门意见，未按规定要求制定的管理规约行业主管部门不予备案。</w:t>
      </w:r>
    </w:p>
    <w:p w14:paraId="60F1006A" w14:textId="77777777" w:rsidR="00386950" w:rsidRDefault="00000000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《绍兴市物业管理条例》第二十三条规定：业主对答复内容仍有异议的，经人数占比五分之一以上的业主联名，可以提议业主大会表决后，委托专业机构进行审计。</w:t>
      </w:r>
    </w:p>
    <w:p w14:paraId="6553B7C9" w14:textId="77777777" w:rsidR="00386950" w:rsidRDefault="00000000">
      <w:pPr>
        <w:numPr>
          <w:ilvl w:val="0"/>
          <w:numId w:val="1"/>
        </w:num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文件制定程序说明</w:t>
      </w:r>
    </w:p>
    <w:p w14:paraId="65B746F2" w14:textId="1B95AC82" w:rsidR="00386950" w:rsidRDefault="00000000">
      <w:pPr>
        <w:spacing w:line="52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规范住宅小区公共收益（以下简称公共收益）的使用和管理，维护住宅小区业主知情权、监督权等合法权益，根据《中华人民共和国民法典》、《物业管理条例》、《浙江省物业管理条例》、《绍兴市物业管理条例》等有关法律法规和政策规定，结合我区实际，提出相应指导意见。9月17日向相关部门单位征求意见，并根据意见反馈进行了修改完善，经各部门多次协商沟通，达成一致意见，形成《</w:t>
      </w:r>
      <w:r>
        <w:rPr>
          <w:rFonts w:ascii="宋体" w:hAnsi="宋体" w:cs="宋体" w:hint="eastAsia"/>
          <w:sz w:val="28"/>
          <w:szCs w:val="28"/>
          <w:lang w:val="en"/>
        </w:rPr>
        <w:t>上虞区</w:t>
      </w:r>
      <w:r>
        <w:rPr>
          <w:rFonts w:ascii="宋体" w:hAnsi="宋体" w:cs="宋体" w:hint="eastAsia"/>
          <w:sz w:val="28"/>
          <w:szCs w:val="28"/>
          <w:lang w:val="en"/>
        </w:rPr>
        <w:lastRenderedPageBreak/>
        <w:t>关于规范住宅小区公共收益使用管理相关工作的指导意见</w:t>
      </w:r>
      <w:r>
        <w:rPr>
          <w:rFonts w:ascii="宋体" w:hAnsi="宋体" w:cs="宋体" w:hint="eastAsia"/>
          <w:sz w:val="28"/>
          <w:szCs w:val="28"/>
        </w:rPr>
        <w:t>（送审稿）</w:t>
      </w:r>
      <w:r w:rsidR="00E74B88">
        <w:rPr>
          <w:rFonts w:ascii="宋体" w:hAnsi="宋体" w:cs="宋体" w:hint="eastAsia"/>
          <w:sz w:val="28"/>
          <w:szCs w:val="28"/>
        </w:rPr>
        <w:t>》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CA58E79" w14:textId="77777777" w:rsidR="00386950" w:rsidRDefault="0000000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三、文件施行日期及有效期说明</w:t>
      </w:r>
    </w:p>
    <w:p w14:paraId="7775371B" w14:textId="77777777" w:rsidR="00386950" w:rsidRDefault="00000000">
      <w:pPr>
        <w:spacing w:line="560" w:lineRule="exact"/>
        <w:ind w:firstLine="63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文件的政策内容施行日期建议与上级文件一致，自</w:t>
      </w:r>
      <w:r>
        <w:rPr>
          <w:rFonts w:ascii="宋体" w:hAnsi="宋体" w:cs="宋体" w:hint="eastAsia"/>
          <w:color w:val="000000"/>
          <w:sz w:val="28"/>
          <w:szCs w:val="28"/>
          <w:lang w:val="en"/>
        </w:rPr>
        <w:t>发文后30日</w:t>
      </w:r>
      <w:r>
        <w:rPr>
          <w:rFonts w:ascii="宋体" w:hAnsi="宋体" w:cs="宋体" w:hint="eastAsia"/>
          <w:color w:val="000000"/>
          <w:sz w:val="28"/>
          <w:szCs w:val="28"/>
        </w:rPr>
        <w:t>开始实施。</w:t>
      </w:r>
    </w:p>
    <w:p w14:paraId="7C904EF0" w14:textId="77777777" w:rsidR="00386950" w:rsidRDefault="00386950"/>
    <w:sectPr w:rsidR="0038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9C4856"/>
    <w:multiLevelType w:val="singleLevel"/>
    <w:tmpl w:val="B09C485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115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xYWViNjNhZDgzZDE3OGY0MmU1MGQ5YTcwMjdmZjYifQ=="/>
  </w:docVars>
  <w:rsids>
    <w:rsidRoot w:val="362F4AE2"/>
    <w:rsid w:val="E8FF47EB"/>
    <w:rsid w:val="EFBB9DD3"/>
    <w:rsid w:val="FAEBC403"/>
    <w:rsid w:val="00386950"/>
    <w:rsid w:val="007F0D72"/>
    <w:rsid w:val="00E74B88"/>
    <w:rsid w:val="362F4AE2"/>
    <w:rsid w:val="47B4099E"/>
    <w:rsid w:val="551940AB"/>
    <w:rsid w:val="5EF97984"/>
    <w:rsid w:val="775066B3"/>
    <w:rsid w:val="9D6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F43B4E-9318-487B-9FFB-613C1B0B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4"/>
    <w:qFormat/>
    <w:pPr>
      <w:ind w:firstLine="5120"/>
    </w:pPr>
    <w:rPr>
      <w:rFonts w:ascii="宋体"/>
    </w:rPr>
  </w:style>
  <w:style w:type="paragraph" w:styleId="a4">
    <w:name w:val="Balloon Text"/>
    <w:basedOn w:val="a"/>
    <w:next w:val="a5"/>
    <w:qFormat/>
    <w:pPr>
      <w:ind w:firstLine="3584"/>
    </w:pPr>
  </w:style>
  <w:style w:type="paragraph" w:styleId="a5">
    <w:name w:val="annotation text"/>
    <w:basedOn w:val="a"/>
    <w:next w:val="a6"/>
    <w:qFormat/>
    <w:pPr>
      <w:jc w:val="left"/>
    </w:pPr>
  </w:style>
  <w:style w:type="paragraph" w:styleId="a6">
    <w:name w:val="footer"/>
    <w:basedOn w:val="a"/>
    <w:next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next w:val="a8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annotation subject"/>
    <w:next w:val="a6"/>
    <w:qFormat/>
    <w:pPr>
      <w:widowControl w:val="0"/>
      <w:ind w:firstLine="4608"/>
    </w:pPr>
    <w:rPr>
      <w:rFonts w:ascii="Calibri" w:eastAsia="宋体" w:hAnsi="Times New Roman" w:cs="Times New Roman"/>
      <w:sz w:val="21"/>
      <w:szCs w:val="22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WPS_1678935820</dc:creator>
  <cp:lastModifiedBy>8618888735468</cp:lastModifiedBy>
  <cp:revision>3</cp:revision>
  <dcterms:created xsi:type="dcterms:W3CDTF">2023-10-26T14:18:00Z</dcterms:created>
  <dcterms:modified xsi:type="dcterms:W3CDTF">2025-04-28T01:55:00Z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456F136D5DB1476BAA1624589D8620B5_11</vt:lpwstr>
  </property>
</Properties>
</file>