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关于《关于规范利用集体土地建设产业项目的实施意见》的制定说明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必要性和可行性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2007年2月，杭州市国土资源局发布了《杭州市全面推进工业用地招标拍卖挂牌出让实施意见的通知》，要求全市全面推进工业用地招标拍卖挂牌出让工作。此后，我市工业用地暂停以集体使用方式供地。2022年“三区三线”划定后，城镇开发边界外的产业项目办理征收受到较大限制，导致部分重点工业项目供地路径不畅。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解决问题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本着进一步发展和壮大我市农村集体经济、维护好农村集体经济组织和农民群众的合法权益的目的，切实解决日益凸显的现实难题，</w:t>
      </w:r>
      <w:r>
        <w:rPr>
          <w:rFonts w:hint="eastAsia"/>
          <w:sz w:val="28"/>
          <w:szCs w:val="36"/>
          <w:lang w:val="en-US" w:eastAsia="zh-CN"/>
        </w:rPr>
        <w:t>针对我市城镇开发边界外新增、存量改扩建和文旅产业用地的实际需求，从统筹我市土地资源要素合理配置出发，起草出台《关于规范利用集体土地建设产业项目的实施意见》，解决城镇开发边界外新增、存量改扩建和文旅产业用地的实际需求，提升土地节约集约利用水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协调处理情况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7月3日召集相关部门举行文件讨论会并初步征求意见，2023年12月6日以公文发函形式征求相关部门意见，12月18日网上公开征求意见，截止12月28日，收到建德市发展和改革局、建德市经济和信息化局、建德市农业农村局、杭州市生态环境局建德分局意见共4条，未收到群众反馈意见，文件已按全部意见修改到位。文件于2024年1月4日十七届建德市人民政府第四十二次常务会议通过。</w:t>
      </w:r>
      <w:bookmarkStart w:id="0" w:name="_GoBack"/>
      <w:bookmarkEnd w:id="0"/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EE632"/>
    <w:multiLevelType w:val="singleLevel"/>
    <w:tmpl w:val="022EE6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mZkYjgyNGY2NmNhYTUxODllNTQzNjc1ZDYzYmEifQ=="/>
    <w:docVar w:name="KSO_WPS_MARK_KEY" w:val="b730a8cf-4f9b-43a4-a567-76ac36a047e8"/>
  </w:docVars>
  <w:rsids>
    <w:rsidRoot w:val="00000000"/>
    <w:rsid w:val="28DA187B"/>
    <w:rsid w:val="727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Times New Roman"/>
      <w:kern w:val="0"/>
    </w:rPr>
  </w:style>
  <w:style w:type="paragraph" w:styleId="3">
    <w:name w:val="Body Text First Indent"/>
    <w:basedOn w:val="2"/>
    <w:next w:val="1"/>
    <w:qFormat/>
    <w:uiPriority w:val="0"/>
    <w:pPr>
      <w:widowControl w:val="0"/>
      <w:autoSpaceDE/>
      <w:autoSpaceDN/>
      <w:spacing w:afterAutospacing="0"/>
      <w:ind w:firstLineChars="1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2024-01-30T08:21:00Z</dcterms:created>
  <dc:creator>Administrator</dc:creator>
  <cp:lastModifiedBy>人之初</cp:lastModifiedBy>
  <dcterms:modified xsi:type="dcterms:W3CDTF">2024-01-31T06:36:36Z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CCFF3E80D02F4404B35AF5E7509C15AE_12</vt:lpwstr>
  </property>
</Properties>
</file>