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8"/>
        <w:widowControl/>
        <w:spacing w:beforeAutospacing="0" w:afterAutospacing="0" w:line="600" w:lineRule="exact"/>
        <w:jc w:val="center"/>
        <w:rPr>
          <w:rFonts w:hint="eastAsia" w:ascii="宋体" w:hAnsi="宋体" w:cs="宋体"/>
          <w:b/>
          <w:bCs/>
          <w:sz w:val="44"/>
          <w:szCs w:val="44"/>
        </w:rPr>
      </w:pPr>
      <w:r>
        <w:rPr>
          <w:rFonts w:hint="eastAsia" w:ascii="宋体" w:hAnsi="宋体" w:cs="宋体"/>
          <w:b/>
          <w:bCs/>
          <w:sz w:val="44"/>
          <w:szCs w:val="44"/>
        </w:rPr>
        <w:t>《龙湾区村级集体经济发展专项扶持资金</w:t>
      </w:r>
    </w:p>
    <w:p>
      <w:pPr>
        <w:pStyle w:val="8"/>
        <w:widowControl/>
        <w:spacing w:beforeAutospacing="0" w:afterAutospacing="0" w:line="600" w:lineRule="exact"/>
        <w:jc w:val="center"/>
        <w:rPr>
          <w:rFonts w:hint="eastAsia" w:ascii="宋体" w:hAnsi="宋体" w:cs="宋体"/>
          <w:b/>
          <w:bCs/>
          <w:sz w:val="44"/>
          <w:szCs w:val="44"/>
        </w:rPr>
      </w:pPr>
      <w:r>
        <w:rPr>
          <w:rFonts w:hint="eastAsia" w:ascii="宋体" w:hAnsi="宋体" w:cs="宋体"/>
          <w:b/>
          <w:bCs/>
          <w:sz w:val="44"/>
          <w:szCs w:val="44"/>
        </w:rPr>
        <w:t>管理办法》征求意见公告</w:t>
      </w:r>
    </w:p>
    <w:p>
      <w:pPr>
        <w:pStyle w:val="8"/>
        <w:widowControl/>
        <w:spacing w:beforeAutospacing="0" w:afterAutospacing="0" w:line="600" w:lineRule="exact"/>
        <w:ind w:firstLine="883" w:firstLineChars="200"/>
        <w:jc w:val="both"/>
        <w:rPr>
          <w:rFonts w:hint="eastAsia" w:ascii="宋体" w:hAnsi="宋体" w:cs="宋体"/>
          <w:b/>
          <w:bCs/>
          <w:sz w:val="44"/>
          <w:szCs w:val="44"/>
        </w:rPr>
      </w:pPr>
    </w:p>
    <w:p>
      <w:pPr>
        <w:pStyle w:val="8"/>
        <w:widowControl/>
        <w:spacing w:beforeAutospacing="0" w:afterAutospacing="0" w:line="60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各村集体经济组织、各有关单位：</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TT9D71367BtCID" w:eastAsia="仿宋_GB2312" w:cs="仿宋_GB2312"/>
          <w:sz w:val="32"/>
          <w:szCs w:val="32"/>
        </w:rPr>
        <w:t>根据</w:t>
      </w:r>
      <w:r>
        <w:rPr>
          <w:rFonts w:hint="eastAsia" w:ascii="仿宋_GB2312" w:hAnsi="TT9D71367BtCID" w:eastAsia="仿宋_GB2312" w:cs="仿宋_GB2312"/>
          <w:sz w:val="32"/>
          <w:szCs w:val="32"/>
          <w:lang w:eastAsia="zh-CN"/>
        </w:rPr>
        <w:t>龙湾</w:t>
      </w:r>
      <w:r>
        <w:rPr>
          <w:rFonts w:hint="eastAsia" w:ascii="仿宋_GB2312" w:hAnsi="TT9D71367BtCID" w:eastAsia="仿宋_GB2312" w:cs="仿宋_GB2312"/>
          <w:sz w:val="32"/>
          <w:szCs w:val="32"/>
        </w:rPr>
        <w:t xml:space="preserve">区委办公室 </w:t>
      </w:r>
      <w:r>
        <w:rPr>
          <w:rFonts w:hint="eastAsia" w:ascii="仿宋_GB2312" w:hAnsi="TT9D71367BtCID" w:eastAsia="仿宋_GB2312" w:cs="仿宋_GB2312"/>
          <w:sz w:val="32"/>
          <w:szCs w:val="32"/>
          <w:lang w:eastAsia="zh-CN"/>
        </w:rPr>
        <w:t>龙湾</w:t>
      </w:r>
      <w:r>
        <w:rPr>
          <w:rFonts w:hint="eastAsia" w:ascii="仿宋_GB2312" w:hAnsi="TT9D71367BtCID" w:eastAsia="仿宋_GB2312" w:cs="仿宋_GB2312"/>
          <w:sz w:val="32"/>
          <w:szCs w:val="32"/>
        </w:rPr>
        <w:t>区政府办公室</w:t>
      </w:r>
      <w:r>
        <w:rPr>
          <w:rFonts w:hint="eastAsia" w:ascii="仿宋_GB2312" w:hAnsi="TT9D71367BtCID" w:eastAsia="仿宋_GB2312" w:cs="仿宋_GB2312"/>
          <w:sz w:val="32"/>
          <w:szCs w:val="32"/>
          <w:lang w:eastAsia="zh-CN"/>
        </w:rPr>
        <w:t>《</w:t>
      </w:r>
      <w:r>
        <w:rPr>
          <w:rFonts w:hint="eastAsia" w:ascii="仿宋_GB2312" w:hAnsi="TT9D71367BtCID" w:eastAsia="仿宋_GB2312" w:cs="仿宋_GB2312"/>
          <w:sz w:val="32"/>
          <w:szCs w:val="32"/>
        </w:rPr>
        <w:t>关于印发</w:t>
      </w:r>
      <w:r>
        <w:rPr>
          <w:rFonts w:hint="eastAsia" w:ascii="仿宋_GB2312" w:hAnsi="TT9D71367BtCID" w:eastAsia="仿宋_GB2312" w:cs="仿宋_GB2312"/>
          <w:sz w:val="32"/>
          <w:szCs w:val="32"/>
          <w:lang w:val="en-US" w:eastAsia="zh-CN"/>
        </w:rPr>
        <w:t>&lt;</w:t>
      </w:r>
      <w:r>
        <w:rPr>
          <w:rFonts w:hint="eastAsia" w:ascii="仿宋_GB2312" w:hAnsi="TT9D71367BtCID" w:eastAsia="仿宋_GB2312" w:cs="仿宋_GB2312"/>
          <w:sz w:val="32"/>
          <w:szCs w:val="32"/>
        </w:rPr>
        <w:t>龙湾区（高新区）加快发展壮大村级集体经济指导意见</w:t>
      </w:r>
      <w:r>
        <w:rPr>
          <w:rFonts w:hint="eastAsia" w:ascii="仿宋_GB2312" w:hAnsi="TT9D71367BtCID" w:eastAsia="仿宋_GB2312" w:cs="仿宋_GB2312"/>
          <w:sz w:val="32"/>
          <w:szCs w:val="32"/>
          <w:lang w:val="en-US" w:eastAsia="zh-CN"/>
        </w:rPr>
        <w:t>&gt;</w:t>
      </w:r>
      <w:r>
        <w:rPr>
          <w:rFonts w:hint="eastAsia" w:ascii="仿宋_GB2312" w:hAnsi="TT9D71367BtCID" w:eastAsia="仿宋_GB2312" w:cs="仿宋_GB2312"/>
          <w:sz w:val="32"/>
          <w:szCs w:val="32"/>
        </w:rPr>
        <w:t>的通知</w:t>
      </w:r>
      <w:r>
        <w:rPr>
          <w:rFonts w:hint="eastAsia" w:ascii="仿宋_GB2312" w:hAnsi="TT9D71367BtCID" w:eastAsia="仿宋_GB2312" w:cs="仿宋_GB2312"/>
          <w:sz w:val="32"/>
          <w:szCs w:val="32"/>
          <w:lang w:eastAsia="zh-CN"/>
        </w:rPr>
        <w:t>》</w:t>
      </w:r>
      <w:r>
        <w:rPr>
          <w:rFonts w:hint="eastAsia" w:ascii="仿宋_GB2312" w:hAnsi="TT9D71367BtCID" w:eastAsia="仿宋_GB2312" w:cs="仿宋_GB2312"/>
          <w:sz w:val="32"/>
          <w:szCs w:val="32"/>
          <w:lang w:val="en-US" w:eastAsia="zh-CN"/>
        </w:rPr>
        <w:t>（</w:t>
      </w:r>
      <w:r>
        <w:rPr>
          <w:rFonts w:hint="eastAsia" w:ascii="仿宋_GB2312" w:hAnsi="TT9D71367BtCID" w:eastAsia="仿宋_GB2312" w:cs="仿宋_GB2312"/>
          <w:sz w:val="32"/>
          <w:szCs w:val="32"/>
        </w:rPr>
        <w:t>温龙委办发〔2017〕81号</w:t>
      </w:r>
      <w:r>
        <w:rPr>
          <w:rFonts w:hint="eastAsia" w:ascii="仿宋_GB2312" w:hAnsi="TT9D71367BtCID" w:eastAsia="仿宋_GB2312" w:cs="仿宋_GB2312"/>
          <w:sz w:val="32"/>
          <w:szCs w:val="32"/>
          <w:lang w:val="en-US" w:eastAsia="zh-CN"/>
        </w:rPr>
        <w:t>）</w:t>
      </w:r>
      <w:r>
        <w:rPr>
          <w:rFonts w:hint="eastAsia" w:ascii="仿宋_GB2312" w:hAnsi="TT9D71367BtCID" w:eastAsia="仿宋_GB2312" w:cs="仿宋_GB2312"/>
          <w:sz w:val="32"/>
          <w:szCs w:val="32"/>
        </w:rPr>
        <w:t>等文件精神</w:t>
      </w:r>
      <w:r>
        <w:rPr>
          <w:rFonts w:hint="eastAsia" w:ascii="仿宋_GB2312" w:hAnsi="仿宋" w:eastAsia="仿宋_GB2312"/>
          <w:color w:val="333333"/>
          <w:sz w:val="32"/>
          <w:szCs w:val="32"/>
        </w:rPr>
        <w:t>和</w:t>
      </w:r>
      <w:r>
        <w:rPr>
          <w:rFonts w:hint="eastAsia" w:ascii="仿宋_GB2312" w:hAnsi="仿宋" w:eastAsia="仿宋_GB2312"/>
          <w:color w:val="333333"/>
          <w:sz w:val="32"/>
          <w:szCs w:val="32"/>
          <w:lang w:eastAsia="zh-CN"/>
        </w:rPr>
        <w:t>要求，</w:t>
      </w:r>
      <w:r>
        <w:rPr>
          <w:rFonts w:hint="eastAsia" w:ascii="仿宋_GB2312" w:eastAsia="仿宋_GB2312"/>
          <w:sz w:val="32"/>
          <w:szCs w:val="32"/>
        </w:rPr>
        <w:t>结合我区实际，</w:t>
      </w:r>
      <w:r>
        <w:rPr>
          <w:rFonts w:hint="eastAsia" w:ascii="仿宋_GB2312" w:hAnsi="仿宋_GB2312" w:eastAsia="仿宋_GB2312" w:cs="仿宋_GB2312"/>
          <w:b w:val="0"/>
          <w:bCs w:val="0"/>
          <w:sz w:val="32"/>
          <w:szCs w:val="32"/>
        </w:rPr>
        <w:t>区发展村级集体经济工作领导小组办公室</w:t>
      </w:r>
      <w:r>
        <w:rPr>
          <w:rFonts w:hint="eastAsia" w:ascii="仿宋_GB2312" w:hAnsi="仿宋_GB2312" w:eastAsia="仿宋_GB2312" w:cs="仿宋_GB2312"/>
          <w:b w:val="0"/>
          <w:bCs w:val="0"/>
          <w:sz w:val="32"/>
          <w:szCs w:val="32"/>
          <w:lang w:eastAsia="zh-CN"/>
        </w:rPr>
        <w:t>修</w:t>
      </w:r>
      <w:r>
        <w:rPr>
          <w:rFonts w:hint="eastAsia" w:ascii="仿宋_GB2312" w:hAnsi="仿宋_GB2312" w:eastAsia="仿宋_GB2312" w:cs="仿宋_GB2312"/>
          <w:b w:val="0"/>
          <w:bCs w:val="0"/>
          <w:sz w:val="32"/>
          <w:szCs w:val="32"/>
        </w:rPr>
        <w:t>定了《龙湾区村级集体经济发展专项扶持资金管理办法（征求意见稿）》，现公开征求意见。如有意见或建议，请于12月8日前，以书面形式反馈到区农业农村局225办公室，也可以将意见或建议发送到邮箱87609379@qq.com。（联系人：</w:t>
      </w:r>
      <w:r>
        <w:rPr>
          <w:rFonts w:hint="eastAsia" w:ascii="仿宋_GB2312" w:hAnsi="仿宋_GB2312" w:eastAsia="仿宋_GB2312" w:cs="仿宋_GB2312"/>
          <w:b w:val="0"/>
          <w:bCs w:val="0"/>
          <w:sz w:val="32"/>
          <w:szCs w:val="32"/>
          <w:lang w:eastAsia="zh-CN"/>
        </w:rPr>
        <w:t>邵进军，</w:t>
      </w:r>
      <w:r>
        <w:rPr>
          <w:rFonts w:hint="eastAsia" w:ascii="仿宋_GB2312" w:hAnsi="仿宋_GB2312" w:eastAsia="仿宋_GB2312" w:cs="仿宋_GB2312"/>
          <w:b w:val="0"/>
          <w:bCs w:val="0"/>
          <w:sz w:val="32"/>
          <w:szCs w:val="32"/>
          <w:lang w:val="en-US" w:eastAsia="zh-CN"/>
        </w:rPr>
        <w:t>0577-86962039。</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附件：龙湾区村级集体经济发展专项扶持资金管理办法（征求意见稿）</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温州市龙湾区农业农村局</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日</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pStyle w:val="8"/>
        <w:widowControl/>
        <w:spacing w:beforeAutospacing="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pStyle w:val="8"/>
        <w:widowControl/>
        <w:spacing w:beforeAutospacing="0" w:afterAutospacing="0" w:line="600" w:lineRule="exact"/>
        <w:ind w:firstLine="640" w:firstLineChars="200"/>
        <w:jc w:val="both"/>
        <w:rPr>
          <w:rFonts w:hint="eastAsia" w:ascii="宋体" w:hAnsi="宋体" w:cs="宋体"/>
          <w:b/>
          <w:bCs/>
          <w:sz w:val="44"/>
          <w:szCs w:val="44"/>
        </w:rPr>
      </w:pPr>
      <w:r>
        <w:rPr>
          <w:rFonts w:hint="eastAsia" w:ascii="仿宋_GB2312" w:hAnsi="仿宋_GB2312" w:eastAsia="仿宋_GB2312" w:cs="仿宋_GB2312"/>
          <w:b w:val="0"/>
          <w:bCs w:val="0"/>
          <w:sz w:val="32"/>
          <w:szCs w:val="32"/>
        </w:rPr>
        <w:t>                        </w:t>
      </w:r>
    </w:p>
    <w:p>
      <w:pPr>
        <w:pStyle w:val="8"/>
        <w:widowControl/>
        <w:spacing w:beforeAutospacing="0" w:afterAutospacing="0" w:line="600" w:lineRule="exact"/>
        <w:ind w:firstLine="880" w:firstLineChars="200"/>
        <w:jc w:val="both"/>
        <w:rPr>
          <w:rFonts w:ascii="创艺简标宋" w:hAnsi="宋体" w:eastAsia="创艺简标宋" w:cs="宋体"/>
          <w:bCs/>
          <w:sz w:val="44"/>
          <w:szCs w:val="44"/>
        </w:rPr>
      </w:pPr>
      <w:r>
        <w:rPr>
          <w:rFonts w:hint="eastAsia" w:ascii="创艺简标宋" w:hAnsi="宋体" w:eastAsia="创艺简标宋" w:cs="宋体"/>
          <w:bCs/>
          <w:sz w:val="44"/>
          <w:szCs w:val="44"/>
        </w:rPr>
        <w:t>龙湾区村级集体经济发展专项扶持资金</w:t>
      </w:r>
    </w:p>
    <w:p>
      <w:pPr>
        <w:pStyle w:val="8"/>
        <w:widowControl/>
        <w:spacing w:beforeAutospacing="0" w:afterAutospacing="0" w:line="600" w:lineRule="exact"/>
        <w:jc w:val="center"/>
        <w:rPr>
          <w:rFonts w:hint="eastAsia" w:ascii="创艺简标宋" w:hAnsi="宋体" w:eastAsia="创艺简标宋" w:cs="宋体"/>
          <w:bCs/>
          <w:color w:val="313131"/>
          <w:sz w:val="44"/>
          <w:szCs w:val="44"/>
          <w:shd w:val="clear" w:color="auto" w:fill="FFFFFF"/>
          <w:lang w:eastAsia="zh-CN"/>
        </w:rPr>
      </w:pPr>
      <w:r>
        <w:rPr>
          <w:rFonts w:hint="eastAsia" w:ascii="创艺简标宋" w:hAnsi="宋体" w:eastAsia="创艺简标宋" w:cs="宋体"/>
          <w:bCs/>
          <w:sz w:val="44"/>
          <w:szCs w:val="44"/>
        </w:rPr>
        <w:t>管理办法</w:t>
      </w:r>
      <w:r>
        <w:rPr>
          <w:rFonts w:hint="eastAsia" w:ascii="创艺简标宋" w:hAnsi="宋体" w:eastAsia="创艺简标宋" w:cs="宋体"/>
          <w:bCs/>
          <w:sz w:val="44"/>
          <w:szCs w:val="44"/>
          <w:lang w:eastAsia="zh-CN"/>
        </w:rPr>
        <w:t>（征求意见稿）</w:t>
      </w:r>
    </w:p>
    <w:p>
      <w:pPr>
        <w:pStyle w:val="8"/>
        <w:widowControl/>
        <w:spacing w:beforeAutospacing="0" w:afterAutospacing="0" w:line="560" w:lineRule="exact"/>
        <w:jc w:val="both"/>
        <w:rPr>
          <w:rFonts w:ascii="仿宋" w:hAnsi="仿宋" w:eastAsia="仿宋" w:cs="仿宋"/>
          <w:color w:val="313131"/>
          <w:sz w:val="32"/>
          <w:szCs w:val="32"/>
          <w:shd w:val="clear" w:color="auto" w:fill="FFFFFF"/>
        </w:rPr>
      </w:pPr>
    </w:p>
    <w:p>
      <w:pPr>
        <w:pStyle w:val="8"/>
        <w:widowControl/>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第一条</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为加大村级集体经济发展的扶持引导力度，扎实推进我区村级集体经济发展，加强和规范村级集体经济发展专项扶持资金（以下简称专项扶持资金）管理,提高专项资金使用效益，特制定本办法。        </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第二条</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专项扶持资金坚持“专款专用”的原则进行管理。        </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第三条</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本办法适用于全区扶持村级集体经济发展资金的管理。</w:t>
      </w:r>
      <w:r>
        <w:rPr>
          <w:rFonts w:hint="eastAsia" w:ascii="仿宋_GB2312" w:hAnsi="仿宋_GB2312" w:eastAsia="仿宋_GB2312" w:cs="仿宋_GB2312"/>
          <w:strike w:val="0"/>
          <w:dstrike w:val="0"/>
          <w:color w:val="000000"/>
          <w:sz w:val="32"/>
          <w:szCs w:val="32"/>
        </w:rPr>
        <w:t>街道财政预算安排的配套资金，依照本办法执行。</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所称的村级集体经济发展专项扶持资金是指各级财政专项用于扶持村级集体经济发展的各种财政性专项资金。包括上级财政拨入、区本级财政和街道财政预算安排配套的扶持村级集体经济发展的补助资金等。</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区级村级集体经济发展专项扶持资金由区财政预算安排，区财政每年安排不</w:t>
      </w:r>
      <w:r>
        <w:rPr>
          <w:rFonts w:hint="eastAsia" w:ascii="仿宋_GB2312" w:hAnsi="仿宋_GB2312" w:eastAsia="仿宋_GB2312" w:cs="仿宋_GB2312"/>
          <w:color w:val="auto"/>
          <w:sz w:val="32"/>
          <w:szCs w:val="32"/>
          <w:highlight w:val="none"/>
        </w:rPr>
        <w:t>少于</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万元的专项资金，在区农业农村局设立村级集体经济发展专项扶持资金专户，实行专户管理、专款专用。</w:t>
      </w:r>
    </w:p>
    <w:p>
      <w:pPr>
        <w:widowControl/>
        <w:spacing w:line="560" w:lineRule="exact"/>
        <w:rPr>
          <w:rFonts w:ascii="仿宋" w:hAnsi="仿宋" w:eastAsia="仿宋" w:cs="仿宋"/>
          <w:color w:val="auto"/>
          <w:kern w:val="0"/>
          <w:sz w:val="32"/>
          <w:szCs w:val="32"/>
          <w:highlight w:val="none"/>
        </w:rPr>
      </w:pPr>
      <w:r>
        <w:rPr>
          <w:rFonts w:hint="eastAsia" w:ascii="黑体" w:hAnsi="黑体" w:eastAsia="黑体" w:cs="黑体"/>
          <w:color w:val="auto"/>
          <w:kern w:val="0"/>
          <w:sz w:val="32"/>
          <w:szCs w:val="32"/>
          <w:highlight w:val="none"/>
        </w:rPr>
        <w:t xml:space="preserve">    第六条 </w:t>
      </w:r>
      <w:r>
        <w:rPr>
          <w:rFonts w:hint="eastAsia" w:ascii="黑体" w:hAnsi="黑体" w:eastAsia="黑体" w:cs="黑体"/>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街道、村股份经济合作社</w:t>
      </w:r>
      <w:r>
        <w:rPr>
          <w:rFonts w:hint="eastAsia" w:ascii="仿宋_GB2312" w:hAnsi="仿宋_GB2312" w:eastAsia="仿宋_GB2312" w:cs="仿宋_GB2312"/>
          <w:color w:val="auto"/>
          <w:kern w:val="0"/>
          <w:sz w:val="32"/>
          <w:szCs w:val="32"/>
          <w:highlight w:val="none"/>
          <w:lang w:eastAsia="zh-CN"/>
        </w:rPr>
        <w:t>、村属企业</w:t>
      </w:r>
      <w:r>
        <w:rPr>
          <w:rFonts w:hint="eastAsia" w:ascii="仿宋_GB2312" w:hAnsi="仿宋_GB2312" w:eastAsia="仿宋_GB2312" w:cs="仿宋_GB2312"/>
          <w:color w:val="auto"/>
          <w:kern w:val="0"/>
          <w:sz w:val="32"/>
          <w:szCs w:val="32"/>
          <w:highlight w:val="none"/>
        </w:rPr>
        <w:t>为扶持村级集体经济发展项目的实施主体。</w:t>
      </w:r>
    </w:p>
    <w:p>
      <w:pPr>
        <w:widowControl/>
        <w:spacing w:line="560" w:lineRule="exact"/>
        <w:ind w:firstLine="640"/>
        <w:rPr>
          <w:rFonts w:hint="eastAsia" w:ascii="仿宋_GB2312" w:hAnsi="仿宋_GB2312" w:eastAsia="仿宋_GB2312" w:cs="仿宋_GB2312"/>
          <w:b w:val="0"/>
          <w:bCs w:val="0"/>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 xml:space="preserve">第七条 </w:t>
      </w:r>
      <w:r>
        <w:rPr>
          <w:rFonts w:hint="eastAsia" w:ascii="仿宋_GB2312" w:hAnsi="仿宋_GB2312" w:eastAsia="仿宋_GB2312" w:cs="仿宋_GB2312"/>
          <w:color w:val="auto"/>
          <w:kern w:val="0"/>
          <w:sz w:val="32"/>
          <w:szCs w:val="32"/>
          <w:highlight w:val="none"/>
          <w:shd w:val="clear" w:color="auto" w:fill="FFFFFF"/>
        </w:rPr>
        <w:t>村级集体经济发展专项扶持资金使用</w:t>
      </w:r>
      <w:r>
        <w:rPr>
          <w:rFonts w:hint="eastAsia" w:ascii="仿宋_GB2312" w:hAnsi="仿宋_GB2312" w:eastAsia="仿宋_GB2312" w:cs="仿宋_GB2312"/>
          <w:b w:val="0"/>
          <w:bCs w:val="0"/>
          <w:color w:val="auto"/>
          <w:kern w:val="0"/>
          <w:sz w:val="32"/>
          <w:szCs w:val="32"/>
          <w:highlight w:val="none"/>
          <w:shd w:val="clear" w:color="auto" w:fill="FFFFFF"/>
        </w:rPr>
        <w:t>范围包括：</w:t>
      </w:r>
      <w:r>
        <w:rPr>
          <w:rFonts w:hint="eastAsia" w:ascii="仿宋_GB2312" w:hAnsi="仿宋" w:eastAsia="仿宋_GB2312"/>
          <w:b w:val="0"/>
          <w:bCs w:val="0"/>
          <w:color w:val="auto"/>
          <w:sz w:val="32"/>
          <w:szCs w:val="32"/>
          <w:highlight w:val="none"/>
          <w:lang w:eastAsia="zh-CN"/>
        </w:rPr>
        <w:t>村集体经济组织发展经营项目和新型农村集体经济发展模式</w:t>
      </w:r>
      <w:r>
        <w:rPr>
          <w:rFonts w:hint="eastAsia" w:ascii="仿宋_GB2312" w:hAnsi="仿宋_GB2312" w:eastAsia="仿宋_GB2312" w:cs="仿宋_GB2312"/>
          <w:b w:val="0"/>
          <w:bCs w:val="0"/>
          <w:color w:val="auto"/>
          <w:kern w:val="0"/>
          <w:sz w:val="32"/>
          <w:szCs w:val="32"/>
          <w:highlight w:val="none"/>
          <w:shd w:val="clear" w:color="auto" w:fill="FFFFFF"/>
          <w:lang w:eastAsia="zh-CN"/>
        </w:rPr>
        <w:t>奖励</w:t>
      </w:r>
      <w:r>
        <w:rPr>
          <w:rFonts w:hint="eastAsia" w:ascii="仿宋_GB2312" w:hAnsi="仿宋_GB2312" w:eastAsia="仿宋_GB2312" w:cs="仿宋_GB2312"/>
          <w:b w:val="0"/>
          <w:bCs w:val="0"/>
          <w:color w:val="auto"/>
          <w:kern w:val="0"/>
          <w:sz w:val="32"/>
          <w:szCs w:val="32"/>
          <w:highlight w:val="none"/>
          <w:shd w:val="clear" w:color="auto" w:fill="FFFFFF"/>
        </w:rPr>
        <w:t>等。</w:t>
      </w:r>
    </w:p>
    <w:p>
      <w:pPr>
        <w:widowControl/>
        <w:spacing w:line="560" w:lineRule="exact"/>
        <w:ind w:firstLine="640"/>
        <w:rPr>
          <w:rFonts w:hint="eastAsia"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lang w:eastAsia="zh-CN"/>
        </w:rPr>
        <w:t>村集体经济组织发展经营项目</w:t>
      </w:r>
      <w:r>
        <w:rPr>
          <w:rFonts w:hint="eastAsia" w:ascii="仿宋_GB2312" w:hAnsi="仿宋_GB2312" w:eastAsia="仿宋_GB2312" w:cs="仿宋_GB2312"/>
          <w:b w:val="0"/>
          <w:bCs w:val="0"/>
          <w:color w:val="auto"/>
          <w:kern w:val="0"/>
          <w:sz w:val="32"/>
          <w:szCs w:val="32"/>
          <w:highlight w:val="none"/>
          <w:shd w:val="clear" w:color="auto" w:fill="FFFFFF"/>
          <w:lang w:eastAsia="zh-CN"/>
        </w:rPr>
        <w:t>奖励</w:t>
      </w:r>
      <w:r>
        <w:rPr>
          <w:rFonts w:hint="eastAsia" w:ascii="仿宋_GB2312" w:hAnsi="仿宋_GB2312" w:eastAsia="仿宋_GB2312" w:cs="仿宋_GB2312"/>
          <w:b w:val="0"/>
          <w:bCs w:val="0"/>
          <w:color w:val="auto"/>
          <w:kern w:val="0"/>
          <w:sz w:val="32"/>
          <w:szCs w:val="32"/>
          <w:highlight w:val="none"/>
          <w:shd w:val="clear" w:color="auto" w:fill="FFFFFF"/>
        </w:rPr>
        <w:t>：加大对村集体经济组织发展经营项</w:t>
      </w:r>
      <w:r>
        <w:rPr>
          <w:rFonts w:hint="eastAsia" w:ascii="仿宋_GB2312" w:hAnsi="仿宋_GB2312" w:eastAsia="仿宋_GB2312" w:cs="仿宋_GB2312"/>
          <w:b w:val="0"/>
          <w:bCs w:val="0"/>
          <w:color w:val="auto"/>
          <w:sz w:val="32"/>
          <w:szCs w:val="32"/>
          <w:highlight w:val="none"/>
        </w:rPr>
        <w:t>目的扶</w:t>
      </w:r>
      <w:r>
        <w:rPr>
          <w:rFonts w:hint="eastAsia" w:eastAsia="仿宋_GB2312"/>
          <w:b w:val="0"/>
          <w:bCs w:val="0"/>
          <w:color w:val="auto"/>
          <w:sz w:val="32"/>
          <w:szCs w:val="32"/>
          <w:highlight w:val="none"/>
        </w:rPr>
        <w:t>持，适用于以村级</w:t>
      </w:r>
      <w:r>
        <w:rPr>
          <w:rFonts w:hint="eastAsia" w:eastAsia="仿宋_GB2312"/>
          <w:b w:val="0"/>
          <w:bCs w:val="0"/>
          <w:color w:val="auto"/>
          <w:sz w:val="32"/>
          <w:szCs w:val="32"/>
          <w:highlight w:val="none"/>
          <w:lang w:eastAsia="zh-CN"/>
        </w:rPr>
        <w:t>、村属企业</w:t>
      </w:r>
      <w:r>
        <w:rPr>
          <w:rFonts w:hint="eastAsia" w:eastAsia="仿宋_GB2312"/>
          <w:b w:val="0"/>
          <w:bCs w:val="0"/>
          <w:color w:val="auto"/>
          <w:sz w:val="32"/>
          <w:szCs w:val="32"/>
          <w:highlight w:val="none"/>
        </w:rPr>
        <w:t>为实施主体，建成后使村集体持续增收的项目。经济相对薄弱村</w:t>
      </w:r>
      <w:r>
        <w:rPr>
          <w:rFonts w:hint="eastAsia" w:eastAsia="仿宋_GB2312"/>
          <w:b w:val="0"/>
          <w:bCs w:val="0"/>
          <w:color w:val="auto"/>
          <w:sz w:val="32"/>
          <w:szCs w:val="32"/>
          <w:highlight w:val="none"/>
          <w:lang w:eastAsia="zh-CN"/>
        </w:rPr>
        <w:t>社</w:t>
      </w:r>
      <w:r>
        <w:rPr>
          <w:rFonts w:hint="eastAsia" w:eastAsia="仿宋_GB2312"/>
          <w:b w:val="0"/>
          <w:bCs w:val="0"/>
          <w:color w:val="auto"/>
          <w:sz w:val="32"/>
          <w:szCs w:val="32"/>
          <w:highlight w:val="none"/>
        </w:rPr>
        <w:t>发展经营项目给予不超过核定</w:t>
      </w:r>
      <w:r>
        <w:rPr>
          <w:rFonts w:hint="eastAsia" w:eastAsia="仿宋_GB2312"/>
          <w:b w:val="0"/>
          <w:bCs w:val="0"/>
          <w:color w:val="auto"/>
          <w:sz w:val="32"/>
          <w:szCs w:val="32"/>
          <w:highlight w:val="none"/>
          <w:lang w:eastAsia="zh-CN"/>
        </w:rPr>
        <w:t>村级</w:t>
      </w:r>
      <w:r>
        <w:rPr>
          <w:rFonts w:hint="eastAsia" w:eastAsia="仿宋_GB2312"/>
          <w:b w:val="0"/>
          <w:bCs w:val="0"/>
          <w:color w:val="auto"/>
          <w:sz w:val="32"/>
          <w:szCs w:val="32"/>
          <w:highlight w:val="none"/>
        </w:rPr>
        <w:t>投资额50%</w:t>
      </w:r>
      <w:r>
        <w:rPr>
          <w:rFonts w:hint="eastAsia" w:eastAsia="仿宋_GB2312"/>
          <w:b w:val="0"/>
          <w:bCs w:val="0"/>
          <w:color w:val="auto"/>
          <w:sz w:val="32"/>
          <w:szCs w:val="32"/>
          <w:highlight w:val="none"/>
          <w:lang w:eastAsia="zh-CN"/>
        </w:rPr>
        <w:t>且</w:t>
      </w:r>
      <w:r>
        <w:rPr>
          <w:rFonts w:hint="eastAsia" w:eastAsia="仿宋_GB2312"/>
          <w:b w:val="0"/>
          <w:bCs w:val="0"/>
          <w:color w:val="auto"/>
          <w:sz w:val="32"/>
          <w:szCs w:val="32"/>
          <w:highlight w:val="none"/>
        </w:rPr>
        <w:t>最高</w:t>
      </w:r>
      <w:r>
        <w:rPr>
          <w:rFonts w:hint="eastAsia" w:eastAsia="仿宋_GB2312"/>
          <w:b w:val="0"/>
          <w:bCs w:val="0"/>
          <w:color w:val="auto"/>
          <w:sz w:val="32"/>
          <w:szCs w:val="32"/>
          <w:highlight w:val="none"/>
          <w:lang w:eastAsia="zh-CN"/>
        </w:rPr>
        <w:t>不超过</w:t>
      </w:r>
      <w:r>
        <w:rPr>
          <w:rFonts w:hint="eastAsia" w:eastAsia="仿宋_GB2312"/>
          <w:b w:val="0"/>
          <w:bCs w:val="0"/>
          <w:color w:val="auto"/>
          <w:sz w:val="32"/>
          <w:szCs w:val="32"/>
          <w:highlight w:val="none"/>
          <w:lang w:val="en-US" w:eastAsia="zh-CN"/>
        </w:rPr>
        <w:t>30</w:t>
      </w:r>
      <w:r>
        <w:rPr>
          <w:rFonts w:hint="eastAsia" w:eastAsia="仿宋_GB2312"/>
          <w:b w:val="0"/>
          <w:bCs w:val="0"/>
          <w:color w:val="auto"/>
          <w:sz w:val="32"/>
          <w:szCs w:val="32"/>
          <w:highlight w:val="none"/>
        </w:rPr>
        <w:t>万元</w:t>
      </w:r>
      <w:r>
        <w:rPr>
          <w:rFonts w:hint="eastAsia" w:eastAsia="仿宋_GB2312"/>
          <w:b w:val="0"/>
          <w:bCs w:val="0"/>
          <w:color w:val="auto"/>
          <w:sz w:val="32"/>
          <w:szCs w:val="32"/>
          <w:highlight w:val="none"/>
          <w:lang w:eastAsia="zh-CN"/>
        </w:rPr>
        <w:t>（含）</w:t>
      </w:r>
      <w:r>
        <w:rPr>
          <w:rFonts w:hint="eastAsia" w:eastAsia="仿宋_GB2312"/>
          <w:b w:val="0"/>
          <w:bCs w:val="0"/>
          <w:color w:val="auto"/>
          <w:sz w:val="32"/>
          <w:szCs w:val="32"/>
          <w:highlight w:val="none"/>
        </w:rPr>
        <w:t>的</w:t>
      </w:r>
      <w:r>
        <w:rPr>
          <w:rFonts w:hint="eastAsia" w:eastAsia="仿宋_GB2312"/>
          <w:b w:val="0"/>
          <w:bCs w:val="0"/>
          <w:color w:val="auto"/>
          <w:sz w:val="32"/>
          <w:szCs w:val="32"/>
          <w:highlight w:val="none"/>
          <w:lang w:eastAsia="zh-CN"/>
        </w:rPr>
        <w:t>奖励</w:t>
      </w:r>
      <w:r>
        <w:rPr>
          <w:rFonts w:hint="eastAsia" w:eastAsia="仿宋_GB2312"/>
          <w:b w:val="0"/>
          <w:bCs w:val="0"/>
          <w:color w:val="auto"/>
          <w:sz w:val="32"/>
          <w:szCs w:val="32"/>
          <w:highlight w:val="none"/>
        </w:rPr>
        <w:t>；其他村</w:t>
      </w:r>
      <w:r>
        <w:rPr>
          <w:rFonts w:hint="eastAsia" w:eastAsia="仿宋_GB2312"/>
          <w:b w:val="0"/>
          <w:bCs w:val="0"/>
          <w:color w:val="auto"/>
          <w:sz w:val="32"/>
          <w:szCs w:val="32"/>
          <w:highlight w:val="none"/>
          <w:lang w:eastAsia="zh-CN"/>
        </w:rPr>
        <w:t>社</w:t>
      </w:r>
      <w:r>
        <w:rPr>
          <w:rFonts w:hint="eastAsia" w:eastAsia="仿宋_GB2312"/>
          <w:b w:val="0"/>
          <w:bCs w:val="0"/>
          <w:color w:val="auto"/>
          <w:sz w:val="32"/>
          <w:szCs w:val="32"/>
          <w:highlight w:val="none"/>
        </w:rPr>
        <w:t>给予不超过核定</w:t>
      </w:r>
      <w:r>
        <w:rPr>
          <w:rFonts w:hint="eastAsia" w:eastAsia="仿宋_GB2312"/>
          <w:b w:val="0"/>
          <w:bCs w:val="0"/>
          <w:color w:val="auto"/>
          <w:sz w:val="32"/>
          <w:szCs w:val="32"/>
          <w:highlight w:val="none"/>
          <w:lang w:eastAsia="zh-CN"/>
        </w:rPr>
        <w:t>村级</w:t>
      </w:r>
      <w:r>
        <w:rPr>
          <w:rFonts w:hint="eastAsia" w:eastAsia="仿宋_GB2312"/>
          <w:b w:val="0"/>
          <w:bCs w:val="0"/>
          <w:color w:val="auto"/>
          <w:sz w:val="32"/>
          <w:szCs w:val="32"/>
          <w:highlight w:val="none"/>
        </w:rPr>
        <w:t>投资额</w:t>
      </w:r>
      <w:r>
        <w:rPr>
          <w:rFonts w:hint="eastAsia" w:eastAsia="仿宋_GB2312"/>
          <w:b w:val="0"/>
          <w:bCs w:val="0"/>
          <w:color w:val="auto"/>
          <w:sz w:val="32"/>
          <w:szCs w:val="32"/>
          <w:highlight w:val="none"/>
          <w:lang w:val="en-US" w:eastAsia="zh-CN"/>
        </w:rPr>
        <w:t>30</w:t>
      </w:r>
      <w:r>
        <w:rPr>
          <w:rFonts w:hint="eastAsia" w:eastAsia="仿宋_GB2312"/>
          <w:b w:val="0"/>
          <w:bCs w:val="0"/>
          <w:color w:val="auto"/>
          <w:sz w:val="32"/>
          <w:szCs w:val="32"/>
          <w:highlight w:val="none"/>
        </w:rPr>
        <w:t>%</w:t>
      </w:r>
      <w:r>
        <w:rPr>
          <w:rFonts w:hint="eastAsia" w:eastAsia="仿宋_GB2312"/>
          <w:b w:val="0"/>
          <w:bCs w:val="0"/>
          <w:color w:val="auto"/>
          <w:sz w:val="32"/>
          <w:szCs w:val="32"/>
          <w:highlight w:val="none"/>
          <w:lang w:eastAsia="zh-CN"/>
        </w:rPr>
        <w:t>且</w:t>
      </w:r>
      <w:r>
        <w:rPr>
          <w:rFonts w:hint="eastAsia" w:eastAsia="仿宋_GB2312"/>
          <w:b w:val="0"/>
          <w:bCs w:val="0"/>
          <w:color w:val="auto"/>
          <w:sz w:val="32"/>
          <w:szCs w:val="32"/>
          <w:highlight w:val="none"/>
        </w:rPr>
        <w:t>最高</w:t>
      </w:r>
      <w:r>
        <w:rPr>
          <w:rFonts w:hint="eastAsia" w:eastAsia="仿宋_GB2312"/>
          <w:b w:val="0"/>
          <w:bCs w:val="0"/>
          <w:color w:val="auto"/>
          <w:sz w:val="32"/>
          <w:szCs w:val="32"/>
          <w:highlight w:val="none"/>
          <w:lang w:eastAsia="zh-CN"/>
        </w:rPr>
        <w:t>不超过</w:t>
      </w:r>
      <w:r>
        <w:rPr>
          <w:rFonts w:hint="eastAsia" w:eastAsia="仿宋_GB2312"/>
          <w:b w:val="0"/>
          <w:bCs w:val="0"/>
          <w:color w:val="auto"/>
          <w:sz w:val="32"/>
          <w:szCs w:val="32"/>
          <w:highlight w:val="none"/>
          <w:lang w:val="en-US" w:eastAsia="zh-CN"/>
        </w:rPr>
        <w:t>10</w:t>
      </w:r>
      <w:r>
        <w:rPr>
          <w:rFonts w:hint="eastAsia" w:eastAsia="仿宋_GB2312"/>
          <w:b w:val="0"/>
          <w:bCs w:val="0"/>
          <w:color w:val="auto"/>
          <w:sz w:val="32"/>
          <w:szCs w:val="32"/>
          <w:highlight w:val="none"/>
        </w:rPr>
        <w:t>万元</w:t>
      </w:r>
      <w:r>
        <w:rPr>
          <w:rFonts w:hint="eastAsia" w:eastAsia="仿宋_GB2312"/>
          <w:b w:val="0"/>
          <w:bCs w:val="0"/>
          <w:color w:val="auto"/>
          <w:sz w:val="32"/>
          <w:szCs w:val="32"/>
          <w:highlight w:val="none"/>
          <w:lang w:eastAsia="zh-CN"/>
        </w:rPr>
        <w:t>（含）</w:t>
      </w:r>
      <w:r>
        <w:rPr>
          <w:rFonts w:hint="eastAsia" w:eastAsia="仿宋_GB2312"/>
          <w:b w:val="0"/>
          <w:bCs w:val="0"/>
          <w:color w:val="auto"/>
          <w:sz w:val="32"/>
          <w:szCs w:val="32"/>
          <w:highlight w:val="none"/>
        </w:rPr>
        <w:t>的</w:t>
      </w:r>
      <w:r>
        <w:rPr>
          <w:rFonts w:hint="eastAsia" w:eastAsia="仿宋_GB2312"/>
          <w:b w:val="0"/>
          <w:bCs w:val="0"/>
          <w:color w:val="auto"/>
          <w:sz w:val="32"/>
          <w:szCs w:val="32"/>
          <w:highlight w:val="none"/>
          <w:lang w:eastAsia="zh-CN"/>
        </w:rPr>
        <w:t>奖励</w:t>
      </w:r>
      <w:r>
        <w:rPr>
          <w:rFonts w:hint="eastAsia" w:eastAsia="仿宋_GB2312"/>
          <w:b w:val="0"/>
          <w:bCs w:val="0"/>
          <w:color w:val="auto"/>
          <w:sz w:val="32"/>
          <w:szCs w:val="32"/>
          <w:highlight w:val="none"/>
        </w:rPr>
        <w:t>。</w:t>
      </w:r>
      <w:r>
        <w:rPr>
          <w:rFonts w:hint="eastAsia" w:eastAsia="仿宋_GB2312"/>
          <w:b w:val="0"/>
          <w:bCs w:val="0"/>
          <w:color w:val="auto"/>
          <w:sz w:val="32"/>
          <w:szCs w:val="32"/>
          <w:highlight w:val="none"/>
          <w:lang w:eastAsia="zh-CN"/>
        </w:rPr>
        <w:t>发展抱团项目，涉及村社另行增加奖励</w:t>
      </w:r>
      <w:r>
        <w:rPr>
          <w:rFonts w:hint="eastAsia" w:eastAsia="仿宋_GB2312"/>
          <w:b w:val="0"/>
          <w:bCs w:val="0"/>
          <w:color w:val="auto"/>
          <w:sz w:val="32"/>
          <w:szCs w:val="32"/>
          <w:highlight w:val="none"/>
          <w:lang w:val="en-US" w:eastAsia="zh-CN"/>
        </w:rPr>
        <w:t>1万元/村社。</w:t>
      </w:r>
      <w:r>
        <w:rPr>
          <w:rFonts w:hint="eastAsia" w:eastAsia="仿宋_GB2312"/>
          <w:b w:val="0"/>
          <w:bCs w:val="0"/>
          <w:color w:val="auto"/>
          <w:sz w:val="32"/>
          <w:szCs w:val="32"/>
          <w:highlight w:val="none"/>
        </w:rPr>
        <w:t>财政已奖补的，原则上不再重复</w:t>
      </w:r>
      <w:r>
        <w:rPr>
          <w:rFonts w:hint="eastAsia" w:eastAsia="仿宋_GB2312"/>
          <w:b w:val="0"/>
          <w:bCs w:val="0"/>
          <w:color w:val="auto"/>
          <w:sz w:val="32"/>
          <w:szCs w:val="32"/>
          <w:highlight w:val="none"/>
          <w:lang w:eastAsia="zh-CN"/>
        </w:rPr>
        <w:t>奖励</w:t>
      </w:r>
      <w:r>
        <w:rPr>
          <w:rFonts w:hint="eastAsia" w:eastAsia="仿宋_GB2312"/>
          <w:b w:val="0"/>
          <w:bCs w:val="0"/>
          <w:color w:val="auto"/>
          <w:sz w:val="32"/>
          <w:szCs w:val="32"/>
          <w:highlight w:val="none"/>
        </w:rPr>
        <w:t>。若经区政府确定（区政府常务会议或区长办公会通过）的扶持项目可同时享受优惠政策并给予</w:t>
      </w:r>
      <w:r>
        <w:rPr>
          <w:rFonts w:hint="eastAsia" w:eastAsia="仿宋_GB2312"/>
          <w:b w:val="0"/>
          <w:bCs w:val="0"/>
          <w:color w:val="auto"/>
          <w:sz w:val="32"/>
          <w:szCs w:val="32"/>
          <w:highlight w:val="none"/>
          <w:lang w:eastAsia="zh-CN"/>
        </w:rPr>
        <w:t>奖励</w:t>
      </w:r>
      <w:r>
        <w:rPr>
          <w:rFonts w:hint="eastAsia" w:eastAsia="仿宋_GB2312"/>
          <w:b w:val="0"/>
          <w:bCs w:val="0"/>
          <w:color w:val="auto"/>
          <w:sz w:val="32"/>
          <w:szCs w:val="32"/>
          <w:highlight w:val="none"/>
        </w:rPr>
        <w:t>。扶贫项目以区农业农村局扶持政策为准，不再重复</w:t>
      </w:r>
      <w:r>
        <w:rPr>
          <w:rFonts w:hint="eastAsia" w:eastAsia="仿宋_GB2312"/>
          <w:b w:val="0"/>
          <w:bCs w:val="0"/>
          <w:color w:val="auto"/>
          <w:sz w:val="32"/>
          <w:szCs w:val="32"/>
          <w:highlight w:val="none"/>
          <w:lang w:eastAsia="zh-CN"/>
        </w:rPr>
        <w:t>奖励</w:t>
      </w:r>
      <w:r>
        <w:rPr>
          <w:rFonts w:hint="eastAsia" w:eastAsia="仿宋_GB2312"/>
          <w:b w:val="0"/>
          <w:bCs w:val="0"/>
          <w:color w:val="auto"/>
          <w:sz w:val="32"/>
          <w:szCs w:val="32"/>
          <w:highlight w:val="none"/>
        </w:rPr>
        <w:t>。</w:t>
      </w:r>
    </w:p>
    <w:p>
      <w:pPr>
        <w:widowControl/>
        <w:spacing w:line="560" w:lineRule="exact"/>
        <w:ind w:firstLine="640"/>
        <w:rPr>
          <w:rFonts w:hint="eastAsia" w:ascii="仿宋_GB2312" w:hAnsi="仿宋" w:eastAsia="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shd w:val="clear" w:color="auto" w:fill="FFFFFF"/>
          <w:lang w:eastAsia="zh-CN"/>
        </w:rPr>
        <w:t>新型农村集体经济发展模式奖励：新型农村集体经济发展模式具有代表性、典型性、示范性、创新性，形成良好推广经验的，经区发展村集体经济工作领导小组办公室认定，结合社会效益和经济效益视情给予村集体一次性</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2万元、5万元或10万元</w:t>
      </w:r>
      <w:r>
        <w:rPr>
          <w:rFonts w:hint="eastAsia" w:ascii="仿宋_GB2312" w:hAnsi="仿宋_GB2312" w:eastAsia="仿宋_GB2312" w:cs="仿宋_GB2312"/>
          <w:b w:val="0"/>
          <w:bCs w:val="0"/>
          <w:color w:val="auto"/>
          <w:kern w:val="0"/>
          <w:sz w:val="32"/>
          <w:szCs w:val="32"/>
          <w:highlight w:val="none"/>
          <w:shd w:val="clear" w:color="auto" w:fill="FFFFFF"/>
          <w:lang w:eastAsia="zh-CN"/>
        </w:rPr>
        <w:t>奖励。</w:t>
      </w:r>
    </w:p>
    <w:p>
      <w:pPr>
        <w:widowControl/>
        <w:spacing w:line="560" w:lineRule="exact"/>
        <w:ind w:firstLine="640"/>
        <w:rPr>
          <w:rFonts w:hint="eastAsia" w:eastAsia="仿宋_GB2312"/>
          <w:b w:val="0"/>
          <w:bCs w:val="0"/>
          <w:color w:val="auto"/>
          <w:sz w:val="32"/>
          <w:szCs w:val="32"/>
          <w:highlight w:val="none"/>
          <w:lang w:eastAsia="zh-CN"/>
        </w:rPr>
      </w:pPr>
      <w:r>
        <w:rPr>
          <w:rFonts w:hint="eastAsia" w:ascii="仿宋_GB2312" w:hAnsi="仿宋" w:eastAsia="仿宋_GB2312"/>
          <w:b w:val="0"/>
          <w:bCs w:val="0"/>
          <w:color w:val="auto"/>
          <w:sz w:val="32"/>
          <w:szCs w:val="32"/>
          <w:highlight w:val="none"/>
          <w:lang w:eastAsia="zh-CN"/>
        </w:rPr>
        <w:t>村集体经济组织</w:t>
      </w:r>
      <w:r>
        <w:rPr>
          <w:rFonts w:hint="eastAsia" w:ascii="仿宋_GB2312" w:hAnsi="仿宋_GB2312" w:eastAsia="仿宋_GB2312" w:cs="仿宋_GB2312"/>
          <w:b w:val="0"/>
          <w:bCs w:val="0"/>
          <w:color w:val="auto"/>
          <w:kern w:val="0"/>
          <w:sz w:val="32"/>
          <w:szCs w:val="32"/>
          <w:highlight w:val="none"/>
          <w:shd w:val="clear" w:color="auto" w:fill="FFFFFF"/>
        </w:rPr>
        <w:t>发展经营项目</w:t>
      </w:r>
      <w:r>
        <w:rPr>
          <w:rFonts w:hint="eastAsia" w:ascii="仿宋_GB2312" w:hAnsi="仿宋_GB2312" w:eastAsia="仿宋_GB2312" w:cs="仿宋_GB2312"/>
          <w:b w:val="0"/>
          <w:bCs w:val="0"/>
          <w:color w:val="auto"/>
          <w:kern w:val="0"/>
          <w:sz w:val="32"/>
          <w:szCs w:val="32"/>
          <w:highlight w:val="none"/>
          <w:shd w:val="clear" w:color="auto" w:fill="FFFFFF"/>
          <w:lang w:eastAsia="zh-CN"/>
        </w:rPr>
        <w:t>奖励</w:t>
      </w:r>
      <w:r>
        <w:rPr>
          <w:rFonts w:hint="eastAsia" w:eastAsia="仿宋_GB2312"/>
          <w:b w:val="0"/>
          <w:bCs w:val="0"/>
          <w:color w:val="auto"/>
          <w:sz w:val="32"/>
          <w:szCs w:val="32"/>
          <w:highlight w:val="none"/>
          <w:lang w:eastAsia="zh-CN"/>
        </w:rPr>
        <w:t>均以单个项目计算补助金额，单个村社运营多个项目可叠加补助。项目以录入温州市村级集体经济项目监管系统且有收益为准。</w:t>
      </w:r>
    </w:p>
    <w:p>
      <w:pPr>
        <w:widowControl/>
        <w:spacing w:line="560" w:lineRule="exact"/>
        <w:ind w:firstLine="640" w:firstLineChars="200"/>
        <w:rPr>
          <w:rFonts w:eastAsia="仿宋_GB2312"/>
          <w:b w:val="0"/>
          <w:bCs w:val="0"/>
          <w:color w:val="auto"/>
          <w:sz w:val="32"/>
          <w:szCs w:val="32"/>
          <w:highlight w:val="none"/>
        </w:rPr>
      </w:pPr>
      <w:r>
        <w:rPr>
          <w:rFonts w:hint="eastAsia" w:eastAsia="仿宋_GB2312"/>
          <w:b w:val="0"/>
          <w:bCs w:val="0"/>
          <w:color w:val="auto"/>
          <w:sz w:val="32"/>
          <w:szCs w:val="32"/>
          <w:highlight w:val="none"/>
        </w:rPr>
        <w:t>村级集体经济发展专项扶持资金不得用于</w:t>
      </w:r>
      <w:r>
        <w:rPr>
          <w:rFonts w:hint="eastAsia" w:eastAsia="仿宋_GB2312"/>
          <w:b w:val="0"/>
          <w:bCs w:val="0"/>
          <w:color w:val="auto"/>
          <w:sz w:val="32"/>
          <w:szCs w:val="32"/>
          <w:highlight w:val="none"/>
          <w:lang w:eastAsia="zh-CN"/>
        </w:rPr>
        <w:t>非经营性建设项目或</w:t>
      </w:r>
      <w:r>
        <w:rPr>
          <w:rFonts w:hint="eastAsia" w:eastAsia="仿宋_GB2312"/>
          <w:b w:val="0"/>
          <w:bCs w:val="0"/>
          <w:color w:val="auto"/>
          <w:sz w:val="32"/>
          <w:szCs w:val="32"/>
          <w:highlight w:val="none"/>
        </w:rPr>
        <w:t>偿还债务、老年人福利及村级非生产性支出等。</w:t>
      </w:r>
    </w:p>
    <w:p>
      <w:pPr>
        <w:widowControl/>
        <w:spacing w:line="560" w:lineRule="exact"/>
        <w:ind w:firstLine="645"/>
        <w:rPr>
          <w:rFonts w:eastAsia="仿宋_GB2312"/>
          <w:sz w:val="32"/>
          <w:szCs w:val="32"/>
        </w:rPr>
      </w:pPr>
      <w:r>
        <w:rPr>
          <w:rFonts w:hint="eastAsia" w:ascii="黑体" w:hAnsi="黑体" w:eastAsia="黑体" w:cs="黑体"/>
          <w:kern w:val="0"/>
          <w:sz w:val="32"/>
          <w:szCs w:val="32"/>
          <w:shd w:val="clear" w:color="auto" w:fill="FFFFFF"/>
        </w:rPr>
        <w:t>第八条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村级集体经济发展专项扶持资金实行公示制度。各项目实施村</w:t>
      </w:r>
      <w:r>
        <w:rPr>
          <w:rFonts w:hint="eastAsia" w:eastAsia="仿宋_GB2312"/>
          <w:sz w:val="32"/>
          <w:szCs w:val="32"/>
          <w:lang w:eastAsia="zh-CN"/>
        </w:rPr>
        <w:t>社</w:t>
      </w:r>
      <w:r>
        <w:rPr>
          <w:rFonts w:hint="eastAsia" w:eastAsia="仿宋_GB2312"/>
          <w:sz w:val="32"/>
          <w:szCs w:val="32"/>
        </w:rPr>
        <w:t>要按照对扶持村级集体经济发展的建设内容、投资预算、建设规模、筹资方案、议事程序、议事决议、建设情况和资金使用情况进行全程公开公示，自觉接受群众监督。</w:t>
      </w:r>
    </w:p>
    <w:p>
      <w:pPr>
        <w:widowControl/>
        <w:spacing w:line="560" w:lineRule="exact"/>
        <w:ind w:firstLine="645"/>
        <w:rPr>
          <w:rFonts w:hint="eastAsia" w:eastAsia="仿宋_GB2312"/>
          <w:b w:val="0"/>
          <w:bCs w:val="0"/>
          <w:color w:val="auto"/>
          <w:sz w:val="32"/>
          <w:szCs w:val="32"/>
          <w:highlight w:val="none"/>
        </w:rPr>
      </w:pPr>
      <w:r>
        <w:rPr>
          <w:rFonts w:hint="eastAsia"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b w:val="0"/>
          <w:bCs w:val="0"/>
          <w:color w:val="auto"/>
          <w:sz w:val="32"/>
          <w:szCs w:val="32"/>
          <w:highlight w:val="none"/>
          <w:shd w:val="clear" w:color="auto" w:fill="FFFFFF"/>
          <w:lang w:val="en-US" w:eastAsia="zh-CN"/>
        </w:rPr>
        <w:t xml:space="preserve"> </w:t>
      </w:r>
      <w:r>
        <w:rPr>
          <w:rFonts w:hint="eastAsia" w:ascii="仿宋_GB2312" w:hAnsi="仿宋" w:eastAsia="仿宋_GB2312"/>
          <w:b w:val="0"/>
          <w:bCs w:val="0"/>
          <w:color w:val="auto"/>
          <w:sz w:val="32"/>
          <w:szCs w:val="32"/>
          <w:highlight w:val="none"/>
          <w:lang w:eastAsia="zh-CN"/>
        </w:rPr>
        <w:t>村集体经济组织</w:t>
      </w:r>
      <w:r>
        <w:rPr>
          <w:rFonts w:hint="eastAsia" w:ascii="仿宋_GB2312" w:hAnsi="仿宋_GB2312" w:eastAsia="仿宋_GB2312" w:cs="仿宋_GB2312"/>
          <w:b w:val="0"/>
          <w:bCs w:val="0"/>
          <w:color w:val="auto"/>
          <w:kern w:val="0"/>
          <w:sz w:val="32"/>
          <w:szCs w:val="32"/>
          <w:highlight w:val="none"/>
          <w:shd w:val="clear" w:color="auto" w:fill="FFFFFF"/>
        </w:rPr>
        <w:t>发展经营项目</w:t>
      </w:r>
      <w:r>
        <w:rPr>
          <w:rFonts w:hint="eastAsia" w:ascii="仿宋_GB2312" w:hAnsi="仿宋_GB2312" w:eastAsia="仿宋_GB2312" w:cs="仿宋_GB2312"/>
          <w:b w:val="0"/>
          <w:bCs w:val="0"/>
          <w:color w:val="auto"/>
          <w:kern w:val="0"/>
          <w:sz w:val="32"/>
          <w:szCs w:val="32"/>
          <w:highlight w:val="none"/>
          <w:shd w:val="clear" w:color="auto" w:fill="FFFFFF"/>
          <w:lang w:eastAsia="zh-CN"/>
        </w:rPr>
        <w:t>奖励和新型农村集体经济发展模式奖励两项实行申报制度，</w:t>
      </w:r>
      <w:r>
        <w:rPr>
          <w:rFonts w:hint="eastAsia" w:eastAsia="仿宋_GB2312"/>
          <w:b w:val="0"/>
          <w:bCs w:val="0"/>
          <w:color w:val="auto"/>
          <w:sz w:val="32"/>
          <w:szCs w:val="32"/>
          <w:highlight w:val="none"/>
          <w:lang w:eastAsia="zh-CN"/>
        </w:rPr>
        <w:t>由</w:t>
      </w:r>
      <w:r>
        <w:rPr>
          <w:rFonts w:hint="eastAsia" w:eastAsia="仿宋_GB2312"/>
          <w:b w:val="0"/>
          <w:bCs w:val="0"/>
          <w:color w:val="auto"/>
          <w:sz w:val="32"/>
          <w:szCs w:val="32"/>
          <w:highlight w:val="none"/>
        </w:rPr>
        <w:t>村级</w:t>
      </w:r>
      <w:r>
        <w:rPr>
          <w:rFonts w:hint="eastAsia" w:eastAsia="仿宋_GB2312"/>
          <w:b w:val="0"/>
          <w:bCs w:val="0"/>
          <w:color w:val="auto"/>
          <w:sz w:val="32"/>
          <w:szCs w:val="32"/>
          <w:highlight w:val="none"/>
          <w:lang w:eastAsia="zh-CN"/>
        </w:rPr>
        <w:t>组织</w:t>
      </w:r>
      <w:r>
        <w:rPr>
          <w:rFonts w:hint="eastAsia" w:eastAsia="仿宋_GB2312"/>
          <w:b w:val="0"/>
          <w:bCs w:val="0"/>
          <w:color w:val="auto"/>
          <w:sz w:val="32"/>
          <w:szCs w:val="32"/>
          <w:highlight w:val="none"/>
        </w:rPr>
        <w:t>申报</w:t>
      </w:r>
      <w:r>
        <w:rPr>
          <w:rFonts w:hint="eastAsia" w:eastAsia="仿宋_GB2312"/>
          <w:b w:val="0"/>
          <w:bCs w:val="0"/>
          <w:color w:val="auto"/>
          <w:sz w:val="32"/>
          <w:szCs w:val="32"/>
          <w:highlight w:val="none"/>
          <w:lang w:eastAsia="zh-CN"/>
        </w:rPr>
        <w:t>（附件）</w:t>
      </w:r>
      <w:r>
        <w:rPr>
          <w:rFonts w:hint="eastAsia" w:eastAsia="仿宋_GB2312"/>
          <w:b w:val="0"/>
          <w:bCs w:val="0"/>
          <w:color w:val="auto"/>
          <w:sz w:val="32"/>
          <w:szCs w:val="32"/>
          <w:highlight w:val="none"/>
        </w:rPr>
        <w:t>，街道初审，再由</w:t>
      </w:r>
      <w:r>
        <w:rPr>
          <w:rFonts w:hint="eastAsia" w:ascii="仿宋_GB2312" w:hAnsi="仿宋_GB2312" w:eastAsia="仿宋_GB2312" w:cs="仿宋_GB2312"/>
          <w:b w:val="0"/>
          <w:bCs w:val="0"/>
          <w:color w:val="auto"/>
          <w:kern w:val="0"/>
          <w:sz w:val="32"/>
          <w:szCs w:val="32"/>
          <w:highlight w:val="none"/>
          <w:shd w:val="clear" w:color="auto" w:fill="FFFFFF"/>
        </w:rPr>
        <w:t>区发展村集体经济领导小组办公室</w:t>
      </w:r>
      <w:r>
        <w:rPr>
          <w:rFonts w:hint="eastAsia" w:eastAsia="仿宋_GB2312"/>
          <w:b w:val="0"/>
          <w:bCs w:val="0"/>
          <w:color w:val="auto"/>
          <w:sz w:val="32"/>
          <w:szCs w:val="32"/>
          <w:highlight w:val="none"/>
        </w:rPr>
        <w:t>进行审核。</w:t>
      </w:r>
    </w:p>
    <w:p>
      <w:pPr>
        <w:widowControl/>
        <w:spacing w:line="560" w:lineRule="exact"/>
        <w:ind w:firstLine="645"/>
        <w:rPr>
          <w:rFonts w:eastAsia="仿宋_GB2312"/>
          <w:b w:val="0"/>
          <w:bCs w:val="0"/>
          <w:color w:val="auto"/>
          <w:sz w:val="32"/>
          <w:szCs w:val="32"/>
          <w:highlight w:val="none"/>
        </w:rPr>
      </w:pPr>
      <w:r>
        <w:rPr>
          <w:rFonts w:hint="eastAsia" w:eastAsia="仿宋_GB2312"/>
          <w:b w:val="0"/>
          <w:bCs w:val="0"/>
          <w:color w:val="auto"/>
          <w:sz w:val="32"/>
          <w:szCs w:val="32"/>
          <w:highlight w:val="none"/>
        </w:rPr>
        <w:t>申报材料：</w:t>
      </w:r>
    </w:p>
    <w:p>
      <w:pPr>
        <w:widowControl/>
        <w:spacing w:line="560" w:lineRule="exact"/>
        <w:ind w:firstLine="645"/>
        <w:rPr>
          <w:rFonts w:hint="eastAsia"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1.</w:t>
      </w:r>
      <w:r>
        <w:rPr>
          <w:rFonts w:hint="eastAsia" w:eastAsia="仿宋_GB2312"/>
          <w:b w:val="0"/>
          <w:bCs w:val="0"/>
          <w:color w:val="auto"/>
          <w:sz w:val="32"/>
          <w:szCs w:val="32"/>
          <w:highlight w:val="none"/>
        </w:rPr>
        <w:t>村集体经济组织发展经营项目扶持资金申报表。</w:t>
      </w:r>
    </w:p>
    <w:p>
      <w:pPr>
        <w:widowControl/>
        <w:spacing w:line="560" w:lineRule="exact"/>
        <w:ind w:firstLine="645"/>
        <w:rPr>
          <w:rFonts w:hint="default" w:eastAsia="仿宋_GB2312"/>
          <w:b w:val="0"/>
          <w:bCs w:val="0"/>
          <w:color w:val="auto"/>
          <w:sz w:val="32"/>
          <w:szCs w:val="32"/>
          <w:highlight w:val="none"/>
          <w:lang w:val="en-US" w:eastAsia="zh-CN"/>
        </w:rPr>
      </w:pPr>
      <w:r>
        <w:rPr>
          <w:rFonts w:hint="eastAsia" w:eastAsia="仿宋_GB2312"/>
          <w:b w:val="0"/>
          <w:bCs w:val="0"/>
          <w:color w:val="auto"/>
          <w:sz w:val="32"/>
          <w:szCs w:val="32"/>
          <w:highlight w:val="none"/>
          <w:lang w:val="en-US" w:eastAsia="zh-CN"/>
        </w:rPr>
        <w:t>2.</w:t>
      </w:r>
      <w:r>
        <w:rPr>
          <w:rFonts w:hint="eastAsia" w:ascii="仿宋_GB2312" w:hAnsi="仿宋" w:eastAsia="仿宋_GB2312"/>
          <w:b w:val="0"/>
          <w:bCs w:val="0"/>
          <w:color w:val="auto"/>
          <w:sz w:val="32"/>
          <w:szCs w:val="32"/>
          <w:highlight w:val="none"/>
          <w:lang w:eastAsia="zh-CN"/>
        </w:rPr>
        <w:t>新型农村集体经济发展模式</w:t>
      </w:r>
      <w:r>
        <w:rPr>
          <w:rFonts w:hint="eastAsia" w:ascii="仿宋_GB2312" w:hAnsi="仿宋_GB2312" w:eastAsia="仿宋_GB2312" w:cs="仿宋_GB2312"/>
          <w:b w:val="0"/>
          <w:bCs w:val="0"/>
          <w:color w:val="auto"/>
          <w:kern w:val="0"/>
          <w:sz w:val="32"/>
          <w:szCs w:val="32"/>
          <w:highlight w:val="none"/>
          <w:shd w:val="clear" w:color="auto" w:fill="FFFFFF"/>
          <w:lang w:eastAsia="zh-CN"/>
        </w:rPr>
        <w:t>奖励资金申报表</w:t>
      </w:r>
    </w:p>
    <w:p>
      <w:pPr>
        <w:widowControl/>
        <w:spacing w:line="560" w:lineRule="exact"/>
        <w:ind w:firstLine="645"/>
        <w:rPr>
          <w:rFonts w:hint="eastAsia"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3.</w:t>
      </w:r>
      <w:r>
        <w:rPr>
          <w:rFonts w:hint="eastAsia" w:eastAsia="仿宋_GB2312"/>
          <w:b w:val="0"/>
          <w:bCs w:val="0"/>
          <w:color w:val="auto"/>
          <w:sz w:val="32"/>
          <w:szCs w:val="32"/>
          <w:highlight w:val="none"/>
        </w:rPr>
        <w:t>项目招投标资料、竣工验收报告或物业购置合同等。</w:t>
      </w:r>
    </w:p>
    <w:p>
      <w:pPr>
        <w:widowControl/>
        <w:spacing w:line="560" w:lineRule="exact"/>
        <w:ind w:firstLine="645"/>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val="en-US" w:eastAsia="zh-CN"/>
        </w:rPr>
        <w:t>4.</w:t>
      </w:r>
      <w:r>
        <w:rPr>
          <w:rFonts w:hint="eastAsia" w:eastAsia="仿宋_GB2312"/>
          <w:b w:val="0"/>
          <w:bCs w:val="0"/>
          <w:color w:val="auto"/>
          <w:sz w:val="32"/>
          <w:szCs w:val="32"/>
          <w:highlight w:val="none"/>
          <w:lang w:eastAsia="zh-CN"/>
        </w:rPr>
        <w:t>项目运营收益的各种佐证材料。</w:t>
      </w:r>
    </w:p>
    <w:p>
      <w:pPr>
        <w:widowControl/>
        <w:spacing w:line="560" w:lineRule="exact"/>
        <w:ind w:firstLine="645"/>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5.</w:t>
      </w:r>
      <w:r>
        <w:rPr>
          <w:rFonts w:hint="eastAsia" w:eastAsia="仿宋_GB2312"/>
          <w:b w:val="0"/>
          <w:bCs w:val="0"/>
          <w:color w:val="auto"/>
          <w:sz w:val="32"/>
          <w:szCs w:val="32"/>
          <w:highlight w:val="none"/>
        </w:rPr>
        <w:t>其他辅助材料。</w:t>
      </w:r>
    </w:p>
    <w:p>
      <w:pPr>
        <w:pStyle w:val="8"/>
        <w:widowControl/>
        <w:spacing w:before="0" w:beforeAutospacing="0" w:after="0" w:afterAutospacing="0" w:line="560" w:lineRule="exact"/>
        <w:ind w:firstLine="640" w:firstLineChars="200"/>
        <w:jc w:val="both"/>
        <w:rPr>
          <w:rFonts w:eastAsia="仿宋_GB2312"/>
          <w:kern w:val="2"/>
          <w:sz w:val="32"/>
          <w:szCs w:val="32"/>
        </w:rPr>
      </w:pPr>
      <w:r>
        <w:rPr>
          <w:rFonts w:hint="eastAsia" w:ascii="黑体" w:hAnsi="黑体" w:eastAsia="黑体" w:cs="黑体"/>
          <w:sz w:val="32"/>
          <w:szCs w:val="32"/>
          <w:shd w:val="clear" w:color="auto" w:fill="FFFFFF"/>
        </w:rPr>
        <w:t>第十条</w:t>
      </w:r>
      <w:r>
        <w:rPr>
          <w:rFonts w:hint="eastAsia" w:ascii="黑体" w:hAnsi="黑体" w:eastAsia="黑体" w:cs="黑体"/>
          <w:sz w:val="32"/>
          <w:szCs w:val="32"/>
          <w:shd w:val="clear" w:color="auto" w:fill="FFFFFF"/>
          <w:lang w:val="en-US" w:eastAsia="zh-CN"/>
        </w:rPr>
        <w:t xml:space="preserve">  </w:t>
      </w:r>
      <w:r>
        <w:rPr>
          <w:rFonts w:hint="eastAsia" w:eastAsia="仿宋_GB2312"/>
          <w:kern w:val="2"/>
          <w:sz w:val="32"/>
          <w:szCs w:val="32"/>
        </w:rPr>
        <w:t>区农业农村局负责对全区扶持村级集体经济发展专项资金实行监督管理，根据有关规定进行绩效评价。</w:t>
      </w:r>
    </w:p>
    <w:p>
      <w:pPr>
        <w:widowControl/>
        <w:spacing w:line="560" w:lineRule="exact"/>
        <w:ind w:firstLine="591"/>
        <w:rPr>
          <w:rFonts w:eastAsia="仿宋_GB2312"/>
          <w:sz w:val="32"/>
          <w:szCs w:val="32"/>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一</w:t>
      </w:r>
      <w:r>
        <w:rPr>
          <w:rFonts w:hint="eastAsia" w:ascii="黑体" w:hAnsi="黑体" w:eastAsia="黑体" w:cs="黑体"/>
          <w:sz w:val="32"/>
          <w:szCs w:val="32"/>
          <w:shd w:val="clear" w:color="auto" w:fill="FFFFFF"/>
        </w:rPr>
        <w:t>条</w:t>
      </w:r>
      <w:r>
        <w:rPr>
          <w:rFonts w:hint="eastAsia" w:ascii="黑体" w:hAnsi="黑体" w:eastAsia="黑体" w:cs="黑体"/>
          <w:sz w:val="32"/>
          <w:szCs w:val="32"/>
          <w:shd w:val="clear" w:color="auto" w:fill="FFFFFF"/>
          <w:lang w:val="en-US" w:eastAsia="zh-CN"/>
        </w:rPr>
        <w:t xml:space="preserve">  </w:t>
      </w:r>
      <w:r>
        <w:rPr>
          <w:rFonts w:hint="eastAsia" w:eastAsia="仿宋_GB2312"/>
          <w:sz w:val="32"/>
          <w:szCs w:val="32"/>
        </w:rPr>
        <w:t>村级集体经济发展专项扶持资金管理和使用中存在违法违规行为的，依照有关法律法规进行处理；构成犯罪的，移交司法部门依法追究刑事责任。有下列情形之一的，追回补助资金：</w:t>
      </w:r>
    </w:p>
    <w:p>
      <w:pPr>
        <w:widowControl/>
        <w:spacing w:line="560" w:lineRule="exact"/>
        <w:ind w:firstLine="607"/>
        <w:rPr>
          <w:rFonts w:eastAsia="仿宋_GB2312"/>
          <w:sz w:val="32"/>
          <w:szCs w:val="32"/>
        </w:rPr>
      </w:pPr>
      <w:r>
        <w:rPr>
          <w:rFonts w:hint="eastAsia" w:eastAsia="仿宋_GB2312"/>
          <w:sz w:val="32"/>
          <w:szCs w:val="32"/>
        </w:rPr>
        <w:t>（一）虚报项目和虚列支出的；</w:t>
      </w:r>
    </w:p>
    <w:p>
      <w:pPr>
        <w:widowControl/>
        <w:spacing w:line="560" w:lineRule="exact"/>
        <w:ind w:firstLine="607"/>
        <w:rPr>
          <w:rFonts w:eastAsia="仿宋_GB2312"/>
          <w:sz w:val="32"/>
          <w:szCs w:val="32"/>
        </w:rPr>
      </w:pPr>
      <w:r>
        <w:rPr>
          <w:rFonts w:hint="eastAsia" w:eastAsia="仿宋_GB2312"/>
          <w:sz w:val="32"/>
          <w:szCs w:val="32"/>
        </w:rPr>
        <w:t>（二）项目实施单位或部门在项目论证、评估、评审、招标管理中弄虚作假的；</w:t>
      </w:r>
    </w:p>
    <w:p>
      <w:pPr>
        <w:widowControl/>
        <w:spacing w:line="560" w:lineRule="exact"/>
        <w:ind w:firstLine="607"/>
        <w:rPr>
          <w:rFonts w:eastAsia="仿宋_GB2312"/>
          <w:sz w:val="32"/>
          <w:szCs w:val="32"/>
        </w:rPr>
      </w:pPr>
      <w:r>
        <w:rPr>
          <w:rFonts w:hint="eastAsia" w:eastAsia="仿宋_GB2312"/>
          <w:sz w:val="32"/>
          <w:szCs w:val="32"/>
        </w:rPr>
        <w:t>（三）截留、挤占、挪用、弄虚作假骗取村级集体经济发展专项扶持资金的；</w:t>
      </w:r>
    </w:p>
    <w:p>
      <w:pPr>
        <w:widowControl/>
        <w:spacing w:line="560" w:lineRule="exact"/>
        <w:ind w:firstLine="607"/>
        <w:rPr>
          <w:rFonts w:eastAsia="仿宋_GB2312"/>
          <w:sz w:val="32"/>
          <w:szCs w:val="32"/>
        </w:rPr>
      </w:pPr>
      <w:r>
        <w:rPr>
          <w:rFonts w:hint="eastAsia" w:eastAsia="仿宋_GB2312"/>
          <w:sz w:val="32"/>
          <w:szCs w:val="32"/>
        </w:rPr>
        <w:t>（四）村股份经济合作社虚假投资或项目资金不到位，造成项目无法实施的；</w:t>
      </w:r>
    </w:p>
    <w:p>
      <w:pPr>
        <w:widowControl/>
        <w:spacing w:line="560" w:lineRule="exact"/>
        <w:ind w:firstLine="607"/>
        <w:rPr>
          <w:rFonts w:eastAsia="仿宋_GB2312"/>
          <w:sz w:val="32"/>
          <w:szCs w:val="32"/>
        </w:rPr>
      </w:pPr>
      <w:r>
        <w:rPr>
          <w:rFonts w:hint="eastAsia" w:eastAsia="仿宋_GB2312"/>
          <w:sz w:val="32"/>
          <w:szCs w:val="32"/>
        </w:rPr>
        <w:t>（五）项目享受财政重复补助部分；</w:t>
      </w:r>
    </w:p>
    <w:p>
      <w:pPr>
        <w:widowControl/>
        <w:spacing w:line="560" w:lineRule="exact"/>
        <w:ind w:firstLine="607"/>
        <w:rPr>
          <w:rFonts w:eastAsia="仿宋_GB2312"/>
          <w:sz w:val="32"/>
          <w:szCs w:val="32"/>
        </w:rPr>
      </w:pPr>
      <w:r>
        <w:rPr>
          <w:rFonts w:hint="eastAsia" w:eastAsia="仿宋_GB2312"/>
          <w:sz w:val="32"/>
          <w:szCs w:val="32"/>
        </w:rPr>
        <w:t>（六）项目验收不合格，经整改后仍不合格的。</w:t>
      </w:r>
    </w:p>
    <w:p>
      <w:pPr>
        <w:widowControl/>
        <w:spacing w:line="560" w:lineRule="exact"/>
        <w:ind w:firstLine="607"/>
        <w:rPr>
          <w:rFonts w:eastAsia="仿宋_GB2312"/>
          <w:sz w:val="32"/>
          <w:szCs w:val="32"/>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条</w:t>
      </w:r>
      <w:r>
        <w:rPr>
          <w:rFonts w:hint="eastAsia" w:ascii="黑体" w:hAnsi="黑体" w:eastAsia="黑体" w:cs="黑体"/>
          <w:sz w:val="32"/>
          <w:szCs w:val="32"/>
          <w:shd w:val="clear" w:color="auto" w:fill="FFFFFF"/>
          <w:lang w:val="en-US" w:eastAsia="zh-CN"/>
        </w:rPr>
        <w:t xml:space="preserve">  </w:t>
      </w:r>
      <w:r>
        <w:rPr>
          <w:rFonts w:hint="eastAsia" w:eastAsia="仿宋_GB2312"/>
          <w:sz w:val="32"/>
          <w:szCs w:val="32"/>
        </w:rPr>
        <w:t>本办法自发布之日</w:t>
      </w:r>
      <w:r>
        <w:rPr>
          <w:rFonts w:hint="eastAsia" w:ascii="仿宋_GB2312" w:hAnsi="TT9D71367BtCID" w:eastAsia="仿宋_GB2312" w:cs="仿宋_GB2312"/>
          <w:kern w:val="0"/>
          <w:sz w:val="32"/>
          <w:szCs w:val="32"/>
          <w:lang w:val="en-US" w:eastAsia="zh-CN"/>
        </w:rPr>
        <w:t>1个月后</w:t>
      </w:r>
      <w:r>
        <w:rPr>
          <w:rFonts w:hint="eastAsia" w:ascii="仿宋_GB2312" w:hAnsi="TT9D71367BtCID" w:eastAsia="仿宋_GB2312" w:cs="仿宋_GB2312"/>
          <w:kern w:val="0"/>
          <w:sz w:val="32"/>
          <w:szCs w:val="32"/>
        </w:rPr>
        <w:t>施行，有效期</w:t>
      </w:r>
      <w:r>
        <w:rPr>
          <w:rFonts w:hint="eastAsia" w:ascii="仿宋_GB2312" w:hAnsi="TT9D71367BtCID" w:eastAsia="仿宋_GB2312" w:cs="仿宋_GB2312"/>
          <w:kern w:val="0"/>
          <w:sz w:val="32"/>
          <w:szCs w:val="32"/>
          <w:lang w:val="en-US" w:eastAsia="zh-CN"/>
        </w:rPr>
        <w:t>3年</w:t>
      </w:r>
      <w:r>
        <w:rPr>
          <w:rFonts w:hint="eastAsia" w:ascii="仿宋_GB2312" w:hAnsi="仿宋" w:eastAsia="仿宋_GB2312"/>
          <w:color w:val="000000"/>
          <w:sz w:val="32"/>
          <w:szCs w:val="32"/>
        </w:rPr>
        <w:t>。</w:t>
      </w:r>
    </w:p>
    <w:p>
      <w:pPr>
        <w:widowControl/>
        <w:spacing w:line="560" w:lineRule="exact"/>
        <w:ind w:firstLine="607"/>
        <w:rPr>
          <w:rFonts w:eastAsia="仿宋_GB2312"/>
          <w:sz w:val="32"/>
          <w:szCs w:val="32"/>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条</w:t>
      </w:r>
      <w:r>
        <w:rPr>
          <w:rFonts w:hint="eastAsia" w:ascii="黑体" w:hAnsi="黑体" w:eastAsia="黑体" w:cs="黑体"/>
          <w:sz w:val="32"/>
          <w:szCs w:val="32"/>
          <w:shd w:val="clear" w:color="auto" w:fill="FFFFFF"/>
          <w:lang w:val="en-US" w:eastAsia="zh-CN"/>
        </w:rPr>
        <w:t xml:space="preserve">  </w:t>
      </w:r>
      <w:r>
        <w:rPr>
          <w:rFonts w:hint="eastAsia" w:eastAsia="仿宋_GB2312"/>
          <w:sz w:val="32"/>
          <w:szCs w:val="32"/>
        </w:rPr>
        <w:t>本办法由龙湾区农业农村局负责解释。</w:t>
      </w:r>
    </w:p>
    <w:p>
      <w:pPr>
        <w:widowControl/>
        <w:spacing w:line="560" w:lineRule="exact"/>
        <w:ind w:firstLine="607"/>
        <w:rPr>
          <w:rFonts w:hint="eastAsia" w:ascii="仿宋_GB2312" w:hAnsi="仿宋_GB2312" w:eastAsia="仿宋_GB2312" w:cs="仿宋_GB2312"/>
          <w:sz w:val="32"/>
          <w:szCs w:val="32"/>
          <w:lang w:eastAsia="zh-CN"/>
        </w:rPr>
      </w:pPr>
      <w:r>
        <w:rPr>
          <w:rFonts w:hint="eastAsia" w:eastAsia="仿宋_GB2312"/>
          <w:sz w:val="32"/>
          <w:szCs w:val="32"/>
        </w:rPr>
        <w:t>附</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龙湾区村集体经济组织发展经营项目扶持资金申报</w:t>
      </w:r>
      <w:r>
        <w:rPr>
          <w:rFonts w:hint="eastAsia" w:ascii="仿宋_GB2312" w:hAnsi="仿宋_GB2312" w:eastAsia="仿宋_GB2312" w:cs="仿宋_GB2312"/>
          <w:sz w:val="32"/>
          <w:szCs w:val="32"/>
          <w:lang w:eastAsia="zh-CN"/>
        </w:rPr>
        <w:t>表</w:t>
      </w:r>
    </w:p>
    <w:p>
      <w:pPr>
        <w:widowControl/>
        <w:spacing w:line="56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2.龙湾区</w:t>
      </w:r>
      <w:r>
        <w:rPr>
          <w:rFonts w:hint="eastAsia" w:ascii="仿宋_GB2312" w:hAnsi="仿宋" w:eastAsia="仿宋_GB2312"/>
          <w:b w:val="0"/>
          <w:bCs w:val="0"/>
          <w:color w:val="auto"/>
          <w:sz w:val="32"/>
          <w:szCs w:val="32"/>
          <w:highlight w:val="none"/>
          <w:lang w:eastAsia="zh-CN"/>
        </w:rPr>
        <w:t>新型农村集体经济发展模式</w:t>
      </w:r>
      <w:r>
        <w:rPr>
          <w:rFonts w:hint="eastAsia" w:ascii="仿宋_GB2312" w:hAnsi="仿宋_GB2312" w:eastAsia="仿宋_GB2312" w:cs="仿宋_GB2312"/>
          <w:b w:val="0"/>
          <w:bCs w:val="0"/>
          <w:color w:val="auto"/>
          <w:kern w:val="0"/>
          <w:sz w:val="32"/>
          <w:szCs w:val="32"/>
          <w:highlight w:val="none"/>
          <w:shd w:val="clear" w:color="auto" w:fill="FFFFFF"/>
          <w:lang w:eastAsia="zh-CN"/>
        </w:rPr>
        <w:t>奖励资金申报表</w:t>
      </w:r>
    </w:p>
    <w:p>
      <w:pPr>
        <w:widowControl/>
        <w:rPr>
          <w:rFonts w:ascii="仿宋" w:hAnsi="仿宋" w:eastAsia="仿宋" w:cs="仿宋"/>
          <w:color w:val="000000"/>
          <w:kern w:val="0"/>
          <w:sz w:val="32"/>
          <w:szCs w:val="32"/>
          <w:shd w:val="clear" w:color="auto" w:fill="FEFEFE"/>
        </w:rPr>
      </w:pPr>
    </w:p>
    <w:p>
      <w:pPr>
        <w:widowControl/>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rPr>
        <w:t>附件</w:t>
      </w:r>
      <w:r>
        <w:rPr>
          <w:rFonts w:hint="eastAsia" w:ascii="仿宋_GB2312" w:hAnsi="仿宋" w:eastAsia="仿宋_GB2312" w:cs="仿宋"/>
          <w:color w:val="000000"/>
          <w:kern w:val="0"/>
          <w:sz w:val="32"/>
          <w:szCs w:val="32"/>
          <w:lang w:val="en-US" w:eastAsia="zh-CN"/>
        </w:rPr>
        <w:t>1</w:t>
      </w:r>
    </w:p>
    <w:p>
      <w:pPr>
        <w:widowControl/>
        <w:jc w:val="center"/>
        <w:rPr>
          <w:rFonts w:ascii="创艺简标宋" w:hAnsi="宋体" w:eastAsia="创艺简标宋" w:cs="宋体"/>
          <w:bCs/>
          <w:color w:val="000000"/>
          <w:kern w:val="0"/>
          <w:sz w:val="44"/>
          <w:szCs w:val="44"/>
        </w:rPr>
      </w:pPr>
      <w:r>
        <w:rPr>
          <w:rFonts w:hint="eastAsia" w:ascii="创艺简标宋" w:hAnsi="宋体" w:eastAsia="创艺简标宋" w:cs="宋体"/>
          <w:bCs/>
          <w:color w:val="000000"/>
          <w:kern w:val="0"/>
          <w:sz w:val="44"/>
          <w:szCs w:val="44"/>
        </w:rPr>
        <w:t>龙湾区村集体经济组织发展经营项目扶持资金申 报 表</w:t>
      </w:r>
    </w:p>
    <w:p>
      <w:pPr>
        <w:widowControl/>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rPr>
        <w:t>申报单位：                  （盖章）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eastAsia="zh-CN"/>
        </w:rPr>
        <w:t>项目：单一</w:t>
      </w:r>
      <w:r>
        <w:rPr>
          <w:rFonts w:hint="eastAsia" w:ascii="仿宋_GB2312" w:hAnsi="仿宋_GB2312" w:eastAsia="仿宋_GB2312" w:cs="仿宋_GB2312"/>
          <w:color w:val="auto"/>
          <w:sz w:val="30"/>
          <w:szCs w:val="30"/>
          <w:lang w:eastAsia="zh-CN"/>
        </w:rPr>
        <w:sym w:font="Wingdings 2" w:char="00A3"/>
      </w:r>
      <w:r>
        <w:rPr>
          <w:rFonts w:hint="eastAsia" w:ascii="仿宋_GB2312" w:hAnsi="仿宋_GB2312" w:eastAsia="仿宋_GB2312" w:cs="仿宋_GB2312"/>
          <w:color w:val="auto"/>
          <w:sz w:val="30"/>
          <w:szCs w:val="30"/>
          <w:lang w:val="en-US" w:eastAsia="zh-CN"/>
        </w:rPr>
        <w:t xml:space="preserve">  抱团</w:t>
      </w:r>
      <w:r>
        <w:rPr>
          <w:rFonts w:hint="eastAsia" w:ascii="仿宋_GB2312" w:hAnsi="仿宋_GB2312" w:eastAsia="仿宋_GB2312" w:cs="仿宋_GB2312"/>
          <w:color w:val="auto"/>
          <w:sz w:val="30"/>
          <w:szCs w:val="30"/>
          <w:lang w:eastAsia="zh-CN"/>
        </w:rPr>
        <w:sym w:font="Wingdings 2" w:char="00A3"/>
      </w:r>
    </w:p>
    <w:tbl>
      <w:tblPr>
        <w:tblStyle w:val="9"/>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90"/>
        <w:gridCol w:w="180"/>
        <w:gridCol w:w="1440"/>
        <w:gridCol w:w="1095"/>
        <w:gridCol w:w="644"/>
        <w:gridCol w:w="871"/>
        <w:gridCol w:w="48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4305" w:type="dxa"/>
            <w:gridSpan w:val="4"/>
            <w:vAlign w:val="center"/>
          </w:tcPr>
          <w:p>
            <w:pPr>
              <w:widowControl/>
              <w:jc w:val="center"/>
              <w:rPr>
                <w:rFonts w:ascii="仿宋_GB2312" w:hAnsi="仿宋_GB2312" w:eastAsia="仿宋_GB2312" w:cs="仿宋_GB2312"/>
                <w:sz w:val="24"/>
              </w:rPr>
            </w:pPr>
          </w:p>
        </w:tc>
        <w:tc>
          <w:tcPr>
            <w:tcW w:w="1515"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总投资额（万元）</w:t>
            </w:r>
          </w:p>
        </w:tc>
        <w:tc>
          <w:tcPr>
            <w:tcW w:w="2295" w:type="dxa"/>
            <w:gridSpan w:val="2"/>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地址</w:t>
            </w:r>
          </w:p>
        </w:tc>
        <w:tc>
          <w:tcPr>
            <w:tcW w:w="4305" w:type="dxa"/>
            <w:gridSpan w:val="4"/>
            <w:vAlign w:val="center"/>
          </w:tcPr>
          <w:p>
            <w:pPr>
              <w:widowControl/>
              <w:jc w:val="center"/>
              <w:rPr>
                <w:rFonts w:ascii="仿宋_GB2312" w:hAnsi="仿宋_GB2312" w:eastAsia="仿宋_GB2312" w:cs="仿宋_GB2312"/>
                <w:sz w:val="24"/>
              </w:rPr>
            </w:pPr>
          </w:p>
        </w:tc>
        <w:tc>
          <w:tcPr>
            <w:tcW w:w="1515"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项目年增收（万元）</w:t>
            </w:r>
          </w:p>
        </w:tc>
        <w:tc>
          <w:tcPr>
            <w:tcW w:w="2295" w:type="dxa"/>
            <w:gridSpan w:val="2"/>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1770" w:type="dxa"/>
            <w:gridSpan w:val="2"/>
            <w:vAlign w:val="center"/>
          </w:tcPr>
          <w:p>
            <w:pPr>
              <w:widowControl/>
              <w:jc w:val="center"/>
              <w:rPr>
                <w:rFonts w:ascii="仿宋_GB2312" w:hAnsi="仿宋_GB2312" w:eastAsia="仿宋_GB2312" w:cs="仿宋_GB2312"/>
                <w:sz w:val="24"/>
              </w:rPr>
            </w:pPr>
          </w:p>
        </w:tc>
        <w:tc>
          <w:tcPr>
            <w:tcW w:w="1440"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739" w:type="dxa"/>
            <w:gridSpan w:val="2"/>
            <w:vAlign w:val="center"/>
          </w:tcPr>
          <w:p>
            <w:pPr>
              <w:widowControl/>
              <w:jc w:val="center"/>
              <w:rPr>
                <w:rFonts w:ascii="仿宋_GB2312" w:hAnsi="仿宋_GB2312" w:eastAsia="仿宋_GB2312" w:cs="仿宋_GB2312"/>
                <w:sz w:val="24"/>
              </w:rPr>
            </w:pPr>
          </w:p>
        </w:tc>
        <w:tc>
          <w:tcPr>
            <w:tcW w:w="1351"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815" w:type="dxa"/>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开户行</w:t>
            </w:r>
          </w:p>
        </w:tc>
        <w:tc>
          <w:tcPr>
            <w:tcW w:w="3210" w:type="dxa"/>
            <w:gridSpan w:val="3"/>
            <w:vAlign w:val="center"/>
          </w:tcPr>
          <w:p>
            <w:pPr>
              <w:widowControl/>
              <w:jc w:val="center"/>
              <w:rPr>
                <w:rFonts w:ascii="仿宋_GB2312" w:hAnsi="仿宋_GB2312" w:eastAsia="仿宋_GB2312" w:cs="仿宋_GB2312"/>
                <w:sz w:val="24"/>
              </w:rPr>
            </w:pPr>
          </w:p>
        </w:tc>
        <w:tc>
          <w:tcPr>
            <w:tcW w:w="1739"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账号</w:t>
            </w:r>
          </w:p>
        </w:tc>
        <w:tc>
          <w:tcPr>
            <w:tcW w:w="3166" w:type="dxa"/>
            <w:gridSpan w:val="3"/>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7" w:type="dxa"/>
            <w:vMerge w:val="restart"/>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资金</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来源</w:t>
            </w:r>
          </w:p>
        </w:tc>
        <w:tc>
          <w:tcPr>
            <w:tcW w:w="1590"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区级财政</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620"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街道级财政</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739"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项目单位自筹</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351" w:type="dxa"/>
            <w:gridSpan w:val="2"/>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银行贷款</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815"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其他资金</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7" w:type="dxa"/>
            <w:vMerge w:val="continue"/>
            <w:vAlign w:val="center"/>
          </w:tcPr>
          <w:p>
            <w:pPr>
              <w:widowControl/>
              <w:jc w:val="center"/>
              <w:rPr>
                <w:rFonts w:ascii="仿宋_GB2312" w:hAnsi="仿宋_GB2312" w:eastAsia="仿宋_GB2312" w:cs="仿宋_GB2312"/>
                <w:sz w:val="24"/>
              </w:rPr>
            </w:pPr>
          </w:p>
        </w:tc>
        <w:tc>
          <w:tcPr>
            <w:tcW w:w="1590" w:type="dxa"/>
            <w:vAlign w:val="center"/>
          </w:tcPr>
          <w:p>
            <w:pPr>
              <w:widowControl/>
              <w:jc w:val="center"/>
              <w:rPr>
                <w:rFonts w:ascii="仿宋_GB2312" w:hAnsi="仿宋_GB2312" w:eastAsia="仿宋_GB2312" w:cs="仿宋_GB2312"/>
                <w:sz w:val="24"/>
              </w:rPr>
            </w:pPr>
          </w:p>
        </w:tc>
        <w:tc>
          <w:tcPr>
            <w:tcW w:w="1620" w:type="dxa"/>
            <w:gridSpan w:val="2"/>
            <w:vAlign w:val="center"/>
          </w:tcPr>
          <w:p>
            <w:pPr>
              <w:widowControl/>
              <w:jc w:val="center"/>
              <w:rPr>
                <w:rFonts w:ascii="仿宋_GB2312" w:hAnsi="仿宋_GB2312" w:eastAsia="仿宋_GB2312" w:cs="仿宋_GB2312"/>
                <w:sz w:val="24"/>
              </w:rPr>
            </w:pPr>
          </w:p>
        </w:tc>
        <w:tc>
          <w:tcPr>
            <w:tcW w:w="1739" w:type="dxa"/>
            <w:gridSpan w:val="2"/>
            <w:vAlign w:val="center"/>
          </w:tcPr>
          <w:p>
            <w:pPr>
              <w:widowControl/>
              <w:jc w:val="center"/>
              <w:rPr>
                <w:rFonts w:ascii="仿宋_GB2312" w:hAnsi="仿宋_GB2312" w:eastAsia="仿宋_GB2312" w:cs="仿宋_GB2312"/>
                <w:sz w:val="24"/>
              </w:rPr>
            </w:pPr>
          </w:p>
        </w:tc>
        <w:tc>
          <w:tcPr>
            <w:tcW w:w="1351" w:type="dxa"/>
            <w:gridSpan w:val="2"/>
            <w:vAlign w:val="center"/>
          </w:tcPr>
          <w:p>
            <w:pPr>
              <w:widowControl/>
              <w:jc w:val="center"/>
              <w:rPr>
                <w:rFonts w:ascii="仿宋_GB2312" w:hAnsi="仿宋_GB2312" w:eastAsia="仿宋_GB2312" w:cs="仿宋_GB2312"/>
                <w:sz w:val="24"/>
              </w:rPr>
            </w:pPr>
          </w:p>
        </w:tc>
        <w:tc>
          <w:tcPr>
            <w:tcW w:w="1815" w:type="dxa"/>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概况</w:t>
            </w:r>
          </w:p>
        </w:tc>
        <w:tc>
          <w:tcPr>
            <w:tcW w:w="8115" w:type="dxa"/>
            <w:gridSpan w:val="8"/>
            <w:vAlign w:val="center"/>
          </w:tcPr>
          <w:p>
            <w:pPr>
              <w:widowControl/>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含项目概况及取得成效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近三年村集体经济</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概况</w:t>
            </w:r>
          </w:p>
        </w:tc>
        <w:tc>
          <w:tcPr>
            <w:tcW w:w="8115" w:type="dxa"/>
            <w:gridSpan w:val="8"/>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所在</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街道</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8115" w:type="dxa"/>
            <w:gridSpan w:val="8"/>
            <w:vAlign w:val="center"/>
          </w:tcPr>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区发展村集体经济领导小组办公室意  见</w:t>
            </w:r>
          </w:p>
        </w:tc>
        <w:tc>
          <w:tcPr>
            <w:tcW w:w="8115" w:type="dxa"/>
            <w:gridSpan w:val="8"/>
            <w:vAlign w:val="center"/>
          </w:tcPr>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widowControl/>
        <w:rPr>
          <w:rFonts w:ascii="仿宋_GB2312" w:hAnsi="仿宋_GB2312" w:eastAsia="仿宋_GB2312" w:cs="仿宋_GB2312"/>
          <w:sz w:val="24"/>
        </w:rPr>
      </w:pPr>
      <w:r>
        <w:rPr>
          <w:rFonts w:hint="eastAsia" w:ascii="仿宋_GB2312" w:hAnsi="仿宋_GB2312" w:eastAsia="仿宋_GB2312" w:cs="仿宋_GB2312"/>
          <w:sz w:val="24"/>
        </w:rPr>
        <w:t>注：此表一式三份。</w:t>
      </w:r>
    </w:p>
    <w:p>
      <w:pPr>
        <w:widowControl/>
        <w:rPr>
          <w:rFonts w:ascii="仿宋_GB2312" w:hAnsi="仿宋_GB2312" w:eastAsia="仿宋_GB2312" w:cs="仿宋_GB2312"/>
          <w:sz w:val="24"/>
        </w:rPr>
      </w:pPr>
    </w:p>
    <w:p>
      <w:pPr>
        <w:widowControl/>
        <w:rPr>
          <w:rFonts w:ascii="仿宋_GB2312" w:hAnsi="仿宋_GB2312" w:eastAsia="仿宋_GB2312" w:cs="仿宋_GB2312"/>
          <w:sz w:val="24"/>
        </w:rPr>
      </w:pPr>
    </w:p>
    <w:p>
      <w:pPr>
        <w:widowControl/>
        <w:rPr>
          <w:rFonts w:ascii="仿宋_GB2312" w:hAnsi="仿宋_GB2312" w:eastAsia="仿宋_GB2312" w:cs="仿宋_GB2312"/>
          <w:sz w:val="24"/>
        </w:rPr>
      </w:pPr>
    </w:p>
    <w:p>
      <w:pPr>
        <w:widowControl/>
        <w:rPr>
          <w:rFonts w:ascii="仿宋_GB2312" w:hAnsi="仿宋_GB2312" w:eastAsia="仿宋_GB2312" w:cs="仿宋_GB2312"/>
          <w:sz w:val="24"/>
        </w:rPr>
      </w:pPr>
    </w:p>
    <w:p>
      <w:pPr>
        <w:widowControl/>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rPr>
        <w:t>附件</w:t>
      </w:r>
      <w:r>
        <w:rPr>
          <w:rFonts w:hint="eastAsia" w:ascii="仿宋_GB2312" w:hAnsi="仿宋" w:eastAsia="仿宋_GB2312" w:cs="仿宋"/>
          <w:color w:val="000000"/>
          <w:kern w:val="0"/>
          <w:sz w:val="32"/>
          <w:szCs w:val="32"/>
          <w:lang w:val="en-US" w:eastAsia="zh-CN"/>
        </w:rPr>
        <w:t>2</w:t>
      </w:r>
    </w:p>
    <w:p>
      <w:pPr>
        <w:widowControl/>
        <w:jc w:val="center"/>
        <w:rPr>
          <w:rFonts w:hint="eastAsia" w:ascii="创艺简标宋" w:hAnsi="宋体" w:eastAsia="创艺简标宋" w:cs="宋体"/>
          <w:bCs/>
          <w:color w:val="000000"/>
          <w:kern w:val="0"/>
          <w:sz w:val="44"/>
          <w:szCs w:val="44"/>
        </w:rPr>
      </w:pPr>
      <w:r>
        <w:rPr>
          <w:rFonts w:hint="eastAsia" w:ascii="创艺简标宋" w:hAnsi="宋体" w:eastAsia="创艺简标宋" w:cs="宋体"/>
          <w:bCs/>
          <w:color w:val="000000"/>
          <w:kern w:val="0"/>
          <w:sz w:val="44"/>
          <w:szCs w:val="44"/>
        </w:rPr>
        <w:t>龙湾区新型农村集体经济发展模式奖励资金</w:t>
      </w:r>
    </w:p>
    <w:p>
      <w:pPr>
        <w:widowControl/>
        <w:jc w:val="center"/>
        <w:rPr>
          <w:rFonts w:ascii="创艺简标宋" w:hAnsi="宋体" w:eastAsia="创艺简标宋" w:cs="宋体"/>
          <w:bCs/>
          <w:color w:val="000000"/>
          <w:kern w:val="0"/>
          <w:sz w:val="44"/>
          <w:szCs w:val="44"/>
        </w:rPr>
      </w:pPr>
      <w:r>
        <w:rPr>
          <w:rFonts w:hint="eastAsia" w:ascii="创艺简标宋" w:hAnsi="宋体" w:eastAsia="创艺简标宋" w:cs="宋体"/>
          <w:bCs/>
          <w:color w:val="000000"/>
          <w:kern w:val="0"/>
          <w:sz w:val="44"/>
          <w:szCs w:val="44"/>
        </w:rPr>
        <w:t>申 报 表</w:t>
      </w:r>
    </w:p>
    <w:p>
      <w:pPr>
        <w:widowControl/>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rPr>
        <w:t>申报单位：                  （盖章）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eastAsia="zh-CN"/>
        </w:rPr>
        <w:t>类型：单一</w:t>
      </w:r>
      <w:r>
        <w:rPr>
          <w:rFonts w:hint="eastAsia" w:ascii="仿宋_GB2312" w:hAnsi="仿宋_GB2312" w:eastAsia="仿宋_GB2312" w:cs="仿宋_GB2312"/>
          <w:color w:val="auto"/>
          <w:sz w:val="30"/>
          <w:szCs w:val="30"/>
          <w:lang w:eastAsia="zh-CN"/>
        </w:rPr>
        <w:sym w:font="Wingdings 2" w:char="00A3"/>
      </w:r>
      <w:r>
        <w:rPr>
          <w:rFonts w:hint="eastAsia" w:ascii="仿宋_GB2312" w:hAnsi="仿宋_GB2312" w:eastAsia="仿宋_GB2312" w:cs="仿宋_GB2312"/>
          <w:color w:val="auto"/>
          <w:sz w:val="30"/>
          <w:szCs w:val="30"/>
          <w:lang w:val="en-US" w:eastAsia="zh-CN"/>
        </w:rPr>
        <w:t xml:space="preserve">  抱团</w:t>
      </w:r>
      <w:r>
        <w:rPr>
          <w:rFonts w:hint="eastAsia" w:ascii="仿宋_GB2312" w:hAnsi="仿宋_GB2312" w:eastAsia="仿宋_GB2312" w:cs="仿宋_GB2312"/>
          <w:color w:val="auto"/>
          <w:sz w:val="30"/>
          <w:szCs w:val="30"/>
          <w:lang w:eastAsia="zh-CN"/>
        </w:rPr>
        <w:sym w:font="Wingdings 2" w:char="00A3"/>
      </w:r>
    </w:p>
    <w:tbl>
      <w:tblPr>
        <w:tblStyle w:val="9"/>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770"/>
        <w:gridCol w:w="1440"/>
        <w:gridCol w:w="1739"/>
        <w:gridCol w:w="135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lang w:eastAsia="zh-CN"/>
              </w:rPr>
              <w:t>模式</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名称</w:t>
            </w:r>
          </w:p>
        </w:tc>
        <w:tc>
          <w:tcPr>
            <w:tcW w:w="8115" w:type="dxa"/>
            <w:gridSpan w:val="5"/>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1770" w:type="dxa"/>
            <w:vAlign w:val="center"/>
          </w:tcPr>
          <w:p>
            <w:pPr>
              <w:widowControl/>
              <w:jc w:val="center"/>
              <w:rPr>
                <w:rFonts w:ascii="仿宋_GB2312" w:hAnsi="仿宋_GB2312" w:eastAsia="仿宋_GB2312" w:cs="仿宋_GB2312"/>
                <w:sz w:val="24"/>
              </w:rPr>
            </w:pPr>
          </w:p>
        </w:tc>
        <w:tc>
          <w:tcPr>
            <w:tcW w:w="1440"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739" w:type="dxa"/>
            <w:vAlign w:val="center"/>
          </w:tcPr>
          <w:p>
            <w:pPr>
              <w:widowControl/>
              <w:jc w:val="center"/>
              <w:rPr>
                <w:rFonts w:ascii="仿宋_GB2312" w:hAnsi="仿宋_GB2312" w:eastAsia="仿宋_GB2312" w:cs="仿宋_GB2312"/>
                <w:sz w:val="24"/>
              </w:rPr>
            </w:pPr>
          </w:p>
        </w:tc>
        <w:tc>
          <w:tcPr>
            <w:tcW w:w="1351"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815" w:type="dxa"/>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开户行</w:t>
            </w:r>
          </w:p>
        </w:tc>
        <w:tc>
          <w:tcPr>
            <w:tcW w:w="3210" w:type="dxa"/>
            <w:gridSpan w:val="2"/>
            <w:vAlign w:val="center"/>
          </w:tcPr>
          <w:p>
            <w:pPr>
              <w:widowControl/>
              <w:jc w:val="center"/>
              <w:rPr>
                <w:rFonts w:ascii="仿宋_GB2312" w:hAnsi="仿宋_GB2312" w:eastAsia="仿宋_GB2312" w:cs="仿宋_GB2312"/>
                <w:sz w:val="24"/>
              </w:rPr>
            </w:pPr>
          </w:p>
        </w:tc>
        <w:tc>
          <w:tcPr>
            <w:tcW w:w="1739"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账号</w:t>
            </w:r>
          </w:p>
        </w:tc>
        <w:tc>
          <w:tcPr>
            <w:tcW w:w="3166" w:type="dxa"/>
            <w:gridSpan w:val="2"/>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107" w:type="dxa"/>
            <w:vAlign w:val="center"/>
          </w:tcPr>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经验（推广）做法</w:t>
            </w:r>
          </w:p>
        </w:tc>
        <w:tc>
          <w:tcPr>
            <w:tcW w:w="8115" w:type="dxa"/>
            <w:gridSpan w:val="5"/>
            <w:vAlign w:val="center"/>
          </w:tcPr>
          <w:p>
            <w:pPr>
              <w:widowControl/>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含发展模式概况、经验做法及取得成效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7" w:type="dxa"/>
            <w:vAlign w:val="center"/>
          </w:tcPr>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效益</w:t>
            </w:r>
          </w:p>
        </w:tc>
        <w:tc>
          <w:tcPr>
            <w:tcW w:w="8115" w:type="dxa"/>
            <w:gridSpan w:val="5"/>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07" w:type="dxa"/>
            <w:vAlign w:val="center"/>
          </w:tcPr>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经济</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效益</w:t>
            </w:r>
          </w:p>
        </w:tc>
        <w:tc>
          <w:tcPr>
            <w:tcW w:w="8115" w:type="dxa"/>
            <w:gridSpan w:val="5"/>
            <w:vAlign w:val="center"/>
          </w:tcPr>
          <w:p>
            <w:pPr>
              <w:widowControl/>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所在</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街道</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8115" w:type="dxa"/>
            <w:gridSpan w:val="5"/>
            <w:vAlign w:val="center"/>
          </w:tcPr>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107" w:type="dxa"/>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区发展村集体经济领导小组办公室意  见</w:t>
            </w:r>
          </w:p>
        </w:tc>
        <w:tc>
          <w:tcPr>
            <w:tcW w:w="8115" w:type="dxa"/>
            <w:gridSpan w:val="5"/>
            <w:vAlign w:val="center"/>
          </w:tcPr>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盖章</w:t>
            </w:r>
          </w:p>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widowControl/>
        <w:rPr>
          <w:rFonts w:ascii="仿宋_GB2312" w:hAnsi="仿宋_GB2312" w:eastAsia="仿宋_GB2312" w:cs="仿宋_GB2312"/>
          <w:sz w:val="24"/>
        </w:rPr>
      </w:pPr>
      <w:r>
        <w:rPr>
          <w:rFonts w:hint="eastAsia" w:ascii="仿宋_GB2312" w:hAnsi="仿宋_GB2312" w:eastAsia="仿宋_GB2312" w:cs="仿宋_GB2312"/>
          <w:sz w:val="24"/>
        </w:rPr>
        <w:t>注：此表一式三份。</w:t>
      </w:r>
      <w:bookmarkStart w:id="0" w:name="_GoBack"/>
      <w:bookmarkEnd w:id="0"/>
    </w:p>
    <w:p>
      <w:pPr>
        <w:widowControl/>
        <w:rPr>
          <w:rFonts w:ascii="仿宋_GB2312" w:eastAsia="仿宋_GB2312"/>
          <w:sz w:val="28"/>
          <w:szCs w:val="28"/>
        </w:rPr>
      </w:pPr>
    </w:p>
    <w:sectPr>
      <w:footerReference r:id="rId3" w:type="default"/>
      <w:pgSz w:w="11906" w:h="16838"/>
      <w:pgMar w:top="1270" w:right="1349" w:bottom="1270" w:left="134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TT9D71367BtCID">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2190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2250" cy="219075"/>
                      </a:xfrm>
                      <a:prstGeom prst="rect">
                        <a:avLst/>
                      </a:prstGeom>
                      <a:noFill/>
                      <a:ln w="9525">
                        <a:noFill/>
                      </a:ln>
                      <a:effectLst/>
                    </wps:spPr>
                    <wps:txbx>
                      <w:txbxContent>
                        <w:p>
                          <w:pPr>
                            <w:snapToGrid w:val="0"/>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r>
                            <w:rPr>
                              <w:sz w:val="30"/>
                              <w:szCs w:val="30"/>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7.25pt;width:17.5pt;mso-position-horizontal:center;mso-position-horizontal-relative:margin;mso-wrap-style:none;z-index:251659264;mso-width-relative:page;mso-height-relative:page;" filled="f" stroked="f" coordsize="21600,21600" o:gfxdata="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3Ds07QAAAAAwEAAA8AAAAAAAAAAQAgAAAA&#10;IgAAAGRycy9kb3ducmV2LnhtbFBLAQIUABQAAAAIAIdO4kDT2eNY2gEAAK4DAAAOAAAAAAAAAAEA&#10;IAAAAB8BAABkcnMvZTJvRG9jLnhtbFBLBQYAAAAABgAGAFkBAABrBQAAAAA=&#10;">
              <v:fill on="f" focussize="0,0"/>
              <v:stroke on="f"/>
              <v:imagedata o:title=""/>
              <o:lock v:ext="edit" aspectratio="f"/>
              <v:textbox inset="0mm,0mm,0mm,0mm" style="mso-fit-shape-to-text:t;">
                <w:txbxContent>
                  <w:p>
                    <w:pPr>
                      <w:snapToGrid w:val="0"/>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r>
                      <w:rPr>
                        <w:sz w:val="30"/>
                        <w:szCs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GQ0ZDdiM2U0YTZjZGQ2ZDVhZDMxZGY3NWNlNDAifQ=="/>
  </w:docVars>
  <w:rsids>
    <w:rsidRoot w:val="00CC3710"/>
    <w:rsid w:val="00040793"/>
    <w:rsid w:val="00053B4D"/>
    <w:rsid w:val="000F1CF4"/>
    <w:rsid w:val="000F2F98"/>
    <w:rsid w:val="00132E7D"/>
    <w:rsid w:val="00161057"/>
    <w:rsid w:val="00164316"/>
    <w:rsid w:val="00170997"/>
    <w:rsid w:val="00172E76"/>
    <w:rsid w:val="001B5B61"/>
    <w:rsid w:val="001D5D1A"/>
    <w:rsid w:val="001E17A8"/>
    <w:rsid w:val="001F7962"/>
    <w:rsid w:val="00235A41"/>
    <w:rsid w:val="002579AC"/>
    <w:rsid w:val="0027048F"/>
    <w:rsid w:val="002A48AD"/>
    <w:rsid w:val="003069E0"/>
    <w:rsid w:val="00345C43"/>
    <w:rsid w:val="00357A52"/>
    <w:rsid w:val="0036403F"/>
    <w:rsid w:val="0036477E"/>
    <w:rsid w:val="00364EFE"/>
    <w:rsid w:val="00377EAE"/>
    <w:rsid w:val="003B2316"/>
    <w:rsid w:val="003E3B78"/>
    <w:rsid w:val="0040601B"/>
    <w:rsid w:val="0042037D"/>
    <w:rsid w:val="00436611"/>
    <w:rsid w:val="00462867"/>
    <w:rsid w:val="00466FB6"/>
    <w:rsid w:val="004B3FA4"/>
    <w:rsid w:val="004B647E"/>
    <w:rsid w:val="004B7945"/>
    <w:rsid w:val="004C0AA5"/>
    <w:rsid w:val="004D759D"/>
    <w:rsid w:val="004F2F03"/>
    <w:rsid w:val="005010FC"/>
    <w:rsid w:val="005041D3"/>
    <w:rsid w:val="00537EEA"/>
    <w:rsid w:val="0058314C"/>
    <w:rsid w:val="005B3462"/>
    <w:rsid w:val="005B7ADF"/>
    <w:rsid w:val="005C4742"/>
    <w:rsid w:val="005F4082"/>
    <w:rsid w:val="00617F88"/>
    <w:rsid w:val="00653796"/>
    <w:rsid w:val="006A27A4"/>
    <w:rsid w:val="006D20E9"/>
    <w:rsid w:val="006D4B2A"/>
    <w:rsid w:val="006F2FC3"/>
    <w:rsid w:val="00736175"/>
    <w:rsid w:val="007655FF"/>
    <w:rsid w:val="007C6F4C"/>
    <w:rsid w:val="007E5DC1"/>
    <w:rsid w:val="00804718"/>
    <w:rsid w:val="008172B4"/>
    <w:rsid w:val="008435C2"/>
    <w:rsid w:val="00863EC9"/>
    <w:rsid w:val="008D78F9"/>
    <w:rsid w:val="008E3227"/>
    <w:rsid w:val="008F516B"/>
    <w:rsid w:val="00910B56"/>
    <w:rsid w:val="00936AA2"/>
    <w:rsid w:val="0096333E"/>
    <w:rsid w:val="009A3A9B"/>
    <w:rsid w:val="009C77B1"/>
    <w:rsid w:val="009E4DA8"/>
    <w:rsid w:val="00A23C30"/>
    <w:rsid w:val="00A61588"/>
    <w:rsid w:val="00A74D16"/>
    <w:rsid w:val="00A8388A"/>
    <w:rsid w:val="00AD37B0"/>
    <w:rsid w:val="00AD5C8B"/>
    <w:rsid w:val="00AE444D"/>
    <w:rsid w:val="00AF7168"/>
    <w:rsid w:val="00AF730B"/>
    <w:rsid w:val="00B353ED"/>
    <w:rsid w:val="00B53F81"/>
    <w:rsid w:val="00B90AF0"/>
    <w:rsid w:val="00B91BF3"/>
    <w:rsid w:val="00B93C50"/>
    <w:rsid w:val="00C041F4"/>
    <w:rsid w:val="00C053C3"/>
    <w:rsid w:val="00C13BF6"/>
    <w:rsid w:val="00C16436"/>
    <w:rsid w:val="00C425C7"/>
    <w:rsid w:val="00C618FF"/>
    <w:rsid w:val="00C77BD6"/>
    <w:rsid w:val="00C8450C"/>
    <w:rsid w:val="00C86393"/>
    <w:rsid w:val="00CB3AC1"/>
    <w:rsid w:val="00CB42FF"/>
    <w:rsid w:val="00CC3710"/>
    <w:rsid w:val="00CF4524"/>
    <w:rsid w:val="00D70216"/>
    <w:rsid w:val="00D7686C"/>
    <w:rsid w:val="00D90127"/>
    <w:rsid w:val="00D92CF1"/>
    <w:rsid w:val="00D94654"/>
    <w:rsid w:val="00DB0AEB"/>
    <w:rsid w:val="00DD17A2"/>
    <w:rsid w:val="00E215A7"/>
    <w:rsid w:val="00E41485"/>
    <w:rsid w:val="00E979F9"/>
    <w:rsid w:val="00ED7055"/>
    <w:rsid w:val="00F64AFF"/>
    <w:rsid w:val="00F80CB5"/>
    <w:rsid w:val="00F822E4"/>
    <w:rsid w:val="00FD7C0C"/>
    <w:rsid w:val="0A9161C2"/>
    <w:rsid w:val="0B0B35D9"/>
    <w:rsid w:val="129516B0"/>
    <w:rsid w:val="13FC61B5"/>
    <w:rsid w:val="18643144"/>
    <w:rsid w:val="19117925"/>
    <w:rsid w:val="1F3550F9"/>
    <w:rsid w:val="221D4BC6"/>
    <w:rsid w:val="27CA5756"/>
    <w:rsid w:val="288A2188"/>
    <w:rsid w:val="28FD67FF"/>
    <w:rsid w:val="372C2A08"/>
    <w:rsid w:val="37980B21"/>
    <w:rsid w:val="3B873662"/>
    <w:rsid w:val="40A92DAC"/>
    <w:rsid w:val="413E755D"/>
    <w:rsid w:val="41F474FD"/>
    <w:rsid w:val="445D492C"/>
    <w:rsid w:val="44AB315B"/>
    <w:rsid w:val="4645000C"/>
    <w:rsid w:val="48D355CC"/>
    <w:rsid w:val="535F677B"/>
    <w:rsid w:val="5E6E26FB"/>
    <w:rsid w:val="5EC35E7F"/>
    <w:rsid w:val="6B0C31DD"/>
    <w:rsid w:val="6E3B07FD"/>
    <w:rsid w:val="7E1B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unhideWhenUsed/>
    <w:qFormat/>
    <w:uiPriority w:val="99"/>
    <w:pPr>
      <w:ind w:firstLine="420" w:firstLineChars="100"/>
    </w:pPr>
  </w:style>
  <w:style w:type="paragraph" w:styleId="4">
    <w:name w:val="Plain Text"/>
    <w:basedOn w:val="1"/>
    <w:link w:val="13"/>
    <w:qFormat/>
    <w:uiPriority w:val="0"/>
    <w:rPr>
      <w:rFonts w:ascii="宋体" w:hAnsi="Courier New" w:cs="Courier New"/>
      <w:szCs w:val="21"/>
    </w:rPr>
  </w:style>
  <w:style w:type="paragraph" w:styleId="5">
    <w:name w:val="Balloon Text"/>
    <w:basedOn w:val="1"/>
    <w:link w:val="15"/>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page number"/>
    <w:basedOn w:val="10"/>
    <w:qFormat/>
    <w:uiPriority w:val="0"/>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纯文本 Char"/>
    <w:basedOn w:val="10"/>
    <w:link w:val="4"/>
    <w:qFormat/>
    <w:uiPriority w:val="0"/>
    <w:rPr>
      <w:rFonts w:ascii="宋体" w:hAnsi="Courier New" w:eastAsia="宋体" w:cs="Courier New"/>
      <w:szCs w:val="21"/>
    </w:rPr>
  </w:style>
  <w:style w:type="character" w:customStyle="1" w:styleId="14">
    <w:name w:val="页眉 Char"/>
    <w:basedOn w:val="10"/>
    <w:link w:val="7"/>
    <w:semiHidden/>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F0744-CB7F-4589-8BED-60F12E69FE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350</Words>
  <Characters>1999</Characters>
  <Lines>16</Lines>
  <Paragraphs>4</Paragraphs>
  <TotalTime>4</TotalTime>
  <ScaleCrop>false</ScaleCrop>
  <LinksUpToDate>false</LinksUpToDate>
  <CharactersWithSpaces>2345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2020-12-02T07:45:00Z</dcterms:created>
  <dc:creator>文印员</dc:creator>
  <cp:lastModifiedBy>垂直而下</cp:lastModifiedBy>
  <cp:lastPrinted>2023-11-29T03:06:53Z</cp:lastPrinted>
  <dcterms:modified xsi:type="dcterms:W3CDTF">2023-11-29T03:15:01Z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7A405DA913794E01A99F24BF1E660682_13</vt:lpwstr>
  </property>
</Properties>
</file>