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《甬金铁路东阳北站站前区域管理通告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（试行）》的起草说明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8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3"/>
          <w:kern w:val="36"/>
          <w:sz w:val="32"/>
          <w:szCs w:val="32"/>
          <w:shd w:val="clear" w:color="auto" w:fill="FFFFFF"/>
          <w:lang w:val="en-US" w:eastAsia="zh-CN" w:bidi="ar-SA"/>
        </w:rPr>
        <w:t>2023年12月31日，甬金铁路（客货两用）东阳北站开通运营，站房正式投入使用。火车站作为现代综合交通体系的重要节点，其战略价值超越传统交通枢纽的单一维度，正加速演变为驱动城市高质量发展的复合型引擎，火车站在提升区域价值的同时，也对站前区域的精细化管理提出了全新挑战。市委市政府高度重视站前区域综合管理，制定并下发《杭温高铁横店站、甬金铁路东阳北站站前区域综合管理体制方案》。为优化站前区域综合管理、提高服务水平，结合我市实际，起草本管理通告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起草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依据及</w:t>
      </w:r>
      <w:r>
        <w:rPr>
          <w:rFonts w:ascii="Times New Roman" w:hAnsi="Times New Roman" w:eastAsia="黑体" w:cs="Times New Roman"/>
          <w:sz w:val="32"/>
          <w:szCs w:val="32"/>
        </w:rPr>
        <w:t>过程</w:t>
      </w:r>
    </w:p>
    <w:p>
      <w:pPr>
        <w:ind w:firstLine="548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23"/>
          <w:kern w:val="36"/>
          <w:sz w:val="32"/>
          <w:szCs w:val="32"/>
          <w:shd w:val="clear" w:color="auto" w:fill="FFFFFF"/>
          <w:lang w:val="en-US" w:eastAsia="zh-CN" w:bidi="ar-SA"/>
        </w:rPr>
        <w:t>《管理通告》的制定主要依据《中华人民共和国治安管理处罚法》、《中华人民共和国道路交通安全法》、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-23"/>
          <w:kern w:val="36"/>
          <w:sz w:val="32"/>
          <w:szCs w:val="32"/>
          <w:shd w:val="clear" w:color="auto" w:fill="FFFFFF"/>
          <w:lang w:val="en-US" w:eastAsia="zh-CN" w:bidi="ar-SA"/>
        </w:rPr>
        <w:t>《中华人民共和国噪声污染防治法》、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23"/>
          <w:kern w:val="36"/>
          <w:sz w:val="32"/>
          <w:szCs w:val="32"/>
          <w:shd w:val="clear" w:color="auto" w:fill="FFFFFF"/>
          <w:lang w:val="en-US" w:eastAsia="zh-CN" w:bidi="ar-SA"/>
        </w:rPr>
        <w:t>《中华人民共和国道路运输条例》、《浙江省城市市容和环境卫生管理条例》、《浙江省城市绿化管理办法》、《金华火车站站前区域综合管理办法（试行）》等法律、法规。同时借鉴了上海、杭州、宁波、金华、合肥等地关于火车站区域管理的相关规定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23"/>
          <w:kern w:val="36"/>
          <w:sz w:val="32"/>
          <w:szCs w:val="32"/>
          <w:shd w:val="clear" w:color="auto" w:fill="FFFFFF"/>
          <w:lang w:val="en-US" w:eastAsia="zh-CN" w:bidi="ar-SA"/>
        </w:rPr>
        <w:t>结合我市的实际情况，起草了《甬金铁路东阳北站站前区域管理通告（试行）》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23"/>
          <w:kern w:val="36"/>
          <w:sz w:val="32"/>
          <w:szCs w:val="32"/>
          <w:shd w:val="clear" w:color="auto" w:fill="FFFFFF"/>
          <w:lang w:val="en-US" w:eastAsia="zh-CN" w:bidi="ar-SA"/>
        </w:rPr>
        <w:t>，管理通告经多次征求市相关部门意见，召开专题协调会议，反复修改完善后，最终形成本管理通告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pacing w:val="-23"/>
          <w:kern w:val="36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6"/>
        <w:numPr>
          <w:ilvl w:val="0"/>
          <w:numId w:val="0"/>
        </w:numPr>
        <w:ind w:leftChars="200" w:firstLine="320" w:firstLineChars="1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三、主要内容</w:t>
      </w:r>
    </w:p>
    <w:p>
      <w:pPr>
        <w:ind w:firstLine="548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-23"/>
          <w:kern w:val="36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color w:val="000000"/>
          <w:spacing w:val="-23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23"/>
          <w:kern w:val="36"/>
          <w:sz w:val="32"/>
          <w:szCs w:val="32"/>
          <w:shd w:val="clear" w:color="auto" w:fill="FFFFFF"/>
          <w:lang w:val="en-US" w:eastAsia="zh-CN" w:bidi="ar-SA"/>
        </w:rPr>
        <w:t>明确了站前区域范围。东阳北站站前区域范围（已纳入东阳城市化管理区域）：东至站前广场用地红线边界，西至站前广场用地红线边界，南至北五路，北至东阳北站站房用地，市人民政府后续可根据广场范围调整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-23"/>
          <w:kern w:val="36"/>
          <w:sz w:val="32"/>
          <w:szCs w:val="32"/>
          <w:shd w:val="clear" w:color="auto" w:fill="FFFFFF"/>
          <w:lang w:val="en-US" w:eastAsia="zh-CN" w:bidi="ar-SA"/>
        </w:rPr>
        <w:t>东阳北站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23"/>
          <w:kern w:val="36"/>
          <w:sz w:val="32"/>
          <w:szCs w:val="32"/>
          <w:shd w:val="clear" w:color="auto" w:fill="FFFFFF"/>
          <w:lang w:val="en-US" w:eastAsia="zh-CN" w:bidi="ar-SA"/>
        </w:rPr>
        <w:t>站前区域的范围并向社会公布。通过构建站前区域秩序规范、安全保障、服务优化、形象提升的综合治理体系，实现“安全有序、运转高效、体验舒适、形象靓丽”的综合管理目标，使站前区域真正成为展现城市治理水平和文明程度的重要窗口。</w:t>
      </w:r>
    </w:p>
    <w:p>
      <w:pPr>
        <w:ind w:firstLine="548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-23"/>
          <w:kern w:val="36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color w:val="000000"/>
          <w:spacing w:val="-23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23"/>
          <w:kern w:val="36"/>
          <w:sz w:val="32"/>
          <w:szCs w:val="32"/>
          <w:shd w:val="clear" w:color="auto" w:fill="FFFFFF"/>
          <w:lang w:val="en-US" w:eastAsia="zh-CN" w:bidi="ar-SA"/>
        </w:rPr>
        <w:t>规定了站前区域管理标准。《通告》详细规定了站前区域公共设施、市容市貌、道路交通、道路运输、商业经营秩序、公共秩序和安全、流浪乞讨人员等方面的管理规范和标准，提升管理和服务效能，确保站前区域秩序平稳、交通顺畅、设施安全、市容美观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A533E"/>
    <w:rsid w:val="028448AE"/>
    <w:rsid w:val="0732424B"/>
    <w:rsid w:val="351616F9"/>
    <w:rsid w:val="386C7997"/>
    <w:rsid w:val="49E44AF0"/>
    <w:rsid w:val="4B1E3301"/>
    <w:rsid w:val="50A053A9"/>
    <w:rsid w:val="56FE0EBF"/>
    <w:rsid w:val="5D2B4004"/>
    <w:rsid w:val="62FA10DE"/>
    <w:rsid w:val="6EAA533E"/>
    <w:rsid w:val="716F71A9"/>
    <w:rsid w:val="EFDE9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/>
      <w:sz w:val="28"/>
    </w:rPr>
  </w:style>
  <w:style w:type="paragraph" w:styleId="3">
    <w:name w:val="Body Text"/>
    <w:basedOn w:val="1"/>
    <w:next w:val="2"/>
    <w:qFormat/>
    <w:uiPriority w:val="1"/>
    <w:rPr>
      <w:sz w:val="56"/>
      <w:szCs w:val="56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914</Words>
  <Characters>931</Characters>
  <Lines>0</Lines>
  <Paragraphs>0</Paragraphs>
  <TotalTime>2</TotalTime>
  <ScaleCrop>false</ScaleCrop>
  <LinksUpToDate>false</LinksUpToDate>
  <CharactersWithSpaces>932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2025-07-24T17:05:00Z</dcterms:created>
  <dc:creator>探险家茶多酚</dc:creator>
  <cp:lastModifiedBy>Administrator</cp:lastModifiedBy>
  <cp:lastPrinted>2025-07-25T10:50:00Z</cp:lastPrinted>
  <dcterms:modified xsi:type="dcterms:W3CDTF">2025-08-15T09:43:26Z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1D8BB29D6B964F7E9B8E4F51E9C650B6_11</vt:lpwstr>
  </property>
  <property fmtid="{D5CDD505-2E9C-101B-9397-08002B2CF9AE}" pid="4" name="KSOTemplateDocerSaveRecord">
    <vt:lpwstr>eyJoZGlkIjoiYWYwZTdiNDYyMmI4NmEzMjFjMGI4ZGE3N2ZjNzBhM2EiLCJ1c2VySWQiOiI1Mjg0ODY0NTkifQ==</vt:lpwstr>
  </property>
</Properties>
</file>