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关于调整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兰溪市江南职业技术学校学费收费标准的通知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江南职校系经兰溪市民政局批准的民办非企业单位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分为横山校区和沈村校区，下设护理专业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航空服务、学前教育、电子商务、工业机器人等专业。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近年来，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学校硬件设施投入大幅度提高，教职工支出经费不断增加。</w:t>
      </w:r>
      <w:r>
        <w:rPr>
          <w:rFonts w:hint="eastAsia" w:ascii="仿宋_GB2312" w:hAnsi="仿宋" w:eastAsia="仿宋_GB2312"/>
          <w:sz w:val="32"/>
          <w:szCs w:val="32"/>
        </w:rPr>
        <w:t>《浙江省定价目录》（20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年版）和《浙江省民办教育收费管理办法》（浙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发改价格</w:t>
      </w:r>
      <w:r>
        <w:rPr>
          <w:rFonts w:hint="eastAsia" w:ascii="仿宋_GB2312" w:hAnsi="仿宋" w:eastAsia="仿宋_GB2312"/>
          <w:sz w:val="32"/>
          <w:szCs w:val="32"/>
        </w:rPr>
        <w:t>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号）规定，对民办学校举办学历教育收取的学费标准，实行政府指导价管理，由同级市、县价格主管部门会同有关部门制定基准价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格</w:t>
      </w:r>
      <w:r>
        <w:rPr>
          <w:rFonts w:hint="eastAsia" w:ascii="仿宋_GB2312" w:hAnsi="仿宋" w:eastAsia="仿宋_GB2312"/>
          <w:sz w:val="32"/>
          <w:szCs w:val="32"/>
        </w:rPr>
        <w:t>和浮动幅度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三、解决的主要问题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《通知》的出台，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有利于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教育事业健康发展，为学生提供更好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，同时也规范学校办学。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eastAsia="仿宋_GB2312"/>
          <w:kern w:val="0"/>
          <w:u w:val="none"/>
        </w:rPr>
      </w:pPr>
      <w:r>
        <w:rPr>
          <w:rFonts w:hint="eastAsia" w:ascii="仿宋_GB2312" w:eastAsia="仿宋_GB2312"/>
          <w:u w:val="none"/>
        </w:rPr>
        <w:t>《</w:t>
      </w:r>
      <w:r>
        <w:rPr>
          <w:rFonts w:hint="eastAsia" w:ascii="仿宋_GB2312" w:eastAsia="仿宋_GB2312"/>
          <w:u w:val="none"/>
          <w:lang w:eastAsia="zh-CN"/>
        </w:rPr>
        <w:t>通知</w:t>
      </w:r>
      <w:r>
        <w:rPr>
          <w:rFonts w:hint="eastAsia" w:ascii="仿宋_GB2312" w:eastAsia="仿宋_GB2312"/>
          <w:u w:val="none"/>
        </w:rPr>
        <w:t>》</w:t>
      </w:r>
      <w:r>
        <w:rPr>
          <w:rFonts w:hint="eastAsia" w:ascii="仿宋_GB2312" w:eastAsia="仿宋_GB2312"/>
          <w:kern w:val="0"/>
          <w:sz w:val="32"/>
          <w:szCs w:val="32"/>
          <w:u w:val="none"/>
        </w:rPr>
        <w:t>明确了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学费标准基准价、浮动幅度、收费时间、执行时间等四方面的内容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  <w:t>五、制定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前期，兰溪市江南职业技术学校向我局提交了《申请报告》，要求调整该校学费收费标准。经成本监审，结合学校实际情况及周边县市区情况，</w:t>
      </w:r>
      <w:r>
        <w:rPr>
          <w:rFonts w:hint="eastAsia" w:cs="仿宋_GB2312"/>
          <w:color w:val="auto"/>
          <w:sz w:val="32"/>
          <w:szCs w:val="32"/>
          <w:lang w:eastAsia="zh-CN"/>
        </w:rPr>
        <w:t>草拟了</w:t>
      </w:r>
      <w:r>
        <w:rPr>
          <w:rFonts w:hint="eastAsia" w:ascii="仿宋_GB2312" w:eastAsia="仿宋_GB2312"/>
          <w:sz w:val="32"/>
          <w:szCs w:val="32"/>
        </w:rPr>
        <w:t>《关于向社会公开征求兰溪市</w:t>
      </w:r>
      <w:r>
        <w:rPr>
          <w:rFonts w:hint="eastAsia" w:ascii="仿宋_GB2312" w:eastAsia="仿宋_GB2312"/>
          <w:sz w:val="32"/>
          <w:szCs w:val="32"/>
          <w:lang w:eastAsia="zh-CN"/>
        </w:rPr>
        <w:t>江南职业技术学校</w:t>
      </w:r>
      <w:r>
        <w:rPr>
          <w:rFonts w:hint="eastAsia" w:ascii="仿宋_GB2312" w:eastAsia="仿宋_GB2312"/>
          <w:sz w:val="32"/>
          <w:szCs w:val="32"/>
        </w:rPr>
        <w:t>学费</w:t>
      </w:r>
      <w:r>
        <w:rPr>
          <w:rFonts w:hint="eastAsia" w:ascii="仿宋_GB2312" w:eastAsia="仿宋_GB2312"/>
          <w:sz w:val="32"/>
          <w:szCs w:val="32"/>
          <w:lang w:eastAsia="zh-CN"/>
        </w:rPr>
        <w:t>收费标准</w:t>
      </w:r>
      <w:r>
        <w:rPr>
          <w:rFonts w:hint="eastAsia" w:ascii="仿宋_GB2312" w:eastAsia="仿宋_GB2312"/>
          <w:sz w:val="32"/>
          <w:szCs w:val="32"/>
        </w:rPr>
        <w:t>调整意见建议的公告》</w:t>
      </w:r>
      <w:r>
        <w:rPr>
          <w:rFonts w:hint="eastAsia" w:cs="仿宋_GB2312"/>
          <w:color w:val="auto"/>
          <w:sz w:val="32"/>
          <w:szCs w:val="32"/>
          <w:lang w:eastAsia="zh-CN"/>
        </w:rPr>
        <w:t>，于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6月20日</w:t>
      </w:r>
      <w:r>
        <w:rPr>
          <w:rFonts w:hint="eastAsia" w:ascii="仿宋_GB2312" w:eastAsia="仿宋_GB2312"/>
          <w:sz w:val="32"/>
          <w:szCs w:val="32"/>
        </w:rPr>
        <w:t>通过市政府网站</w:t>
      </w:r>
      <w:r>
        <w:rPr>
          <w:rFonts w:hint="eastAsia" w:ascii="仿宋_GB2312" w:eastAsia="仿宋_GB2312"/>
          <w:sz w:val="32"/>
          <w:szCs w:val="32"/>
          <w:lang w:eastAsia="zh-CN"/>
        </w:rPr>
        <w:t>及局公众号</w:t>
      </w:r>
      <w:r>
        <w:rPr>
          <w:rFonts w:hint="eastAsia" w:ascii="仿宋_GB2312" w:eastAsia="仿宋_GB2312"/>
          <w:sz w:val="32"/>
          <w:szCs w:val="32"/>
        </w:rPr>
        <w:t>面向社会公开征求意见建议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六、其他需要说明的情况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0579-89029353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72ED"/>
    <w:rsid w:val="11281687"/>
    <w:rsid w:val="16212121"/>
    <w:rsid w:val="21F07BE6"/>
    <w:rsid w:val="2B4D7124"/>
    <w:rsid w:val="2DE717D2"/>
    <w:rsid w:val="2E653091"/>
    <w:rsid w:val="331067CA"/>
    <w:rsid w:val="345C6DD0"/>
    <w:rsid w:val="3C0538FF"/>
    <w:rsid w:val="4BCE4753"/>
    <w:rsid w:val="704E15B9"/>
    <w:rsid w:val="71983953"/>
    <w:rsid w:val="7A4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  <w:style w:type="paragraph" w:styleId="3">
    <w:name w:val="Body Text"/>
    <w:basedOn w:val="1"/>
    <w:qFormat/>
    <w:uiPriority w:val="0"/>
    <w:pPr>
      <w:spacing w:after="120"/>
    </w:pPr>
    <w:rPr>
      <w:sz w:val="32"/>
      <w:szCs w:val="32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99"/>
    <w:pPr>
      <w:spacing w:after="120"/>
      <w:ind w:left="420" w:leftChars="200"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Administrator</dc:creator>
  <cp:lastModifiedBy>郭宪明</cp:lastModifiedBy>
  <dcterms:modified xsi:type="dcterms:W3CDTF">2023-10-26T09:09:39Z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