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关于规范兰溪市殡仪馆殡仪服务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收费项目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和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收费标准的通知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（征求意见稿）</w:t>
      </w:r>
    </w:p>
    <w:p>
      <w:pPr>
        <w:spacing w:line="560" w:lineRule="exact"/>
        <w:rPr>
          <w:sz w:val="44"/>
          <w:szCs w:val="44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兰溪市殡仪馆：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为进一步规范殡仪服务收费管理，促进殡葬事业的健康有序发展，根据《浙江省定价目录》（2022年版）和《浙江省物价局 浙江省民政厅关于进一步规范殡仪服务收费管理的通知》（浙价费〔2017〕59号）等规定，结合我市实际，现就你单位殡仪服务收费项目和收费标准等有关事项通知如下：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一、殡仪服务收费的管理形式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殡仪服务收费分为基本服务收费和延伸（选择性）服务收费。殡仪服务收费的管理形式按《浙江省物价局 浙江省民政厅关于进一步规范殡仪服务收费管理的通知》（浙价费〔2017〕59号）有关规定执行。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二、殡仪服务收费项目及收费标准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基本服务收费项目包括遗体接运、普通存放、火化（含普通炉、捡灰炉）、骨灰寄存、普通化妆、遗体理发、吊唁设施及设备租赁，具体项目和收费标准见附件。其中:捡灰炉火化、普通化妆、遗体理发、吊唁设施及设备租赁收费实行政府指导价，按最高限价管理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在保证基本服务的供给规模和质量的前提下，殡仪服务机构可根据实际情况，适当开展延伸服务。延伸服务是指在基本服务以外、供群众选择的特殊服务项目。延伸服务收费项目见《金华市民政局 金华市发展和改革委员会关于确定金华市殡葬延伸服务项目的通知》（金市民〔2020〕37号）。延伸服务收费标准，由殡仪服务机构与丧户按照公开、公平、合理收益和诚实信用原则协议约定。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未经金华市民政和发改部门确定的殡仪延伸服务项目，不得开展，不得收费。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三、规范殡仪服务收费行为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殡仪服务机构应严格执行明码标价制度，在收费场所醒目位置公布殡仪服务项目和收费标准、价格监督电话等内容，并自觉接受丧户和社会监督。服务项目应由丧户自主选择，提供服务应与委托人签定书面协议，协议内容应包括委托的事项、双方权利和义务、服务项目、收费标准、收费金额等内容，并向丧户提供收费结算清单及票据，不得强行指定服务、强行搭售丧葬用品。殡仪服务机构应严格执行价格政策，不得自立或分解收费项目、扩大收费范围、提高标准乱收费，不得收取协议以外的任何费用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四、实行殡仪服务收费减免措施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为减轻群众丧葬负担，遗体火化（普通炉）费、接运费、普通冷藏费、骨灰寄存费等殡葬基本服务免费项目的免费范围，及对重点救助对象的殡仪服务收费减免措施，具体按市惠民殡葬政策有关规定执行。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五、执行时间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本通知自2023年 月 日起执行。原规定与本通知不符的，以本通知为准。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附件：兰溪市殡仪馆殡仪基本服务项目和收费标准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兰溪市发展和改革局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兰溪市民政局</w:t>
      </w:r>
    </w:p>
    <w:p>
      <w:pPr>
        <w:spacing w:line="560" w:lineRule="exact"/>
        <w:ind w:firstLine="5600" w:firstLineChars="1750"/>
        <w:rPr>
          <w:rFonts w:ascii="仿宋_GB2312" w:hAnsi="仿宋_GB2312" w:eastAsia="仿宋_GB2312" w:cs="仿宋_GB2312"/>
          <w:sz w:val="32"/>
          <w:szCs w:val="32"/>
        </w:rPr>
        <w:sectPr>
          <w:pgSz w:w="11906" w:h="16838"/>
          <w:pgMar w:top="1701" w:right="1587" w:bottom="1701" w:left="1587" w:header="851" w:footer="992" w:gutter="0"/>
          <w:cols w:space="0" w:num="1"/>
          <w:docGrid w:type="lines" w:linePitch="381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tbl>
      <w:tblPr>
        <w:tblStyle w:val="5"/>
        <w:tblW w:w="1407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60"/>
        <w:gridCol w:w="200"/>
        <w:gridCol w:w="2050"/>
        <w:gridCol w:w="1115"/>
        <w:gridCol w:w="1110"/>
        <w:gridCol w:w="4970"/>
        <w:gridCol w:w="31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075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color w:val="000000"/>
                <w:sz w:val="32"/>
                <w:szCs w:val="32"/>
              </w:rPr>
            </w:pPr>
            <w:r>
              <w:rPr>
                <w:rFonts w:ascii="方正大标宋简体" w:hAnsi="方正大标宋简体" w:eastAsia="方正大标宋简体" w:cs="方正大标宋简体"/>
                <w:color w:val="000000"/>
                <w:kern w:val="0"/>
                <w:sz w:val="32"/>
                <w:szCs w:val="32"/>
              </w:rPr>
              <w:t>兰溪市殡仪馆基本殡仪服务收费项目和标准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3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基本服务收费项目名称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计价单位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收费标准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项目说明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一</w:t>
            </w:r>
          </w:p>
        </w:tc>
        <w:tc>
          <w:tcPr>
            <w:tcW w:w="3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遗体接运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元/具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220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从遗体所在地接运到殡仪馆的费用。市内接运按每次220元计收，市外接运按每公里按4元计收（以实际往返里程计）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惠民项目，免费范围按兰政发[2013]59号、兰民政〔2022〕48 号规定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二</w:t>
            </w:r>
          </w:p>
        </w:tc>
        <w:tc>
          <w:tcPr>
            <w:tcW w:w="7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普通存放</w:t>
            </w:r>
          </w:p>
        </w:tc>
        <w:tc>
          <w:tcPr>
            <w:tcW w:w="225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普通冷藏</w:t>
            </w:r>
          </w:p>
        </w:tc>
        <w:tc>
          <w:tcPr>
            <w:tcW w:w="11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元/天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80</w:t>
            </w:r>
          </w:p>
        </w:tc>
        <w:tc>
          <w:tcPr>
            <w:tcW w:w="4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不足24小时，按1天计算</w:t>
            </w:r>
          </w:p>
        </w:tc>
        <w:tc>
          <w:tcPr>
            <w:tcW w:w="3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惠民项目，免费范围按兰政发[2013]59号、兰民政〔2022〕48 号规定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独立移动冷藏柜冷藏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元/天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180</w:t>
            </w:r>
          </w:p>
        </w:tc>
        <w:tc>
          <w:tcPr>
            <w:tcW w:w="4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三</w:t>
            </w:r>
          </w:p>
        </w:tc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遗体火化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普通炉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元/具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330</w:t>
            </w:r>
          </w:p>
        </w:tc>
        <w:tc>
          <w:tcPr>
            <w:tcW w:w="4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遗体置入火化炉，骨灰整理、装殓等火化全过程费用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惠民项目，免费范围按兰政发[2013]59号、兰民政〔2022〕48 号规定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拣灰炉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元/具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900</w:t>
            </w:r>
          </w:p>
        </w:tc>
        <w:tc>
          <w:tcPr>
            <w:tcW w:w="4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费用应按规定扣除财政补助，免费提供观瞻厅休息室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四</w:t>
            </w:r>
          </w:p>
        </w:tc>
        <w:tc>
          <w:tcPr>
            <w:tcW w:w="3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骨灰寄存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元/月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不足一个月的，按一个月计收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惠民项目，免费范围按兰政发[2013]59号、兰民政〔2022〕48 号规定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五</w:t>
            </w:r>
          </w:p>
        </w:tc>
        <w:tc>
          <w:tcPr>
            <w:tcW w:w="3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普通化妆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元/具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包括：面部清洗敷干，嘴巴、眼帘整合复位，脸部上妆、整理衣装、梳头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六</w:t>
            </w:r>
          </w:p>
        </w:tc>
        <w:tc>
          <w:tcPr>
            <w:tcW w:w="3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遗体理发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元/具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吊唁设施及设备租赁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普通告别厅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元/场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180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52"/>
              </w:tabs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面积：20平方米，含停放设备、空调、休息椅子等设备设施；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惠民项目；免费范围按兰民政〔2022〕48 号规定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7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七</w:t>
            </w:r>
          </w:p>
        </w:tc>
        <w:tc>
          <w:tcPr>
            <w:tcW w:w="96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中告别厅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元/场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600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面积：200平方米，含停放设备、LED电子显示屏、音响、冷风机、绢花花圈、布幔、遗像相框等设备设施；提供司仪服务</w:t>
            </w:r>
          </w:p>
        </w:tc>
        <w:tc>
          <w:tcPr>
            <w:tcW w:w="31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费用应按规定扣除财政补助</w:t>
            </w:r>
          </w:p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大告别厅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元/场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面积：400平方米，含停放设备、LED电子显示屏、音响、冷风机、绢花花圈、布幔、遗像相框等设备设施；提供司仪服务</w:t>
            </w:r>
          </w:p>
        </w:tc>
        <w:tc>
          <w:tcPr>
            <w:tcW w:w="31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bookmarkStart w:id="0" w:name="OLE_LINK1" w:colFirst="4" w:colLast="4"/>
          </w:p>
        </w:tc>
        <w:tc>
          <w:tcPr>
            <w:tcW w:w="96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守灵室（1）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元/天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180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面积：40平方米，含停放设备、供桌、电子腊烛、布幔、绢花花圈、休息椅子等设备设施；不含楼上休息室</w:t>
            </w:r>
          </w:p>
        </w:tc>
        <w:tc>
          <w:tcPr>
            <w:tcW w:w="31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惠民项目；免费范围按兰政发[2013]59号、兰民政〔2022〕48 号规定，费用应按规定扣除财政补助；不足一天按一天计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守灵室（2）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元/天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280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面积：60平方米，含停放设备、供桌、电子腊烛、布幔、绢花花圈、休息椅子等设备设施；不含楼上休息室</w:t>
            </w:r>
          </w:p>
        </w:tc>
        <w:tc>
          <w:tcPr>
            <w:tcW w:w="3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守灵室（3）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元/天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380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面积：80平方米，含停放设备、供桌、电子腊烛、布幔、绢花花圈、休息椅子等设备设施；不含楼上休息室</w:t>
            </w:r>
          </w:p>
        </w:tc>
        <w:tc>
          <w:tcPr>
            <w:tcW w:w="3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守灵室（4）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元/天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260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面积：69平方米（包括一楼40平方米停尸室，二楼29平方米休息室），含停放设备、供桌、电子腊烛、布幔、绢花花圈、休息椅子等设备设施，二楼休息室标间</w:t>
            </w:r>
          </w:p>
        </w:tc>
        <w:tc>
          <w:tcPr>
            <w:tcW w:w="3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守灵室（5）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元/天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400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面积：100平方米（包括一楼60平方米停尸室，二楼40平方米休息室），含停放设备、供桌、电子腊烛、布幔、绢花花圈、休息椅子等设备设施，二楼休息室标间</w:t>
            </w:r>
          </w:p>
        </w:tc>
        <w:tc>
          <w:tcPr>
            <w:tcW w:w="3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守灵室（6）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元/天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500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面积：120平方米（包括一楼80平方米停尸室，二楼40平方米休息室），含停放设备、供桌、电子腊烛、布幔、绢花花圈、休息椅子等设备设施，二楼休息室标间</w:t>
            </w:r>
          </w:p>
        </w:tc>
        <w:tc>
          <w:tcPr>
            <w:tcW w:w="31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注：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七大项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righ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righ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</w:tbl>
    <w:p>
      <w:pPr>
        <w:spacing w:line="240" w:lineRule="exact"/>
        <w:rPr>
          <w:rFonts w:ascii="仿宋_GB2312" w:hAnsi="仿宋_GB2312" w:eastAsia="仿宋_GB2312" w:cs="仿宋_GB2312"/>
          <w:sz w:val="21"/>
          <w:szCs w:val="21"/>
        </w:rPr>
      </w:pPr>
    </w:p>
    <w:sectPr>
      <w:pgSz w:w="16838" w:h="11906" w:orient="landscape"/>
      <w:pgMar w:top="1417" w:right="1417" w:bottom="1417" w:left="1417" w:header="851" w:footer="992" w:gutter="0"/>
      <w:cols w:space="0" w:num="1"/>
      <w:docGrid w:type="lines" w:linePitch="39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40"/>
  <w:drawingGridVerticalSpacing w:val="197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2E1D"/>
    <w:rsid w:val="000351EB"/>
    <w:rsid w:val="0005433A"/>
    <w:rsid w:val="000754B3"/>
    <w:rsid w:val="000B5935"/>
    <w:rsid w:val="00147879"/>
    <w:rsid w:val="001F5321"/>
    <w:rsid w:val="002D43A3"/>
    <w:rsid w:val="0035212A"/>
    <w:rsid w:val="00361DF6"/>
    <w:rsid w:val="003967A5"/>
    <w:rsid w:val="003C62F3"/>
    <w:rsid w:val="003E2306"/>
    <w:rsid w:val="004831DE"/>
    <w:rsid w:val="00531A90"/>
    <w:rsid w:val="005717E9"/>
    <w:rsid w:val="00576ADB"/>
    <w:rsid w:val="005934AB"/>
    <w:rsid w:val="005E138E"/>
    <w:rsid w:val="006C1A6C"/>
    <w:rsid w:val="00736FE9"/>
    <w:rsid w:val="0079074C"/>
    <w:rsid w:val="007C20CC"/>
    <w:rsid w:val="008872B9"/>
    <w:rsid w:val="008F729E"/>
    <w:rsid w:val="009401B7"/>
    <w:rsid w:val="00942933"/>
    <w:rsid w:val="009E1EDC"/>
    <w:rsid w:val="009E5FE8"/>
    <w:rsid w:val="009F04B3"/>
    <w:rsid w:val="00A87776"/>
    <w:rsid w:val="00AB4F3D"/>
    <w:rsid w:val="00B11A25"/>
    <w:rsid w:val="00B1223C"/>
    <w:rsid w:val="00B44EA0"/>
    <w:rsid w:val="00BC79B8"/>
    <w:rsid w:val="00BE7843"/>
    <w:rsid w:val="00D32E1D"/>
    <w:rsid w:val="00D44236"/>
    <w:rsid w:val="00D75E2A"/>
    <w:rsid w:val="00FE758E"/>
    <w:rsid w:val="0B9C2EC9"/>
    <w:rsid w:val="0EAF4BC3"/>
    <w:rsid w:val="19D33F46"/>
    <w:rsid w:val="23A351FB"/>
    <w:rsid w:val="24992E99"/>
    <w:rsid w:val="2B8F6785"/>
    <w:rsid w:val="33497D6F"/>
    <w:rsid w:val="387D1D7D"/>
    <w:rsid w:val="3A771783"/>
    <w:rsid w:val="414E53BC"/>
    <w:rsid w:val="490279BE"/>
    <w:rsid w:val="497D7872"/>
    <w:rsid w:val="4B0F500E"/>
    <w:rsid w:val="5048571F"/>
    <w:rsid w:val="5E76320E"/>
    <w:rsid w:val="74785C26"/>
    <w:rsid w:val="7C3A52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Ansi="Times New Roman" w:asciiTheme="minorEastAsia" w:eastAsiaTheme="minorEastAsia" w:cstheme="minorBidi"/>
      <w:kern w:val="2"/>
      <w:sz w:val="28"/>
      <w:szCs w:val="28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Theme="minorEastAsia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Theme="minorEastAsia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D9E7DB-1680-44E3-99B3-ABE860F8CB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5</Pages>
  <Words>368</Words>
  <Characters>2103</Characters>
  <Lines>17</Lines>
  <Paragraphs>4</Paragraphs>
  <TotalTime>31</TotalTime>
  <ScaleCrop>false</ScaleCrop>
  <LinksUpToDate>false</LinksUpToDate>
  <CharactersWithSpaces>2467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2023-11-10T06:35:00Z</dcterms:created>
  <dc:creator>虞少栋</dc:creator>
  <cp:lastModifiedBy>龚婕</cp:lastModifiedBy>
  <cp:lastPrinted>2023-11-14T07:07:00Z</cp:lastPrinted>
  <dcterms:modified xsi:type="dcterms:W3CDTF">2023-11-15T03:01:54Z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F50CCBA30EDE443F92E2A6872300CD3E</vt:lpwstr>
  </property>
</Properties>
</file>