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0BA62">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10B360DC">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654B86B0">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桐庐县城乡</w:t>
      </w:r>
      <w:r>
        <w:rPr>
          <w:rFonts w:hint="default" w:ascii="方正小标宋简体" w:hAnsi="方正小标宋简体" w:eastAsia="方正小标宋简体" w:cs="方正小标宋简体"/>
          <w:b w:val="0"/>
          <w:bCs w:val="0"/>
          <w:sz w:val="44"/>
          <w:szCs w:val="44"/>
          <w:lang w:val="en-US" w:eastAsia="zh-CN"/>
        </w:rPr>
        <w:t>污水处理</w:t>
      </w:r>
      <w:r>
        <w:rPr>
          <w:rFonts w:hint="eastAsia" w:ascii="方正小标宋简体" w:hAnsi="方正小标宋简体" w:eastAsia="方正小标宋简体" w:cs="方正小标宋简体"/>
          <w:b w:val="0"/>
          <w:bCs w:val="0"/>
          <w:sz w:val="44"/>
          <w:szCs w:val="44"/>
          <w:lang w:val="en-US" w:eastAsia="zh-CN"/>
        </w:rPr>
        <w:t>设施建设管理工作</w:t>
      </w:r>
    </w:p>
    <w:p w14:paraId="0D1B7974">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sz w:val="44"/>
          <w:szCs w:val="44"/>
        </w:rPr>
      </w:pPr>
      <w:r>
        <w:rPr>
          <w:rFonts w:hint="eastAsia" w:ascii="方正小标宋简体" w:hAnsi="方正小标宋简体" w:eastAsia="方正小标宋简体" w:cs="方正小标宋简体"/>
          <w:b w:val="0"/>
          <w:bCs w:val="0"/>
          <w:sz w:val="44"/>
          <w:szCs w:val="44"/>
          <w:lang w:val="en-US" w:eastAsia="zh-CN"/>
        </w:rPr>
        <w:t>职责分工</w:t>
      </w:r>
    </w:p>
    <w:p w14:paraId="60E38AC4">
      <w:pPr>
        <w:keepNext w:val="0"/>
        <w:keepLines w:val="0"/>
        <w:pageBreakBefore w:val="0"/>
        <w:widowControl w:val="0"/>
        <w:kinsoku/>
        <w:wordWrap/>
        <w:overflowPunct/>
        <w:topLinePunct w:val="0"/>
        <w:autoSpaceDE/>
        <w:autoSpaceDN/>
        <w:bidi w:val="0"/>
        <w:adjustRightInd/>
        <w:snapToGrid/>
        <w:spacing w:line="570" w:lineRule="exact"/>
        <w:ind w:left="0" w:right="0" w:firstLine="648"/>
        <w:textAlignment w:val="auto"/>
        <w:rPr>
          <w:rFonts w:hint="eastAsia" w:ascii="仿宋" w:hAnsi="仿宋" w:eastAsia="仿宋" w:cs="仿宋"/>
          <w:spacing w:val="11"/>
          <w:sz w:val="32"/>
          <w:szCs w:val="32"/>
        </w:rPr>
      </w:pPr>
    </w:p>
    <w:p w14:paraId="5FCF66EF">
      <w:pPr>
        <w:keepNext w:val="0"/>
        <w:keepLines w:val="0"/>
        <w:pageBreakBefore w:val="0"/>
        <w:widowControl w:val="0"/>
        <w:kinsoku/>
        <w:wordWrap/>
        <w:overflowPunct/>
        <w:topLinePunct w:val="0"/>
        <w:autoSpaceDE/>
        <w:autoSpaceDN/>
        <w:bidi w:val="0"/>
        <w:adjustRightInd/>
        <w:snapToGrid/>
        <w:spacing w:line="570" w:lineRule="exact"/>
        <w:ind w:left="0" w:right="0" w:firstLine="6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为进一步理顺相关部门、乡镇（街道）工作职责，协同推进</w:t>
      </w:r>
      <w:r>
        <w:rPr>
          <w:rFonts w:hint="eastAsia" w:ascii="仿宋_GB2312" w:hAnsi="仿宋_GB2312" w:eastAsia="仿宋_GB2312" w:cs="仿宋_GB2312"/>
          <w:spacing w:val="11"/>
          <w:sz w:val="32"/>
          <w:szCs w:val="32"/>
          <w:lang w:val="en-US"/>
        </w:rPr>
        <w:t>我县</w:t>
      </w:r>
      <w:r>
        <w:rPr>
          <w:rFonts w:hint="eastAsia" w:ascii="仿宋_GB2312" w:hAnsi="仿宋_GB2312" w:eastAsia="仿宋_GB2312" w:cs="仿宋_GB2312"/>
          <w:b w:val="0"/>
          <w:bCs w:val="0"/>
          <w:color w:val="000000"/>
          <w:sz w:val="32"/>
          <w:szCs w:val="32"/>
          <w:lang w:val="en-US" w:eastAsia="zh-CN"/>
        </w:rPr>
        <w:t>城乡污水处理设施建设管理和长效运维，</w:t>
      </w:r>
      <w:r>
        <w:rPr>
          <w:rFonts w:hint="eastAsia" w:ascii="仿宋_GB2312" w:hAnsi="仿宋_GB2312" w:eastAsia="仿宋_GB2312" w:cs="仿宋_GB2312"/>
          <w:spacing w:val="8"/>
          <w:sz w:val="32"/>
          <w:szCs w:val="32"/>
        </w:rPr>
        <w:t>现明确相关单位职责分工如下：</w:t>
      </w:r>
    </w:p>
    <w:p w14:paraId="044B06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39" w:firstLineChars="200"/>
        <w:jc w:val="both"/>
        <w:textAlignment w:val="auto"/>
        <w:rPr>
          <w:rFonts w:hint="default" w:ascii="楷体_GB2312" w:hAnsi="楷体_GB2312" w:eastAsia="楷体_GB2312" w:cs="楷体_GB2312"/>
          <w:b/>
          <w:bCs/>
          <w:color w:val="auto"/>
          <w:spacing w:val="-1"/>
          <w:sz w:val="32"/>
          <w:szCs w:val="32"/>
          <w:lang w:val="en-US" w:eastAsia="zh-CN"/>
        </w:rPr>
      </w:pPr>
      <w:bookmarkStart w:id="0" w:name="_GoBack"/>
      <w:r>
        <w:rPr>
          <w:rFonts w:hint="eastAsia" w:ascii="楷体_GB2312" w:hAnsi="楷体_GB2312" w:eastAsia="楷体_GB2312" w:cs="楷体_GB2312"/>
          <w:b/>
          <w:bCs/>
          <w:color w:val="auto"/>
          <w:spacing w:val="-1"/>
          <w:sz w:val="32"/>
          <w:szCs w:val="32"/>
        </w:rPr>
        <w:t>（</w:t>
      </w:r>
      <w:r>
        <w:rPr>
          <w:rFonts w:hint="eastAsia" w:ascii="楷体_GB2312" w:hAnsi="楷体_GB2312" w:eastAsia="楷体_GB2312" w:cs="楷体_GB2312"/>
          <w:color w:val="auto"/>
          <w:spacing w:val="-74"/>
          <w:sz w:val="32"/>
          <w:szCs w:val="32"/>
        </w:rPr>
        <w:t xml:space="preserve"> </w:t>
      </w:r>
      <w:r>
        <w:rPr>
          <w:rFonts w:hint="eastAsia" w:ascii="楷体_GB2312" w:hAnsi="楷体_GB2312" w:eastAsia="楷体_GB2312" w:cs="楷体_GB2312"/>
          <w:b/>
          <w:bCs/>
          <w:color w:val="auto"/>
          <w:spacing w:val="-1"/>
          <w:sz w:val="32"/>
          <w:szCs w:val="32"/>
        </w:rPr>
        <w:t>一）</w:t>
      </w:r>
      <w:r>
        <w:rPr>
          <w:rFonts w:hint="eastAsia" w:ascii="楷体_GB2312" w:hAnsi="楷体_GB2312" w:eastAsia="楷体_GB2312" w:cs="楷体_GB2312"/>
          <w:b/>
          <w:bCs/>
          <w:color w:val="auto"/>
          <w:spacing w:val="-1"/>
          <w:sz w:val="32"/>
          <w:szCs w:val="32"/>
          <w:lang w:val="en-US" w:eastAsia="zh-CN"/>
        </w:rPr>
        <w:t>县治水办：</w:t>
      </w:r>
      <w:r>
        <w:rPr>
          <w:rFonts w:hint="eastAsia" w:ascii="仿宋_GB2312" w:hAnsi="仿宋_GB2312" w:eastAsia="仿宋_GB2312" w:cs="仿宋_GB2312"/>
          <w:b w:val="0"/>
          <w:bCs w:val="0"/>
          <w:color w:val="auto"/>
          <w:sz w:val="32"/>
          <w:szCs w:val="32"/>
          <w:lang w:val="en-US" w:eastAsia="zh-CN"/>
        </w:rPr>
        <w:t>负责牵头全县排水工作的监督、协调及考核工作。</w:t>
      </w:r>
    </w:p>
    <w:p w14:paraId="5740DF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（二）县住建局：</w:t>
      </w:r>
      <w:r>
        <w:rPr>
          <w:rFonts w:hint="eastAsia" w:ascii="仿宋_GB2312" w:hAnsi="仿宋_GB2312" w:eastAsia="仿宋_GB2312" w:cs="仿宋_GB2312"/>
          <w:b w:val="0"/>
          <w:bCs w:val="0"/>
          <w:color w:val="auto"/>
          <w:sz w:val="32"/>
          <w:szCs w:val="32"/>
          <w:lang w:val="en-US" w:eastAsia="zh-CN"/>
        </w:rPr>
        <w:t>作为主管部门，牵头负责全县城乡污水处理设施建设管理和长效运维工作。负责全县城乡污水处理设施的规划编制、工程建设质量监管、长效运维监管。</w:t>
      </w:r>
      <w:r>
        <w:rPr>
          <w:rFonts w:hint="eastAsia" w:ascii="仿宋_GB2312" w:hAnsi="仿宋_GB2312" w:eastAsia="仿宋_GB2312" w:cs="仿宋_GB2312"/>
          <w:color w:val="auto"/>
          <w:spacing w:val="11"/>
          <w:sz w:val="32"/>
          <w:szCs w:val="32"/>
        </w:rPr>
        <w:t>通过政府采购方式，引入第三方技术</w:t>
      </w:r>
      <w:r>
        <w:rPr>
          <w:rFonts w:hint="eastAsia" w:ascii="仿宋_GB2312" w:hAnsi="仿宋_GB2312" w:eastAsia="仿宋_GB2312" w:cs="仿宋_GB2312"/>
          <w:color w:val="auto"/>
          <w:spacing w:val="11"/>
          <w:sz w:val="32"/>
          <w:szCs w:val="32"/>
          <w:lang w:val="en-US" w:eastAsia="zh-CN"/>
        </w:rPr>
        <w:t>服务</w:t>
      </w:r>
      <w:r>
        <w:rPr>
          <w:rFonts w:hint="eastAsia" w:ascii="仿宋_GB2312" w:hAnsi="仿宋_GB2312" w:eastAsia="仿宋_GB2312" w:cs="仿宋_GB2312"/>
          <w:color w:val="auto"/>
          <w:spacing w:val="11"/>
          <w:sz w:val="32"/>
          <w:szCs w:val="32"/>
        </w:rPr>
        <w:t>机构对全县</w:t>
      </w:r>
      <w:r>
        <w:rPr>
          <w:rFonts w:hint="eastAsia" w:ascii="仿宋_GB2312" w:hAnsi="仿宋_GB2312" w:eastAsia="仿宋_GB2312" w:cs="仿宋_GB2312"/>
          <w:color w:val="auto"/>
          <w:spacing w:val="11"/>
          <w:sz w:val="32"/>
          <w:szCs w:val="32"/>
          <w:lang w:val="en-US" w:eastAsia="zh-CN"/>
        </w:rPr>
        <w:t>城乡污水处理</w:t>
      </w:r>
      <w:r>
        <w:rPr>
          <w:rFonts w:hint="eastAsia" w:ascii="仿宋_GB2312" w:hAnsi="仿宋_GB2312" w:eastAsia="仿宋_GB2312" w:cs="仿宋_GB2312"/>
          <w:color w:val="auto"/>
          <w:spacing w:val="11"/>
          <w:sz w:val="32"/>
          <w:szCs w:val="32"/>
        </w:rPr>
        <w:t>提供</w:t>
      </w:r>
      <w:r>
        <w:rPr>
          <w:rFonts w:hint="eastAsia" w:ascii="仿宋_GB2312" w:hAnsi="仿宋_GB2312" w:eastAsia="仿宋_GB2312" w:cs="仿宋_GB2312"/>
          <w:color w:val="auto"/>
          <w:spacing w:val="11"/>
          <w:sz w:val="32"/>
          <w:szCs w:val="32"/>
          <w:lang w:val="en-US" w:eastAsia="zh-CN"/>
        </w:rPr>
        <w:t>全过程</w:t>
      </w:r>
      <w:r>
        <w:rPr>
          <w:rFonts w:hint="eastAsia" w:ascii="仿宋_GB2312" w:hAnsi="仿宋_GB2312" w:eastAsia="仿宋_GB2312" w:cs="仿宋_GB2312"/>
          <w:color w:val="auto"/>
          <w:spacing w:val="11"/>
          <w:sz w:val="32"/>
          <w:szCs w:val="32"/>
        </w:rPr>
        <w:t>技术</w:t>
      </w:r>
      <w:r>
        <w:rPr>
          <w:rFonts w:hint="eastAsia" w:ascii="仿宋_GB2312" w:hAnsi="仿宋_GB2312" w:eastAsia="仿宋_GB2312" w:cs="仿宋_GB2312"/>
          <w:color w:val="auto"/>
          <w:spacing w:val="11"/>
          <w:sz w:val="32"/>
          <w:szCs w:val="32"/>
        </w:rPr>
        <w:t>服务</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b w:val="0"/>
          <w:bCs w:val="0"/>
          <w:color w:val="auto"/>
          <w:sz w:val="32"/>
          <w:szCs w:val="32"/>
          <w:lang w:val="en-US" w:eastAsia="zh-CN"/>
        </w:rPr>
        <w:t>牵头负责“六小行业”（餐饮业、酒店宾馆业、美容美发业、洗车业、洗浴业、洗涤业）整治</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负责审批发放城镇排水许可证和经营性排水户的日常排水监管；</w:t>
      </w:r>
      <w:r>
        <w:rPr>
          <w:rFonts w:hint="eastAsia" w:ascii="仿宋_GB2312" w:hAnsi="仿宋_GB2312" w:eastAsia="仿宋_GB2312" w:cs="仿宋_GB2312"/>
          <w:color w:val="auto"/>
          <w:spacing w:val="11"/>
          <w:sz w:val="32"/>
          <w:szCs w:val="32"/>
        </w:rPr>
        <w:t>负责</w:t>
      </w:r>
      <w:r>
        <w:rPr>
          <w:rFonts w:hint="eastAsia" w:ascii="仿宋_GB2312" w:hAnsi="仿宋_GB2312" w:eastAsia="仿宋_GB2312" w:cs="仿宋_GB2312"/>
          <w:color w:val="auto"/>
          <w:spacing w:val="3"/>
          <w:sz w:val="32"/>
          <w:szCs w:val="32"/>
        </w:rPr>
        <w:t>违反</w:t>
      </w:r>
      <w:r>
        <w:rPr>
          <w:rFonts w:hint="eastAsia" w:ascii="仿宋_GB2312" w:hAnsi="仿宋_GB2312" w:eastAsia="仿宋_GB2312" w:cs="仿宋_GB2312"/>
          <w:color w:val="auto"/>
          <w:spacing w:val="3"/>
          <w:sz w:val="32"/>
          <w:szCs w:val="32"/>
          <w:lang w:val="en-US"/>
        </w:rPr>
        <w:t>城镇排水</w:t>
      </w:r>
      <w:r>
        <w:rPr>
          <w:rFonts w:hint="eastAsia" w:ascii="仿宋_GB2312" w:hAnsi="仿宋_GB2312" w:eastAsia="仿宋_GB2312" w:cs="仿宋_GB2312"/>
          <w:color w:val="auto"/>
          <w:spacing w:val="3"/>
          <w:sz w:val="32"/>
          <w:szCs w:val="32"/>
          <w:lang w:val="en-US" w:eastAsia="zh-CN"/>
        </w:rPr>
        <w:t>、</w:t>
      </w:r>
      <w:r>
        <w:rPr>
          <w:rFonts w:hint="eastAsia" w:ascii="仿宋_GB2312" w:hAnsi="仿宋_GB2312" w:eastAsia="仿宋_GB2312" w:cs="仿宋_GB2312"/>
          <w:color w:val="auto"/>
          <w:spacing w:val="3"/>
          <w:sz w:val="32"/>
          <w:szCs w:val="32"/>
          <w:lang w:val="en-US"/>
        </w:rPr>
        <w:t>农污</w:t>
      </w:r>
      <w:r>
        <w:rPr>
          <w:rFonts w:hint="eastAsia" w:ascii="仿宋_GB2312" w:hAnsi="仿宋_GB2312" w:eastAsia="仿宋_GB2312" w:cs="仿宋_GB2312"/>
          <w:color w:val="auto"/>
          <w:spacing w:val="3"/>
          <w:sz w:val="32"/>
          <w:szCs w:val="32"/>
          <w:lang w:val="en-US" w:eastAsia="zh-CN"/>
        </w:rPr>
        <w:t>处理、物业管理、</w:t>
      </w:r>
      <w:r>
        <w:rPr>
          <w:rFonts w:hint="eastAsia" w:ascii="仿宋_GB2312" w:hAnsi="仿宋_GB2312" w:eastAsia="仿宋_GB2312" w:cs="仿宋_GB2312"/>
          <w:color w:val="auto"/>
          <w:spacing w:val="3"/>
          <w:sz w:val="32"/>
          <w:szCs w:val="32"/>
          <w:lang w:val="en-US"/>
        </w:rPr>
        <w:t>装修</w:t>
      </w:r>
      <w:r>
        <w:rPr>
          <w:rFonts w:hint="eastAsia" w:ascii="仿宋_GB2312" w:hAnsi="仿宋_GB2312" w:eastAsia="仿宋_GB2312" w:cs="仿宋_GB2312"/>
          <w:color w:val="auto"/>
          <w:spacing w:val="3"/>
          <w:sz w:val="32"/>
          <w:szCs w:val="32"/>
          <w:lang w:val="en-US" w:eastAsia="zh-CN"/>
        </w:rPr>
        <w:t>管理</w:t>
      </w:r>
      <w:r>
        <w:rPr>
          <w:rFonts w:hint="eastAsia" w:ascii="仿宋_GB2312" w:hAnsi="仿宋_GB2312" w:eastAsia="仿宋_GB2312" w:cs="仿宋_GB2312"/>
          <w:color w:val="auto"/>
          <w:spacing w:val="3"/>
          <w:sz w:val="32"/>
          <w:szCs w:val="32"/>
          <w:lang w:val="en-US"/>
        </w:rPr>
        <w:t>等</w:t>
      </w:r>
      <w:r>
        <w:rPr>
          <w:rFonts w:hint="eastAsia" w:ascii="仿宋_GB2312" w:hAnsi="仿宋_GB2312" w:eastAsia="仿宋_GB2312" w:cs="仿宋_GB2312"/>
          <w:color w:val="auto"/>
          <w:spacing w:val="3"/>
          <w:sz w:val="32"/>
          <w:szCs w:val="32"/>
        </w:rPr>
        <w:t>法律法规行为的核查、移送</w:t>
      </w:r>
      <w:r>
        <w:rPr>
          <w:rFonts w:hint="eastAsia" w:ascii="仿宋_GB2312" w:hAnsi="仿宋_GB2312" w:eastAsia="仿宋_GB2312" w:cs="仿宋_GB2312"/>
          <w:color w:val="auto"/>
          <w:spacing w:val="3"/>
          <w:sz w:val="32"/>
          <w:szCs w:val="32"/>
          <w:lang w:eastAsia="zh-CN"/>
        </w:rPr>
        <w:t>。</w:t>
      </w:r>
    </w:p>
    <w:p w14:paraId="2381B3F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rightChars="0" w:firstLine="675"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三</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z w:val="32"/>
          <w:szCs w:val="32"/>
          <w:lang w:val="en-US" w:eastAsia="zh-CN"/>
        </w:rPr>
        <w:t>生态环境分局：</w:t>
      </w:r>
      <w:r>
        <w:rPr>
          <w:rFonts w:hint="eastAsia" w:ascii="仿宋_GB2312" w:hAnsi="仿宋_GB2312" w:eastAsia="仿宋_GB2312" w:cs="仿宋_GB2312"/>
          <w:b w:val="0"/>
          <w:bCs w:val="0"/>
          <w:color w:val="auto"/>
          <w:sz w:val="32"/>
          <w:szCs w:val="32"/>
          <w:lang w:eastAsia="zh-CN"/>
        </w:rPr>
        <w:t>协助相关部门开展</w:t>
      </w:r>
      <w:r>
        <w:rPr>
          <w:rFonts w:hint="eastAsia" w:ascii="仿宋_GB2312" w:hAnsi="仿宋_GB2312" w:eastAsia="仿宋_GB2312" w:cs="仿宋_GB2312"/>
          <w:b w:val="0"/>
          <w:bCs w:val="0"/>
          <w:color w:val="auto"/>
          <w:sz w:val="32"/>
          <w:szCs w:val="32"/>
          <w:lang w:val="en-US" w:eastAsia="zh-CN"/>
        </w:rPr>
        <w:t>城乡污水处理设施出水水质的监测；负责工业园区</w:t>
      </w:r>
      <w:r>
        <w:rPr>
          <w:rFonts w:hint="default" w:ascii="仿宋_GB2312" w:hAnsi="仿宋_GB2312" w:eastAsia="仿宋_GB2312" w:cs="仿宋_GB2312"/>
          <w:b w:val="0"/>
          <w:bCs w:val="0"/>
          <w:color w:val="auto"/>
          <w:sz w:val="32"/>
          <w:szCs w:val="32"/>
          <w:lang w:eastAsia="zh-CN"/>
        </w:rPr>
        <w:t>污水零直排的</w:t>
      </w:r>
      <w:r>
        <w:rPr>
          <w:rFonts w:hint="eastAsia" w:ascii="仿宋_GB2312" w:hAnsi="仿宋_GB2312" w:eastAsia="仿宋_GB2312" w:cs="仿宋_GB2312"/>
          <w:b w:val="0"/>
          <w:bCs w:val="0"/>
          <w:color w:val="auto"/>
          <w:sz w:val="32"/>
          <w:szCs w:val="32"/>
          <w:lang w:val="en-US" w:eastAsia="zh-CN"/>
        </w:rPr>
        <w:t>技术</w:t>
      </w:r>
      <w:r>
        <w:rPr>
          <w:rFonts w:hint="default" w:ascii="仿宋_GB2312" w:hAnsi="仿宋_GB2312" w:eastAsia="仿宋_GB2312" w:cs="仿宋_GB2312"/>
          <w:b w:val="0"/>
          <w:bCs w:val="0"/>
          <w:color w:val="auto"/>
          <w:sz w:val="32"/>
          <w:szCs w:val="32"/>
          <w:lang w:eastAsia="zh-CN"/>
        </w:rPr>
        <w:t>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运维监督考核；负责</w:t>
      </w:r>
      <w:r>
        <w:rPr>
          <w:rFonts w:hint="eastAsia" w:ascii="仿宋_GB2312" w:hAnsi="仿宋_GB2312" w:eastAsia="仿宋_GB2312" w:cs="仿宋_GB2312"/>
          <w:b w:val="0"/>
          <w:bCs w:val="0"/>
          <w:color w:val="auto"/>
          <w:sz w:val="32"/>
          <w:szCs w:val="32"/>
          <w:lang w:val="en-US" w:eastAsia="zh-CN"/>
        </w:rPr>
        <w:t>依法查处环境违法行为。</w:t>
      </w:r>
    </w:p>
    <w:p w14:paraId="17005500">
      <w:pPr>
        <w:keepNext w:val="0"/>
        <w:keepLines w:val="0"/>
        <w:pageBreakBefore w:val="0"/>
        <w:widowControl w:val="0"/>
        <w:kinsoku/>
        <w:wordWrap/>
        <w:overflowPunct/>
        <w:topLinePunct w:val="0"/>
        <w:autoSpaceDE/>
        <w:autoSpaceDN/>
        <w:bidi w:val="0"/>
        <w:adjustRightInd/>
        <w:snapToGrid/>
        <w:spacing w:line="570" w:lineRule="exact"/>
        <w:ind w:left="0" w:right="0" w:firstLine="627"/>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四</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rPr>
        <w:t>县财政局：</w:t>
      </w:r>
      <w:r>
        <w:rPr>
          <w:rFonts w:hint="eastAsia" w:ascii="仿宋_GB2312" w:hAnsi="仿宋_GB2312" w:eastAsia="仿宋_GB2312" w:cs="仿宋_GB2312"/>
          <w:b w:val="0"/>
          <w:bCs w:val="0"/>
          <w:color w:val="auto"/>
          <w:spacing w:val="8"/>
          <w:sz w:val="32"/>
          <w:szCs w:val="32"/>
          <w:lang w:val="en-US"/>
        </w:rPr>
        <w:t>负责保障全县城乡排水设施建设和长效运维管理工作资金；负责</w:t>
      </w:r>
      <w:r>
        <w:rPr>
          <w:rFonts w:hint="eastAsia" w:ascii="仿宋_GB2312" w:hAnsi="仿宋_GB2312" w:eastAsia="仿宋_GB2312" w:cs="仿宋_GB2312"/>
          <w:b w:val="0"/>
          <w:bCs w:val="0"/>
          <w:color w:val="auto"/>
          <w:spacing w:val="8"/>
          <w:sz w:val="32"/>
          <w:szCs w:val="32"/>
          <w:lang w:val="en-US" w:eastAsia="zh-CN"/>
        </w:rPr>
        <w:t>国有产权的</w:t>
      </w:r>
      <w:r>
        <w:rPr>
          <w:rFonts w:hint="eastAsia" w:ascii="仿宋_GB2312" w:hAnsi="仿宋_GB2312" w:eastAsia="仿宋_GB2312" w:cs="仿宋_GB2312"/>
          <w:b w:val="0"/>
          <w:bCs w:val="0"/>
          <w:color w:val="auto"/>
          <w:spacing w:val="8"/>
          <w:sz w:val="32"/>
          <w:szCs w:val="32"/>
          <w:lang w:val="en-US"/>
        </w:rPr>
        <w:t>城乡污水处理设施</w:t>
      </w:r>
      <w:r>
        <w:rPr>
          <w:rFonts w:hint="eastAsia" w:ascii="仿宋_GB2312" w:hAnsi="仿宋_GB2312" w:eastAsia="仿宋_GB2312" w:cs="仿宋_GB2312"/>
          <w:b w:val="0"/>
          <w:bCs w:val="0"/>
          <w:color w:val="auto"/>
          <w:spacing w:val="8"/>
          <w:sz w:val="32"/>
          <w:szCs w:val="32"/>
          <w:lang w:val="en-US" w:eastAsia="zh-CN"/>
        </w:rPr>
        <w:t>的</w:t>
      </w:r>
      <w:r>
        <w:rPr>
          <w:rFonts w:hint="eastAsia" w:ascii="仿宋_GB2312" w:hAnsi="仿宋_GB2312" w:eastAsia="仿宋_GB2312" w:cs="仿宋_GB2312"/>
          <w:b w:val="0"/>
          <w:bCs w:val="0"/>
          <w:color w:val="auto"/>
          <w:spacing w:val="8"/>
          <w:sz w:val="32"/>
          <w:szCs w:val="32"/>
          <w:lang w:val="en-US"/>
        </w:rPr>
        <w:t>资产监管；负责城乡污水处理费收缴工作</w:t>
      </w:r>
      <w:r>
        <w:rPr>
          <w:rFonts w:hint="eastAsia" w:ascii="仿宋_GB2312" w:hAnsi="仿宋_GB2312" w:eastAsia="仿宋_GB2312" w:cs="仿宋_GB2312"/>
          <w:b w:val="0"/>
          <w:bCs w:val="0"/>
          <w:color w:val="auto"/>
          <w:spacing w:val="8"/>
          <w:sz w:val="32"/>
          <w:szCs w:val="32"/>
          <w:lang w:val="en-US" w:eastAsia="zh-CN"/>
        </w:rPr>
        <w:t>的监督</w:t>
      </w:r>
      <w:r>
        <w:rPr>
          <w:rFonts w:hint="eastAsia" w:ascii="仿宋_GB2312" w:hAnsi="仿宋_GB2312" w:eastAsia="仿宋_GB2312" w:cs="仿宋_GB2312"/>
          <w:b w:val="0"/>
          <w:bCs w:val="0"/>
          <w:color w:val="auto"/>
          <w:spacing w:val="8"/>
          <w:sz w:val="32"/>
          <w:szCs w:val="32"/>
          <w:lang w:val="en-US"/>
        </w:rPr>
        <w:t>考核。</w:t>
      </w:r>
    </w:p>
    <w:p w14:paraId="58EBAA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71" w:firstLineChars="200"/>
        <w:jc w:val="both"/>
        <w:textAlignment w:val="auto"/>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bCs/>
          <w:color w:val="auto"/>
          <w:spacing w:val="7"/>
          <w:sz w:val="32"/>
          <w:szCs w:val="32"/>
        </w:rPr>
        <w:t>（</w:t>
      </w:r>
      <w:r>
        <w:rPr>
          <w:rFonts w:hint="eastAsia" w:ascii="楷体_GB2312" w:hAnsi="楷体_GB2312" w:eastAsia="楷体_GB2312" w:cs="楷体_GB2312"/>
          <w:b/>
          <w:bCs/>
          <w:color w:val="auto"/>
          <w:spacing w:val="7"/>
          <w:sz w:val="32"/>
          <w:szCs w:val="32"/>
          <w:lang w:val="en-US" w:eastAsia="zh-CN"/>
        </w:rPr>
        <w:t>五</w:t>
      </w:r>
      <w:r>
        <w:rPr>
          <w:rFonts w:hint="eastAsia" w:ascii="楷体_GB2312" w:hAnsi="楷体_GB2312" w:eastAsia="楷体_GB2312" w:cs="楷体_GB2312"/>
          <w:b/>
          <w:bCs/>
          <w:color w:val="auto"/>
          <w:spacing w:val="7"/>
          <w:sz w:val="32"/>
          <w:szCs w:val="32"/>
        </w:rPr>
        <w:t>）</w:t>
      </w:r>
      <w:r>
        <w:rPr>
          <w:rFonts w:hint="eastAsia" w:ascii="楷体_GB2312" w:hAnsi="楷体_GB2312" w:eastAsia="楷体_GB2312" w:cs="楷体_GB2312"/>
          <w:b/>
          <w:bCs/>
          <w:i w:val="0"/>
          <w:iCs w:val="0"/>
          <w:color w:val="auto"/>
          <w:spacing w:val="7"/>
          <w:kern w:val="2"/>
          <w:sz w:val="32"/>
          <w:szCs w:val="32"/>
          <w:highlight w:val="none"/>
          <w:vertAlign w:val="baseline"/>
          <w:lang w:val="en-US" w:eastAsia="zh-CN" w:bidi="ar-SA"/>
        </w:rPr>
        <w:t>县综合行政执法局：</w:t>
      </w:r>
      <w:r>
        <w:rPr>
          <w:rFonts w:hint="eastAsia" w:ascii="仿宋_GB2312" w:hAnsi="仿宋_GB2312" w:eastAsia="仿宋_GB2312" w:cs="仿宋_GB2312"/>
          <w:b w:val="0"/>
          <w:bCs w:val="0"/>
          <w:i w:val="0"/>
          <w:iCs w:val="0"/>
          <w:color w:val="auto"/>
          <w:spacing w:val="7"/>
          <w:kern w:val="2"/>
          <w:sz w:val="32"/>
          <w:szCs w:val="32"/>
          <w:highlight w:val="none"/>
          <w:vertAlign w:val="baseline"/>
          <w:lang w:val="en-US" w:eastAsia="zh-CN" w:bidi="ar-SA"/>
        </w:rPr>
        <w:t>负责部门移送案件的受理及联合</w:t>
      </w:r>
      <w:r>
        <w:rPr>
          <w:rFonts w:hint="eastAsia" w:ascii="仿宋_GB2312" w:hAnsi="仿宋_GB2312" w:eastAsia="仿宋_GB2312" w:cs="仿宋_GB2312"/>
          <w:b w:val="0"/>
          <w:bCs w:val="0"/>
          <w:i w:val="0"/>
          <w:iCs w:val="0"/>
          <w:color w:val="auto"/>
          <w:spacing w:val="3"/>
          <w:kern w:val="2"/>
          <w:sz w:val="32"/>
          <w:szCs w:val="32"/>
          <w:highlight w:val="none"/>
          <w:vertAlign w:val="baseline"/>
          <w:lang w:val="en-US" w:eastAsia="zh-CN" w:bidi="ar-SA"/>
        </w:rPr>
        <w:t>执法工作，开展日常执法检查。</w:t>
      </w:r>
    </w:p>
    <w:p w14:paraId="7F822128">
      <w:pPr>
        <w:keepNext w:val="0"/>
        <w:keepLines w:val="0"/>
        <w:pageBreakBefore w:val="0"/>
        <w:widowControl w:val="0"/>
        <w:kinsoku/>
        <w:wordWrap/>
        <w:overflowPunct/>
        <w:topLinePunct w:val="0"/>
        <w:autoSpaceDE/>
        <w:autoSpaceDN/>
        <w:bidi w:val="0"/>
        <w:adjustRightInd/>
        <w:snapToGrid/>
        <w:spacing w:line="570" w:lineRule="exact"/>
        <w:ind w:left="0" w:right="0" w:firstLine="631"/>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六</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z w:val="32"/>
          <w:szCs w:val="32"/>
          <w:lang w:val="en-US" w:eastAsia="zh-CN"/>
        </w:rPr>
        <w:t>县建发集团：</w:t>
      </w:r>
      <w:r>
        <w:rPr>
          <w:rFonts w:hint="eastAsia" w:ascii="仿宋_GB2312" w:hAnsi="仿宋_GB2312" w:eastAsia="仿宋_GB2312" w:cs="仿宋_GB2312"/>
          <w:b w:val="0"/>
          <w:bCs w:val="0"/>
          <w:color w:val="auto"/>
          <w:sz w:val="32"/>
          <w:szCs w:val="32"/>
          <w:lang w:val="en-US" w:eastAsia="zh-CN"/>
        </w:rPr>
        <w:t>负责政府投资及国有企业出资的城乡污水处理设施工程建设；负责全县农村生活污水处理设施和城区居住小区污水管网的运维管理；负责全县国有产权的污水处理设施资产管理；代收全县城乡污水处理费。</w:t>
      </w:r>
    </w:p>
    <w:p w14:paraId="2BCF03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67" w:firstLineChars="200"/>
        <w:jc w:val="both"/>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6"/>
          <w:sz w:val="32"/>
          <w:szCs w:val="32"/>
          <w:lang w:eastAsia="zh-CN"/>
        </w:rPr>
        <w:t>（</w:t>
      </w:r>
      <w:r>
        <w:rPr>
          <w:rFonts w:hint="eastAsia" w:ascii="楷体_GB2312" w:hAnsi="楷体_GB2312" w:eastAsia="楷体_GB2312" w:cs="楷体_GB2312"/>
          <w:b/>
          <w:bCs/>
          <w:color w:val="auto"/>
          <w:spacing w:val="6"/>
          <w:sz w:val="32"/>
          <w:szCs w:val="32"/>
          <w:lang w:val="en-US" w:eastAsia="zh-CN"/>
        </w:rPr>
        <w:t>七</w:t>
      </w:r>
      <w:r>
        <w:rPr>
          <w:rFonts w:hint="eastAsia" w:ascii="楷体_GB2312" w:hAnsi="楷体_GB2312" w:eastAsia="楷体_GB2312" w:cs="楷体_GB2312"/>
          <w:b/>
          <w:bCs/>
          <w:color w:val="auto"/>
          <w:spacing w:val="6"/>
          <w:sz w:val="32"/>
          <w:szCs w:val="32"/>
          <w:lang w:eastAsia="zh-CN"/>
        </w:rPr>
        <w:t>）</w:t>
      </w:r>
      <w:r>
        <w:rPr>
          <w:rFonts w:hint="eastAsia" w:ascii="楷体_GB2312" w:hAnsi="楷体_GB2312" w:eastAsia="楷体_GB2312" w:cs="楷体_GB2312"/>
          <w:b/>
          <w:bCs/>
          <w:color w:val="auto"/>
          <w:spacing w:val="6"/>
          <w:sz w:val="32"/>
          <w:szCs w:val="32"/>
          <w:lang w:val="en-US" w:eastAsia="zh-CN"/>
        </w:rPr>
        <w:t>县发改局、县市场监管局、县农业农村局、县林水局、县经信局、县</w:t>
      </w:r>
      <w:r>
        <w:rPr>
          <w:rFonts w:hint="eastAsia" w:ascii="楷体_GB2312" w:hAnsi="楷体_GB2312" w:eastAsia="楷体_GB2312" w:cs="楷体_GB2312"/>
          <w:b/>
          <w:bCs/>
          <w:color w:val="auto"/>
          <w:sz w:val="32"/>
          <w:szCs w:val="32"/>
          <w:lang w:val="en-US" w:eastAsia="zh-CN"/>
        </w:rPr>
        <w:t>商务局、县文广旅体局</w:t>
      </w:r>
      <w:r>
        <w:rPr>
          <w:rFonts w:hint="eastAsia" w:ascii="楷体_GB2312" w:hAnsi="楷体_GB2312" w:eastAsia="楷体_GB2312" w:cs="楷体_GB2312"/>
          <w:b/>
          <w:bCs/>
          <w:color w:val="auto"/>
          <w:spacing w:val="10"/>
          <w:sz w:val="32"/>
          <w:szCs w:val="32"/>
        </w:rPr>
        <w:t>等有关单位</w:t>
      </w:r>
      <w:r>
        <w:rPr>
          <w:rFonts w:hint="eastAsia" w:ascii="楷体_GB2312" w:hAnsi="楷体_GB2312" w:eastAsia="楷体_GB2312" w:cs="楷体_GB2312"/>
          <w:b/>
          <w:bCs/>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按照部门职责分工，落实“管行业必须管环保”的要求，</w:t>
      </w:r>
      <w:r>
        <w:rPr>
          <w:rFonts w:hint="eastAsia" w:ascii="仿宋_GB2312" w:hAnsi="仿宋_GB2312" w:eastAsia="仿宋_GB2312" w:cs="仿宋_GB2312"/>
          <w:color w:val="auto"/>
          <w:spacing w:val="10"/>
          <w:sz w:val="32"/>
          <w:szCs w:val="32"/>
        </w:rPr>
        <w:t>加强配合和协调，</w:t>
      </w:r>
      <w:r>
        <w:rPr>
          <w:rFonts w:hint="eastAsia" w:ascii="仿宋_GB2312" w:hAnsi="仿宋_GB2312" w:eastAsia="仿宋_GB2312" w:cs="仿宋_GB2312"/>
          <w:color w:val="auto"/>
          <w:spacing w:val="9"/>
          <w:sz w:val="32"/>
          <w:szCs w:val="32"/>
        </w:rPr>
        <w:t>强化信息共</w:t>
      </w:r>
      <w:r>
        <w:rPr>
          <w:rFonts w:hint="eastAsia" w:ascii="仿宋_GB2312" w:hAnsi="仿宋_GB2312" w:eastAsia="仿宋_GB2312" w:cs="仿宋_GB2312"/>
          <w:color w:val="auto"/>
          <w:spacing w:val="11"/>
          <w:sz w:val="32"/>
          <w:szCs w:val="32"/>
        </w:rPr>
        <w:t>享互通，各司其职，共同做好</w:t>
      </w:r>
      <w:r>
        <w:rPr>
          <w:rFonts w:hint="eastAsia" w:ascii="仿宋_GB2312" w:hAnsi="仿宋_GB2312" w:eastAsia="仿宋_GB2312" w:cs="仿宋_GB2312"/>
          <w:color w:val="auto"/>
          <w:spacing w:val="11"/>
          <w:sz w:val="32"/>
          <w:szCs w:val="32"/>
          <w:lang w:val="en-US" w:eastAsia="zh-CN"/>
        </w:rPr>
        <w:t>城乡污水设施建设管理</w:t>
      </w:r>
      <w:r>
        <w:rPr>
          <w:rFonts w:hint="eastAsia" w:ascii="仿宋_GB2312" w:hAnsi="仿宋_GB2312" w:eastAsia="仿宋_GB2312" w:cs="仿宋_GB2312"/>
          <w:color w:val="auto"/>
          <w:spacing w:val="11"/>
          <w:sz w:val="32"/>
          <w:szCs w:val="32"/>
        </w:rPr>
        <w:t>相关工作。</w:t>
      </w:r>
    </w:p>
    <w:p w14:paraId="335251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6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lang w:val="en-US" w:eastAsia="zh-CN"/>
        </w:rPr>
        <w:t>八</w:t>
      </w: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rPr>
        <w:t>各乡镇（街道）</w:t>
      </w: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lang w:val="en-US" w:eastAsia="zh-CN"/>
        </w:rPr>
        <w:t>开发区</w:t>
      </w:r>
      <w:r>
        <w:rPr>
          <w:rFonts w:hint="eastAsia" w:ascii="楷体_GB2312" w:hAnsi="楷体_GB2312" w:eastAsia="楷体_GB2312" w:cs="楷体_GB2312"/>
          <w:b/>
          <w:bCs/>
          <w:color w:val="auto"/>
          <w:spacing w:val="5"/>
          <w:sz w:val="32"/>
          <w:szCs w:val="32"/>
          <w:lang w:eastAsia="zh-CN"/>
        </w:rPr>
        <w:t>：</w:t>
      </w:r>
      <w:r>
        <w:rPr>
          <w:rFonts w:hint="eastAsia" w:ascii="仿宋_GB2312" w:hAnsi="仿宋_GB2312" w:eastAsia="仿宋_GB2312" w:cs="仿宋_GB2312"/>
          <w:b w:val="0"/>
          <w:bCs w:val="0"/>
          <w:color w:val="auto"/>
          <w:sz w:val="32"/>
          <w:szCs w:val="32"/>
          <w:lang w:val="en-US" w:eastAsia="zh-CN"/>
        </w:rPr>
        <w:t>负责辖区内城镇污水厂（站）、小区零直排、工业园区等的运维管理；负责农村生活污水处理设施的运维监管；配合做好污水处理费收缴工作；完成污水处理设施规划、建设、管理有关的其他工作。</w:t>
      </w:r>
    </w:p>
    <w:p w14:paraId="79E21B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 w:hAnsi="仿宋" w:eastAsia="仿宋" w:cs="仿宋"/>
          <w:b w:val="0"/>
          <w:bCs w:val="0"/>
          <w:color w:val="auto"/>
          <w:sz w:val="32"/>
          <w:szCs w:val="32"/>
          <w:lang w:val="en-US" w:eastAsia="zh-CN"/>
        </w:rPr>
      </w:pPr>
    </w:p>
    <w:p w14:paraId="0A62D729">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eastAsia" w:ascii="仿宋" w:hAnsi="仿宋" w:eastAsia="仿宋" w:cs="仿宋"/>
          <w:color w:val="auto"/>
          <w:sz w:val="32"/>
          <w:szCs w:val="32"/>
        </w:rPr>
      </w:pPr>
    </w:p>
    <w:bookmarkEnd w:id="0"/>
    <w:sectPr>
      <w:footerReference r:id="rId5" w:type="default"/>
      <w:pgSz w:w="11906" w:h="16838"/>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5F0C21-E750-465B-9A77-495E900B6D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0C7CCA2-EE65-4B76-8DB4-A7BB2183427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9608B44-BF59-47ED-8DF6-01EEB7CC06B5}"/>
  </w:font>
  <w:font w:name="楷体_GB2312">
    <w:panose1 w:val="02010609030101010101"/>
    <w:charset w:val="86"/>
    <w:family w:val="auto"/>
    <w:pitch w:val="default"/>
    <w:sig w:usb0="00000001" w:usb1="080E0000" w:usb2="00000000" w:usb3="00000000" w:csb0="00040000" w:csb1="00000000"/>
    <w:embedRegular r:id="rId4" w:fontKey="{8B8260E3-2A28-47E3-B863-6FE842F4C3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D9CF">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902E60">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57902E60">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jZlOTRhNTA5NDFmYjNiNWRmNmI5YzQ4YzI0ZjYifQ=="/>
  </w:docVars>
  <w:rsids>
    <w:rsidRoot w:val="00000000"/>
    <w:rsid w:val="21C61B01"/>
    <w:rsid w:val="273018BA"/>
    <w:rsid w:val="28FB2C19"/>
    <w:rsid w:val="29BE4B55"/>
    <w:rsid w:val="29D43CFB"/>
    <w:rsid w:val="323E5E4E"/>
    <w:rsid w:val="5EF50BCB"/>
    <w:rsid w:val="6D143FEA"/>
    <w:rsid w:val="ABF18109"/>
    <w:rsid w:val="E2FB1316"/>
    <w:rsid w:val="FFFF00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宋体"/>
      <w:kern w:val="2"/>
      <w:sz w:val="32"/>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836</Words>
  <Characters>836</Characters>
  <Paragraphs>18</Paragraphs>
  <TotalTime>20</TotalTime>
  <ScaleCrop>false</ScaleCrop>
  <LinksUpToDate>false</LinksUpToDate>
  <CharactersWithSpaces>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2024-10-29T16:22:00Z</dcterms:created>
  <dc:creator>雨后初晴</dc:creator>
  <cp:lastModifiedBy>单身大黑背生人勿近</cp:lastModifiedBy>
  <dcterms:modified xsi:type="dcterms:W3CDTF">2024-12-04T09:06:59Z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42cd6da5f035452898d39a179ca8f1d8_23</vt:lpwstr>
  </property>
</Properties>
</file>