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68" w:leftChars="200" w:hanging="1928" w:hangingChars="600"/>
        <w:jc w:val="both"/>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b/>
          <w:bCs/>
          <w:color w:val="000000"/>
          <w:sz w:val="32"/>
          <w:szCs w:val="32"/>
          <w:lang w:val="en-US" w:eastAsia="zh-CN"/>
        </w:rPr>
        <w:t>&lt;&lt;</w:t>
      </w:r>
      <w:r>
        <w:rPr>
          <w:rFonts w:hint="eastAsia" w:ascii="华文仿宋" w:hAnsi="华文仿宋" w:eastAsia="华文仿宋" w:cs="华文仿宋"/>
          <w:b/>
          <w:bCs/>
          <w:color w:val="000000"/>
          <w:sz w:val="32"/>
          <w:szCs w:val="32"/>
        </w:rPr>
        <w:t>乐清市交通运输局</w:t>
      </w:r>
      <w:r>
        <w:rPr>
          <w:rFonts w:hint="eastAsia" w:ascii="华文仿宋" w:hAnsi="华文仿宋" w:eastAsia="华文仿宋" w:cs="华文仿宋"/>
          <w:b/>
          <w:bCs/>
          <w:color w:val="000000"/>
          <w:sz w:val="32"/>
          <w:szCs w:val="32"/>
          <w:lang w:eastAsia="zh-CN"/>
        </w:rPr>
        <w:t>关于公布部门</w:t>
      </w:r>
      <w:r>
        <w:rPr>
          <w:rFonts w:hint="eastAsia" w:ascii="华文仿宋" w:hAnsi="华文仿宋" w:eastAsia="华文仿宋" w:cs="华文仿宋"/>
          <w:b/>
          <w:bCs/>
          <w:color w:val="000000"/>
          <w:sz w:val="32"/>
          <w:szCs w:val="32"/>
        </w:rPr>
        <w:t>行政规范性文件清</w:t>
      </w:r>
      <w:bookmarkStart w:id="0" w:name="_GoBack"/>
      <w:bookmarkEnd w:id="0"/>
      <w:r>
        <w:rPr>
          <w:rFonts w:hint="eastAsia" w:ascii="华文仿宋" w:hAnsi="华文仿宋" w:eastAsia="华文仿宋" w:cs="华文仿宋"/>
          <w:b/>
          <w:bCs/>
          <w:color w:val="000000"/>
          <w:sz w:val="32"/>
          <w:szCs w:val="32"/>
        </w:rPr>
        <w:t>理结果</w:t>
      </w:r>
      <w:r>
        <w:rPr>
          <w:rFonts w:hint="eastAsia" w:ascii="华文仿宋" w:hAnsi="华文仿宋" w:eastAsia="华文仿宋" w:cs="华文仿宋"/>
          <w:b/>
          <w:bCs/>
          <w:color w:val="000000"/>
          <w:sz w:val="32"/>
          <w:szCs w:val="32"/>
          <w:lang w:eastAsia="zh-CN"/>
        </w:rPr>
        <w:t>的通知</w:t>
      </w:r>
      <w:r>
        <w:rPr>
          <w:rFonts w:hint="eastAsia" w:ascii="华文仿宋" w:hAnsi="华文仿宋" w:eastAsia="华文仿宋" w:cs="华文仿宋"/>
          <w:b/>
          <w:bCs/>
          <w:color w:val="000000"/>
          <w:sz w:val="32"/>
          <w:szCs w:val="32"/>
          <w:lang w:val="en-US" w:eastAsia="zh-CN"/>
        </w:rPr>
        <w:t>&gt;&gt;起草说明</w:t>
      </w:r>
    </w:p>
    <w:p>
      <w:pPr>
        <w:jc w:val="both"/>
        <w:rPr>
          <w:rFonts w:hint="eastAsia" w:ascii="华文仿宋" w:hAnsi="华文仿宋" w:eastAsia="华文仿宋" w:cs="华文仿宋"/>
          <w:b/>
          <w:bCs/>
          <w:color w:val="000000"/>
          <w:sz w:val="32"/>
          <w:szCs w:val="32"/>
          <w:lang w:val="en-US" w:eastAsia="zh-CN"/>
        </w:rPr>
      </w:pPr>
    </w:p>
    <w:p>
      <w:pPr>
        <w:jc w:val="both"/>
        <w:rPr>
          <w:rFonts w:hint="default" w:ascii="华文仿宋" w:hAnsi="华文仿宋" w:eastAsia="华文仿宋" w:cs="华文仿宋"/>
          <w:b w:val="0"/>
          <w:bCs/>
          <w:smallCaps w:val="0"/>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bCs/>
          <w:color w:val="000000"/>
          <w:sz w:val="32"/>
          <w:szCs w:val="32"/>
          <w:lang w:val="en-US" w:eastAsia="zh-CN"/>
        </w:rPr>
        <w:t xml:space="preserve"> </w:t>
      </w:r>
      <w:r>
        <w:rPr>
          <w:rFonts w:hint="eastAsia" w:ascii="华文仿宋" w:hAnsi="华文仿宋" w:eastAsia="华文仿宋" w:cs="华文仿宋"/>
          <w:b w:val="0"/>
          <w:bCs/>
          <w:smallCaps w:val="0"/>
          <w:color w:val="000000" w:themeColor="text1"/>
          <w:sz w:val="32"/>
          <w:szCs w:val="32"/>
          <w:lang w:val="en-US" w:eastAsia="zh-CN"/>
          <w14:textFill>
            <w14:solidFill>
              <w14:schemeClr w14:val="tx1"/>
            </w14:solidFill>
          </w14:textFill>
        </w:rPr>
        <w:t xml:space="preserve">  一、文件制定背景和依据</w:t>
      </w:r>
    </w:p>
    <w:p>
      <w:pPr>
        <w:spacing w:line="600" w:lineRule="exact"/>
        <w:ind w:firstLine="645"/>
        <w:rPr>
          <w:rFonts w:hint="eastAsia" w:ascii="华文仿宋" w:hAnsi="华文仿宋" w:eastAsia="华文仿宋" w:cs="华文仿宋"/>
          <w:b w:val="0"/>
          <w:smallCaps w:val="0"/>
          <w:color w:val="000000" w:themeColor="text1"/>
          <w:sz w:val="30"/>
          <w:szCs w:val="30"/>
          <w:shd w:val="clear" w:color="auto" w:fill="auto"/>
          <w:lang w:bidi="ar-SA"/>
          <w14:textFill>
            <w14:solidFill>
              <w14:schemeClr w14:val="tx1"/>
            </w14:solidFill>
          </w14:textFill>
        </w:rPr>
      </w:pPr>
      <w:r>
        <w:rPr>
          <w:rFonts w:hint="eastAsia" w:ascii="华文仿宋" w:hAnsi="华文仿宋" w:eastAsia="华文仿宋" w:cs="华文仿宋"/>
          <w:b w:val="0"/>
          <w:smallCaps w:val="0"/>
          <w:color w:val="000000" w:themeColor="text1"/>
          <w:sz w:val="30"/>
          <w:szCs w:val="30"/>
          <w:shd w:val="clear" w:color="auto" w:fill="auto"/>
          <w14:textFill>
            <w14:solidFill>
              <w14:schemeClr w14:val="tx1"/>
            </w14:solidFill>
          </w14:textFill>
        </w:rPr>
        <w:t>根据《乐清市行政规范性文件管理办法》（乐政发〔2020〕9号）有关规定，结合《乐清市人民政府办公室关于全面开展行政规范性文件清理工作的通知》（乐政办发明电〔202</w:t>
      </w:r>
      <w:r>
        <w:rPr>
          <w:rFonts w:hint="eastAsia" w:ascii="华文仿宋" w:hAnsi="华文仿宋" w:eastAsia="华文仿宋" w:cs="华文仿宋"/>
          <w:b w:val="0"/>
          <w:smallCaps w:val="0"/>
          <w:color w:val="000000" w:themeColor="text1"/>
          <w:sz w:val="30"/>
          <w:szCs w:val="30"/>
          <w:shd w:val="clear" w:color="auto" w:fill="auto"/>
          <w:lang w:val="en-US" w:eastAsia="zh-CN"/>
          <w14:textFill>
            <w14:solidFill>
              <w14:schemeClr w14:val="tx1"/>
            </w14:solidFill>
          </w14:textFill>
        </w:rPr>
        <w:t>4</w:t>
      </w:r>
      <w:r>
        <w:rPr>
          <w:rFonts w:hint="eastAsia" w:ascii="华文仿宋" w:hAnsi="华文仿宋" w:eastAsia="华文仿宋" w:cs="华文仿宋"/>
          <w:b w:val="0"/>
          <w:smallCaps w:val="0"/>
          <w:color w:val="000000" w:themeColor="text1"/>
          <w:sz w:val="30"/>
          <w:szCs w:val="30"/>
          <w:shd w:val="clear" w:color="auto" w:fill="auto"/>
          <w14:textFill>
            <w14:solidFill>
              <w14:schemeClr w14:val="tx1"/>
            </w14:solidFill>
          </w14:textFill>
        </w:rPr>
        <w:t>〕</w:t>
      </w:r>
      <w:r>
        <w:rPr>
          <w:rFonts w:hint="eastAsia" w:ascii="华文仿宋" w:hAnsi="华文仿宋" w:eastAsia="华文仿宋" w:cs="华文仿宋"/>
          <w:b w:val="0"/>
          <w:smallCaps w:val="0"/>
          <w:color w:val="000000" w:themeColor="text1"/>
          <w:sz w:val="30"/>
          <w:szCs w:val="30"/>
          <w:shd w:val="clear" w:color="auto" w:fill="auto"/>
          <w:lang w:val="en-US" w:eastAsia="zh-CN"/>
          <w14:textFill>
            <w14:solidFill>
              <w14:schemeClr w14:val="tx1"/>
            </w14:solidFill>
          </w14:textFill>
        </w:rPr>
        <w:t>2</w:t>
      </w:r>
      <w:r>
        <w:rPr>
          <w:rFonts w:hint="eastAsia" w:ascii="华文仿宋" w:hAnsi="华文仿宋" w:eastAsia="华文仿宋" w:cs="华文仿宋"/>
          <w:b w:val="0"/>
          <w:smallCaps w:val="0"/>
          <w:color w:val="000000" w:themeColor="text1"/>
          <w:sz w:val="30"/>
          <w:szCs w:val="30"/>
          <w:shd w:val="clear" w:color="auto" w:fill="auto"/>
          <w14:textFill>
            <w14:solidFill>
              <w14:schemeClr w14:val="tx1"/>
            </w14:solidFill>
          </w14:textFill>
        </w:rPr>
        <w:t>号）要求，对截至202</w:t>
      </w:r>
      <w:r>
        <w:rPr>
          <w:rFonts w:hint="eastAsia" w:ascii="华文仿宋" w:hAnsi="华文仿宋" w:eastAsia="华文仿宋" w:cs="华文仿宋"/>
          <w:b w:val="0"/>
          <w:smallCaps w:val="0"/>
          <w:color w:val="000000" w:themeColor="text1"/>
          <w:sz w:val="30"/>
          <w:szCs w:val="30"/>
          <w:shd w:val="clear" w:color="auto" w:fill="auto"/>
          <w:lang w:val="en-US" w:eastAsia="zh-CN"/>
          <w14:textFill>
            <w14:solidFill>
              <w14:schemeClr w14:val="tx1"/>
            </w14:solidFill>
          </w14:textFill>
        </w:rPr>
        <w:t>3</w:t>
      </w:r>
      <w:r>
        <w:rPr>
          <w:rFonts w:hint="eastAsia" w:ascii="华文仿宋" w:hAnsi="华文仿宋" w:eastAsia="华文仿宋" w:cs="华文仿宋"/>
          <w:b w:val="0"/>
          <w:smallCaps w:val="0"/>
          <w:color w:val="000000" w:themeColor="text1"/>
          <w:sz w:val="30"/>
          <w:szCs w:val="30"/>
          <w:shd w:val="clear" w:color="auto" w:fill="auto"/>
          <w14:textFill>
            <w14:solidFill>
              <w14:schemeClr w14:val="tx1"/>
            </w14:solidFill>
          </w14:textFill>
        </w:rPr>
        <w:t>年12月31日我局（包括与其他主管部门联合）制定的行政规范性文件进行了全面清理，</w:t>
      </w:r>
      <w:r>
        <w:rPr>
          <w:rFonts w:hint="eastAsia" w:ascii="华文仿宋" w:hAnsi="华文仿宋" w:eastAsia="华文仿宋" w:cs="华文仿宋"/>
          <w:b w:val="0"/>
          <w:smallCaps w:val="0"/>
          <w:color w:val="000000" w:themeColor="text1"/>
          <w:sz w:val="30"/>
          <w:szCs w:val="30"/>
          <w:shd w:val="clear" w:color="auto" w:fill="auto"/>
          <w:lang w:eastAsia="zh-CN" w:bidi="ar-SA"/>
          <w14:textFill>
            <w14:solidFill>
              <w14:schemeClr w14:val="tx1"/>
            </w14:solidFill>
          </w14:textFill>
        </w:rPr>
        <w:t>印发了《乐清市交通运输局关于公布部门行政规范性文件清理结果的通知》（乐交综〔2024〕53号），公布了全面清理结果。</w:t>
      </w:r>
    </w:p>
    <w:p>
      <w:pPr>
        <w:numPr>
          <w:ilvl w:val="0"/>
          <w:numId w:val="1"/>
        </w:numPr>
        <w:spacing w:line="600" w:lineRule="exact"/>
        <w:ind w:firstLine="600" w:firstLineChars="200"/>
        <w:rPr>
          <w:rFonts w:hint="eastAsia" w:ascii="华文仿宋" w:hAnsi="华文仿宋" w:eastAsia="华文仿宋" w:cs="华文仿宋"/>
          <w:b w:val="0"/>
          <w:smallCaps w:val="0"/>
          <w:color w:val="000000" w:themeColor="text1"/>
          <w:sz w:val="30"/>
          <w:szCs w:val="30"/>
          <w:shd w:val="clear" w:color="auto" w:fill="auto"/>
          <w:lang w:eastAsia="zh-CN" w:bidi="ar-SA"/>
          <w14:textFill>
            <w14:solidFill>
              <w14:schemeClr w14:val="tx1"/>
            </w14:solidFill>
          </w14:textFill>
        </w:rPr>
      </w:pPr>
      <w:r>
        <w:rPr>
          <w:rFonts w:hint="eastAsia" w:ascii="华文仿宋" w:hAnsi="华文仿宋" w:eastAsia="华文仿宋" w:cs="华文仿宋"/>
          <w:b w:val="0"/>
          <w:smallCaps w:val="0"/>
          <w:color w:val="000000" w:themeColor="text1"/>
          <w:sz w:val="30"/>
          <w:szCs w:val="30"/>
          <w:shd w:val="clear" w:color="auto" w:fill="auto"/>
          <w:lang w:eastAsia="zh-CN" w:bidi="ar-SA"/>
          <w14:textFill>
            <w14:solidFill>
              <w14:schemeClr w14:val="tx1"/>
            </w14:solidFill>
          </w14:textFill>
        </w:rPr>
        <w:t>文件制定过程</w:t>
      </w:r>
    </w:p>
    <w:p>
      <w:pPr>
        <w:jc w:val="center"/>
        <w:rPr>
          <w:rFonts w:hint="eastAsia" w:ascii="华文仿宋" w:hAnsi="华文仿宋" w:eastAsia="华文仿宋" w:cs="华文仿宋"/>
          <w:b w:val="0"/>
          <w:bCs/>
          <w:smallCaps w:val="0"/>
          <w:color w:val="000000" w:themeColor="text1"/>
          <w:sz w:val="30"/>
          <w:szCs w:val="30"/>
          <w:lang w:eastAsia="zh-CN"/>
          <w14:textFill>
            <w14:solidFill>
              <w14:schemeClr w14:val="tx1"/>
            </w14:solidFill>
          </w14:textFill>
        </w:rPr>
      </w:pPr>
      <w: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t xml:space="preserve">    </w:t>
      </w:r>
      <w:r>
        <w:rPr>
          <w:rFonts w:hint="eastAsia" w:ascii="华文仿宋" w:hAnsi="华文仿宋" w:eastAsia="华文仿宋" w:cs="华文仿宋"/>
          <w:b w:val="0"/>
          <w:smallCaps w:val="0"/>
          <w:color w:val="000000" w:themeColor="text1"/>
          <w:sz w:val="30"/>
          <w:szCs w:val="30"/>
          <w:shd w:val="clear" w:color="auto" w:fill="auto"/>
          <w:lang w:eastAsia="zh-CN" w:bidi="ar-SA"/>
          <w14:textFill>
            <w14:solidFill>
              <w14:schemeClr w14:val="tx1"/>
            </w14:solidFill>
          </w14:textFill>
        </w:rPr>
        <w:t>局各起草科室对上一次全面清理继续有效的文件及</w:t>
      </w:r>
      <w: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t>2023年12月31日前制定的局级行政规范性文件共15件进行了讨论和反馈，局法制科进行全面审查，并形成</w:t>
      </w:r>
      <w:r>
        <w:rPr>
          <w:rFonts w:hint="eastAsia" w:ascii="华文仿宋" w:hAnsi="华文仿宋" w:eastAsia="华文仿宋" w:cs="华文仿宋"/>
          <w:b w:val="0"/>
          <w:bCs/>
          <w:smallCaps w:val="0"/>
          <w:color w:val="000000" w:themeColor="text1"/>
          <w:sz w:val="30"/>
          <w:szCs w:val="30"/>
          <w:lang w:eastAsia="zh-CN"/>
          <w14:textFill>
            <w14:solidFill>
              <w14:schemeClr w14:val="tx1"/>
            </w14:solidFill>
          </w14:textFill>
        </w:rPr>
        <w:t>《</w:t>
      </w:r>
      <w:r>
        <w:rPr>
          <w:rFonts w:hint="eastAsia" w:ascii="华文仿宋" w:hAnsi="华文仿宋" w:eastAsia="华文仿宋" w:cs="华文仿宋"/>
          <w:b w:val="0"/>
          <w:bCs/>
          <w:smallCaps w:val="0"/>
          <w:color w:val="000000" w:themeColor="text1"/>
          <w:sz w:val="30"/>
          <w:szCs w:val="30"/>
          <w14:textFill>
            <w14:solidFill>
              <w14:schemeClr w14:val="tx1"/>
            </w14:solidFill>
          </w14:textFill>
        </w:rPr>
        <w:t>乐清市交通运输局</w:t>
      </w:r>
      <w:r>
        <w:rPr>
          <w:rFonts w:hint="eastAsia" w:ascii="华文仿宋" w:hAnsi="华文仿宋" w:eastAsia="华文仿宋" w:cs="华文仿宋"/>
          <w:b w:val="0"/>
          <w:bCs/>
          <w:smallCaps w:val="0"/>
          <w:color w:val="000000" w:themeColor="text1"/>
          <w:sz w:val="30"/>
          <w:szCs w:val="30"/>
          <w:lang w:eastAsia="zh-CN"/>
          <w14:textFill>
            <w14:solidFill>
              <w14:schemeClr w14:val="tx1"/>
            </w14:solidFill>
          </w14:textFill>
        </w:rPr>
        <w:t>关于</w:t>
      </w:r>
    </w:p>
    <w:p>
      <w:pPr>
        <w:jc w:val="both"/>
        <w:rPr>
          <w:rFonts w:hint="eastAsia" w:ascii="华文仿宋" w:hAnsi="华文仿宋" w:eastAsia="华文仿宋" w:cs="华文仿宋"/>
          <w:b w:val="0"/>
          <w:bCs/>
          <w:smallCaps w:val="0"/>
          <w:color w:val="000000" w:themeColor="text1"/>
          <w:sz w:val="30"/>
          <w:szCs w:val="30"/>
          <w:lang w:val="en-US" w:eastAsia="zh-CN"/>
          <w14:textFill>
            <w14:solidFill>
              <w14:schemeClr w14:val="tx1"/>
            </w14:solidFill>
          </w14:textFill>
        </w:rPr>
      </w:pPr>
      <w:r>
        <w:rPr>
          <w:rFonts w:hint="eastAsia" w:ascii="华文仿宋" w:hAnsi="华文仿宋" w:eastAsia="华文仿宋" w:cs="华文仿宋"/>
          <w:b w:val="0"/>
          <w:bCs/>
          <w:smallCaps w:val="0"/>
          <w:color w:val="000000" w:themeColor="text1"/>
          <w:sz w:val="30"/>
          <w:szCs w:val="30"/>
          <w:lang w:eastAsia="zh-CN"/>
          <w14:textFill>
            <w14:solidFill>
              <w14:schemeClr w14:val="tx1"/>
            </w14:solidFill>
          </w14:textFill>
        </w:rPr>
        <w:t>公布部门</w:t>
      </w:r>
      <w:r>
        <w:rPr>
          <w:rFonts w:hint="eastAsia" w:ascii="华文仿宋" w:hAnsi="华文仿宋" w:eastAsia="华文仿宋" w:cs="华文仿宋"/>
          <w:b w:val="0"/>
          <w:bCs/>
          <w:smallCaps w:val="0"/>
          <w:color w:val="000000" w:themeColor="text1"/>
          <w:sz w:val="30"/>
          <w:szCs w:val="30"/>
          <w14:textFill>
            <w14:solidFill>
              <w14:schemeClr w14:val="tx1"/>
            </w14:solidFill>
          </w14:textFill>
        </w:rPr>
        <w:t>行政规范性文件清理结果</w:t>
      </w:r>
      <w:r>
        <w:rPr>
          <w:rFonts w:hint="eastAsia" w:ascii="华文仿宋" w:hAnsi="华文仿宋" w:eastAsia="华文仿宋" w:cs="华文仿宋"/>
          <w:b w:val="0"/>
          <w:bCs/>
          <w:smallCaps w:val="0"/>
          <w:color w:val="000000" w:themeColor="text1"/>
          <w:sz w:val="30"/>
          <w:szCs w:val="30"/>
          <w:lang w:eastAsia="zh-CN"/>
          <w14:textFill>
            <w14:solidFill>
              <w14:schemeClr w14:val="tx1"/>
            </w14:solidFill>
          </w14:textFill>
        </w:rPr>
        <w:t>的通知（征求意见稿）》。</w:t>
      </w:r>
      <w:r>
        <w:rPr>
          <w:rFonts w:hint="eastAsia" w:ascii="华文仿宋" w:hAnsi="华文仿宋" w:eastAsia="华文仿宋" w:cs="华文仿宋"/>
          <w:b w:val="0"/>
          <w:bCs/>
          <w:smallCaps w:val="0"/>
          <w:color w:val="000000" w:themeColor="text1"/>
          <w:sz w:val="30"/>
          <w:szCs w:val="30"/>
          <w:lang w:val="en-US" w:eastAsia="zh-CN"/>
          <w14:textFill>
            <w14:solidFill>
              <w14:schemeClr w14:val="tx1"/>
            </w14:solidFill>
          </w14:textFill>
        </w:rPr>
        <w:t xml:space="preserve">12月13日至12月24日在乐清市人民政府门户网站公开征求意见，期间未收到任何意见和建议，后经局长办公会议审议通过。   </w:t>
      </w:r>
    </w:p>
    <w:p>
      <w:pPr>
        <w:ind w:firstLine="600" w:firstLineChars="200"/>
        <w:jc w:val="both"/>
        <w:rPr>
          <w:rFonts w:hint="default"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pPr>
      <w:r>
        <w:rPr>
          <w:rFonts w:hint="eastAsia" w:ascii="华文仿宋" w:hAnsi="华文仿宋" w:eastAsia="华文仿宋" w:cs="华文仿宋"/>
          <w:b w:val="0"/>
          <w:bCs/>
          <w:smallCaps w:val="0"/>
          <w:color w:val="000000" w:themeColor="text1"/>
          <w:sz w:val="30"/>
          <w:szCs w:val="30"/>
          <w:lang w:val="en-US" w:eastAsia="zh-CN"/>
          <w14:textFill>
            <w14:solidFill>
              <w14:schemeClr w14:val="tx1"/>
            </w14:solidFill>
          </w14:textFill>
        </w:rPr>
        <w:t>三、文件主要内容</w:t>
      </w:r>
    </w:p>
    <w:p>
      <w:pPr>
        <w:ind w:left="0"/>
        <w:jc w:val="cente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pPr>
      <w: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t xml:space="preserve">   </w:t>
      </w:r>
      <w:r>
        <w:rPr>
          <w:rFonts w:hint="eastAsia" w:ascii="华文仿宋" w:hAnsi="华文仿宋" w:eastAsia="华文仿宋" w:cs="华文仿宋"/>
          <w:b w:val="0"/>
          <w:smallCaps w:val="0"/>
          <w:color w:val="000000" w:themeColor="text1"/>
          <w:sz w:val="30"/>
          <w:szCs w:val="30"/>
          <w:shd w:val="clear" w:color="auto" w:fill="auto"/>
          <w:lang w:eastAsia="zh-CN" w:bidi="ar-SA"/>
          <w14:textFill>
            <w14:solidFill>
              <w14:schemeClr w14:val="tx1"/>
            </w14:solidFill>
          </w14:textFill>
        </w:rPr>
        <w:t>《乐清市交通运输局关于公布部门行政规范性文件清理结果的通知》（乐交综〔2024〕53号）对纳入全面清理满园的</w:t>
      </w:r>
      <w: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t>15件行政规范性文件，分别明确了继续有效、废止或失效的行政规范</w:t>
      </w:r>
    </w:p>
    <w:p>
      <w:pPr>
        <w:ind w:left="0"/>
        <w:jc w:val="cente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pPr>
    </w:p>
    <w:p>
      <w:pPr>
        <w:ind w:left="0"/>
        <w:jc w:val="both"/>
        <w:rPr>
          <w:rFonts w:hint="eastAsia" w:ascii="华文仿宋" w:hAnsi="华文仿宋" w:eastAsia="华文仿宋" w:cs="华文仿宋"/>
          <w:b w:val="0"/>
          <w:smallCaps w:val="0"/>
          <w:color w:val="000000" w:themeColor="text1"/>
          <w:sz w:val="30"/>
          <w:szCs w:val="30"/>
          <w:lang w:bidi="ar-SA"/>
          <w14:textFill>
            <w14:solidFill>
              <w14:schemeClr w14:val="tx1"/>
            </w14:solidFill>
          </w14:textFill>
        </w:rPr>
      </w:pPr>
      <w:r>
        <w:rPr>
          <w:rFonts w:hint="eastAsia" w:ascii="华文仿宋" w:hAnsi="华文仿宋" w:eastAsia="华文仿宋" w:cs="华文仿宋"/>
          <w:b w:val="0"/>
          <w:smallCaps w:val="0"/>
          <w:color w:val="000000" w:themeColor="text1"/>
          <w:sz w:val="30"/>
          <w:szCs w:val="30"/>
          <w:shd w:val="clear" w:color="auto" w:fill="auto"/>
          <w:lang w:val="en-US" w:eastAsia="zh-CN" w:bidi="ar-SA"/>
          <w14:textFill>
            <w14:solidFill>
              <w14:schemeClr w14:val="tx1"/>
            </w14:solidFill>
          </w14:textFill>
        </w:rPr>
        <w:t>性文件目录。具体为继续有效7件，废止或失效8件。</w:t>
      </w:r>
    </w:p>
    <w:p>
      <w:pPr>
        <w:spacing w:line="580" w:lineRule="exact"/>
        <w:rPr>
          <w:rFonts w:hint="eastAsia" w:ascii="仿宋_GB2312" w:eastAsia="仿宋_GB2312"/>
          <w:b w:val="0"/>
          <w:bCs/>
          <w:sz w:val="32"/>
          <w:szCs w:val="32"/>
        </w:rPr>
      </w:pPr>
      <w:r>
        <w:rPr>
          <w:rFonts w:hint="eastAsia" w:ascii="仿宋_GB2312" w:eastAsia="仿宋_GB2312"/>
          <w:b w:val="0"/>
          <w:bCs/>
          <w:sz w:val="32"/>
          <w:szCs w:val="32"/>
          <w:lang w:eastAsia="zh-CN"/>
        </w:rPr>
        <w:t>三、</w:t>
      </w:r>
      <w:r>
        <w:rPr>
          <w:rFonts w:hint="eastAsia" w:ascii="仿宋_GB2312" w:eastAsia="仿宋_GB2312"/>
          <w:b w:val="0"/>
          <w:bCs/>
          <w:sz w:val="32"/>
          <w:szCs w:val="32"/>
        </w:rPr>
        <w:t>文件施行日期及有效期说明</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该文件施行日期自发文之日起施行。</w:t>
      </w:r>
      <w:r>
        <w:rPr>
          <w:rFonts w:hint="eastAsia" w:ascii="仿宋_GB2312" w:eastAsia="仿宋_GB2312"/>
          <w:sz w:val="32"/>
          <w:szCs w:val="32"/>
          <w:lang w:eastAsia="zh-CN"/>
        </w:rPr>
        <w:t>有效期十年。</w:t>
      </w:r>
    </w:p>
    <w:p>
      <w:pPr>
        <w:spacing w:line="580" w:lineRule="exact"/>
        <w:rPr>
          <w:rFonts w:hint="eastAsia" w:ascii="仿宋_GB2312" w:eastAsia="仿宋_GB2312"/>
          <w:sz w:val="32"/>
          <w:szCs w:val="32"/>
        </w:rPr>
      </w:pPr>
    </w:p>
    <w:p>
      <w:pPr>
        <w:rPr>
          <w:rFonts w:hint="default" w:ascii="华文仿宋" w:hAnsi="华文仿宋" w:eastAsia="华文仿宋" w:cs="华文仿宋"/>
          <w:b w:val="0"/>
          <w:smallCaps w:val="0"/>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F7196"/>
    <w:multiLevelType w:val="singleLevel"/>
    <w:tmpl w:val="994F7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ZTlkMDVjZGUwOTViNDhlZDhiOTdiMzZlODA4MjkifQ=="/>
  </w:docVars>
  <w:rsids>
    <w:rsidRoot w:val="0012006D"/>
    <w:rsid w:val="00051D67"/>
    <w:rsid w:val="000B3ECF"/>
    <w:rsid w:val="000C4BF0"/>
    <w:rsid w:val="000E0403"/>
    <w:rsid w:val="0012006D"/>
    <w:rsid w:val="00164051"/>
    <w:rsid w:val="001940EE"/>
    <w:rsid w:val="00210474"/>
    <w:rsid w:val="00342FB5"/>
    <w:rsid w:val="00362C33"/>
    <w:rsid w:val="003B6ADF"/>
    <w:rsid w:val="003C1782"/>
    <w:rsid w:val="004371D0"/>
    <w:rsid w:val="0045712B"/>
    <w:rsid w:val="004871FF"/>
    <w:rsid w:val="00510745"/>
    <w:rsid w:val="005548EB"/>
    <w:rsid w:val="005E5B39"/>
    <w:rsid w:val="00665A92"/>
    <w:rsid w:val="00716B02"/>
    <w:rsid w:val="00786165"/>
    <w:rsid w:val="007E52F8"/>
    <w:rsid w:val="008C33F1"/>
    <w:rsid w:val="00932E0F"/>
    <w:rsid w:val="00A12869"/>
    <w:rsid w:val="00A430AE"/>
    <w:rsid w:val="00B705CD"/>
    <w:rsid w:val="00BC50C8"/>
    <w:rsid w:val="00C2600F"/>
    <w:rsid w:val="00CF032F"/>
    <w:rsid w:val="00D52713"/>
    <w:rsid w:val="00DB53DA"/>
    <w:rsid w:val="00DC7E76"/>
    <w:rsid w:val="00E11501"/>
    <w:rsid w:val="00E2037B"/>
    <w:rsid w:val="00E47337"/>
    <w:rsid w:val="00EF01EE"/>
    <w:rsid w:val="00EF048E"/>
    <w:rsid w:val="00F41E18"/>
    <w:rsid w:val="00FC23BD"/>
    <w:rsid w:val="00FD2264"/>
    <w:rsid w:val="00FD50DC"/>
    <w:rsid w:val="00FF4706"/>
    <w:rsid w:val="02D55850"/>
    <w:rsid w:val="06776AC3"/>
    <w:rsid w:val="0CB40BE4"/>
    <w:rsid w:val="10F25C6A"/>
    <w:rsid w:val="14E16B7F"/>
    <w:rsid w:val="182B09D6"/>
    <w:rsid w:val="22EE6E4D"/>
    <w:rsid w:val="2CAB1C8C"/>
    <w:rsid w:val="49BC41E7"/>
    <w:rsid w:val="4BFF68F6"/>
    <w:rsid w:val="50826124"/>
    <w:rsid w:val="50FC5E56"/>
    <w:rsid w:val="6BCA14DC"/>
    <w:rsid w:val="73E81B3D"/>
    <w:rsid w:val="77063E03"/>
    <w:rsid w:val="A9F8BC04"/>
    <w:rsid w:val="BF6F6784"/>
    <w:rsid w:val="D7E743D8"/>
    <w:rsid w:val="D9FDC950"/>
    <w:rsid w:val="DDFBE83B"/>
    <w:rsid w:val="EFFF22AC"/>
    <w:rsid w:val="F7DEF0A8"/>
    <w:rsid w:val="FBBD736F"/>
    <w:rsid w:val="FEDD9BF7"/>
    <w:rsid w:val="FF27505E"/>
    <w:rsid w:val="FFF3B6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imes New Roman" w:hAnsi="Times New Roman" w:eastAsia="仿宋_GB2312" w:cs="Times New Roman"/>
      <w:sz w:val="18"/>
      <w:szCs w:val="18"/>
    </w:rPr>
  </w:style>
  <w:style w:type="character" w:customStyle="1" w:styleId="8">
    <w:name w:val="页脚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531</Words>
  <Characters>691</Characters>
  <Lines>5</Lines>
  <Paragraphs>1</Paragraphs>
  <TotalTime>1</TotalTime>
  <ScaleCrop>false</ScaleCrop>
  <LinksUpToDate>false</LinksUpToDate>
  <CharactersWithSpaces>714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2022-12-17T07:25:00Z</dcterms:created>
  <dc:creator>林延挺</dc:creator>
  <cp:lastModifiedBy>董赟</cp:lastModifiedBy>
  <dcterms:modified xsi:type="dcterms:W3CDTF">2025-01-21T07:37:54Z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B831B9D04216434AA2090B3115E4F72A</vt:lpwstr>
  </property>
  <property fmtid="{D5CDD505-2E9C-101B-9397-08002B2CF9AE}" pid="4" name="woTemplateTypoMode" linkTarget="0">
    <vt:lpwstr>web</vt:lpwstr>
  </property>
  <property fmtid="{D5CDD505-2E9C-101B-9397-08002B2CF9AE}" pid="5" name="woTemplate" linkTarget="0">
    <vt:i4>1</vt:i4>
  </property>
</Properties>
</file>