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《关于&lt;松阳县城乡建设项目推行购房奖励实施方案&gt;的通知（征求意见稿）》的起草说明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现就关于《松阳县城乡建设项目推行购房奖励实施方案》的通知（征求意见稿）有关情况说明如下：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一、制定方案的必要性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为进一步加快城市有机更新等城乡建设项目整体进度，推动房地产市场的稳定发展。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二、制定情况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Tahoma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Tahoma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11月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分管县领导</w:t>
      </w:r>
      <w:r>
        <w:rPr>
          <w:rFonts w:hint="eastAsia" w:ascii="仿宋_GB2312" w:hAnsi="宋体" w:eastAsia="仿宋_GB2312" w:cs="Tahoma"/>
          <w:color w:val="auto"/>
          <w:sz w:val="32"/>
          <w:szCs w:val="32"/>
        </w:rPr>
        <w:t>听取《方案》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宋体" w:eastAsia="仿宋_GB2312" w:cs="Tahoma"/>
          <w:color w:val="auto"/>
          <w:sz w:val="32"/>
          <w:szCs w:val="32"/>
        </w:rPr>
        <w:t>情况汇报，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Tahoma"/>
          <w:color w:val="auto"/>
          <w:sz w:val="32"/>
          <w:szCs w:val="32"/>
        </w:rPr>
        <w:t>提出修改意见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ahoma"/>
          <w:color w:val="auto"/>
          <w:sz w:val="32"/>
          <w:szCs w:val="32"/>
        </w:rPr>
        <w:t>在此基础上，我中心对方案进行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部分条款</w:t>
      </w:r>
      <w:r>
        <w:rPr>
          <w:rFonts w:hint="eastAsia" w:ascii="仿宋_GB2312" w:hAnsi="宋体" w:eastAsia="仿宋_GB2312" w:cs="Tahoma"/>
          <w:color w:val="auto"/>
          <w:sz w:val="32"/>
          <w:szCs w:val="32"/>
        </w:rPr>
        <w:t>修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改</w:t>
      </w:r>
      <w:r>
        <w:rPr>
          <w:rFonts w:hint="eastAsia" w:ascii="仿宋_GB2312" w:hAnsi="宋体" w:eastAsia="仿宋_GB2312" w:cs="Tahoma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并征询财政局</w:t>
      </w:r>
      <w:r>
        <w:rPr>
          <w:rFonts w:hint="eastAsia" w:ascii="仿宋_GB2312" w:hAnsi="宋体" w:eastAsia="仿宋_GB2312" w:cs="Tahoma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 w:cs="Tahoma"/>
          <w:color w:val="auto"/>
          <w:sz w:val="32"/>
          <w:szCs w:val="32"/>
          <w:lang w:eastAsia="zh-CN"/>
        </w:rPr>
        <w:t>建设局、自然资源和规划局、司法局等部门及乡镇（街道）意见。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zh-CN" w:eastAsia="zh-CN"/>
        </w:rPr>
        <w:t>（一）《方案》条款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ahoma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</w:rPr>
        <w:t>适用范围和对象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  <w:t>经县政府研究确定适用购房奖励的下列项目（包含政府部门、乡镇街道委托国企实施的项目），按照项目政策选择货币结算方式的个人所有的住宅房屋所有权（权利）人，可向县建设局申请享受购房奖励，购房奖励以凭证形式发放，可直接用于购房兑付：①列入房屋征收的项目；②城乡危旧房屋收购、置换项目；③列入全域土地综合整治等项目；④其他根据实际需要列入的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</w:rPr>
        <w:t>上述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目中的住宅房屋应为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</w:rPr>
        <w:t>产权明晰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</w:rPr>
        <w:t>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房屋用地原始取得时规划用途为住宅的合法住房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ahoma"/>
          <w:b/>
          <w:bCs/>
          <w:color w:val="auto"/>
          <w:sz w:val="32"/>
          <w:szCs w:val="32"/>
          <w:lang w:val="en-US" w:eastAsia="zh-CN"/>
        </w:rPr>
        <w:t>2.购房奖励标准。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购房奖励的额度按“购房奖励计算基数×购房奖励系数”的办法计算，购房奖励计算基数为合法住宅房屋评估价值（含建筑占地）、室内装修与附属物补偿之和；购房奖励系数最高不超过60%，具体项目的购房奖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励系数由县政府研究确定；额度精确到元（四舍五入）。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ahoma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Tahoma"/>
          <w:b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宋体" w:eastAsia="仿宋_GB2312" w:cs="Tahoma"/>
          <w:b/>
          <w:bCs/>
          <w:color w:val="auto"/>
          <w:sz w:val="32"/>
          <w:szCs w:val="32"/>
          <w:lang w:val="en-US" w:eastAsia="zh-CN"/>
        </w:rPr>
        <w:t>凭证的转让、变更。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</w:rPr>
        <w:t>原则上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每张凭证允许实名转让一次，但不得分割转让。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</w:rPr>
        <w:t>经县政府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Hans"/>
        </w:rPr>
        <w:t>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</w:rPr>
        <w:t>决定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</w:rPr>
        <w:t>不能转让的项目除外。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凭证需转让的，双方当事人应持凭证原件、双方身份证明到登记单位填写转让确认书和办理转让手续。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权利人在凭证使用有效期内亡故的，各共有权人（合法继承人）全部到场或持相关证明材料，可以向县建设局申请办理变更手续，变更不视为转让，但变更后使用期限不变。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7956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E35"/>
    <w:rsid w:val="000579F4"/>
    <w:rsid w:val="00093D5C"/>
    <w:rsid w:val="00110197"/>
    <w:rsid w:val="00111D1F"/>
    <w:rsid w:val="001239AC"/>
    <w:rsid w:val="001325CA"/>
    <w:rsid w:val="00157B79"/>
    <w:rsid w:val="001A7AAF"/>
    <w:rsid w:val="00273E14"/>
    <w:rsid w:val="0031659B"/>
    <w:rsid w:val="00327B3E"/>
    <w:rsid w:val="004F4762"/>
    <w:rsid w:val="00614C57"/>
    <w:rsid w:val="006E7D39"/>
    <w:rsid w:val="007934EA"/>
    <w:rsid w:val="0093629C"/>
    <w:rsid w:val="0093661D"/>
    <w:rsid w:val="009F4E52"/>
    <w:rsid w:val="00A413D4"/>
    <w:rsid w:val="00A62D4F"/>
    <w:rsid w:val="00AA0A7F"/>
    <w:rsid w:val="00AF07BC"/>
    <w:rsid w:val="00B47DD6"/>
    <w:rsid w:val="00B71174"/>
    <w:rsid w:val="00BA7A30"/>
    <w:rsid w:val="00C30842"/>
    <w:rsid w:val="00E54BF1"/>
    <w:rsid w:val="00F3126E"/>
    <w:rsid w:val="00F745D5"/>
    <w:rsid w:val="00FF1B18"/>
    <w:rsid w:val="00FF3E35"/>
    <w:rsid w:val="011513D2"/>
    <w:rsid w:val="05876301"/>
    <w:rsid w:val="0BB711ED"/>
    <w:rsid w:val="0BFE7E60"/>
    <w:rsid w:val="0C932F74"/>
    <w:rsid w:val="1B521BB7"/>
    <w:rsid w:val="22B536E8"/>
    <w:rsid w:val="256D2504"/>
    <w:rsid w:val="2595187F"/>
    <w:rsid w:val="28201613"/>
    <w:rsid w:val="29580107"/>
    <w:rsid w:val="30F35397"/>
    <w:rsid w:val="3318374B"/>
    <w:rsid w:val="3CB1348A"/>
    <w:rsid w:val="42494793"/>
    <w:rsid w:val="43255168"/>
    <w:rsid w:val="450711CF"/>
    <w:rsid w:val="4A3D4934"/>
    <w:rsid w:val="4F432942"/>
    <w:rsid w:val="50B961BD"/>
    <w:rsid w:val="50BA6011"/>
    <w:rsid w:val="587A023E"/>
    <w:rsid w:val="5DEB1C1C"/>
    <w:rsid w:val="60760765"/>
    <w:rsid w:val="60AF4070"/>
    <w:rsid w:val="626777C6"/>
    <w:rsid w:val="65F622C2"/>
    <w:rsid w:val="6BC926E6"/>
    <w:rsid w:val="6C2F7176"/>
    <w:rsid w:val="74131CD3"/>
    <w:rsid w:val="755719F3"/>
    <w:rsid w:val="76460685"/>
    <w:rsid w:val="7E7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color w:val="FF0000"/>
      <w:sz w:val="24"/>
      <w:szCs w:val="20"/>
    </w:rPr>
  </w:style>
  <w:style w:type="paragraph" w:styleId="4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5">
    <w:name w:val="Body Text Indent"/>
    <w:basedOn w:val="1"/>
    <w:qFormat/>
    <w:uiPriority w:val="0"/>
    <w:pPr>
      <w:spacing w:line="600" w:lineRule="exact"/>
      <w:ind w:firstLine="640" w:firstLineChars="200"/>
    </w:pPr>
    <w:rPr>
      <w:rFonts w:eastAsia="仿宋_GB2312" w:asciiTheme="minorHAnsi" w:hAnsiTheme="minorHAnsi" w:cstheme="minorBidi"/>
      <w:sz w:val="32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376</Words>
  <Characters>2144</Characters>
  <Lines>17</Lines>
  <Paragraphs>5</Paragraphs>
  <TotalTime>0</TotalTime>
  <ScaleCrop>false</ScaleCrop>
  <LinksUpToDate>false</LinksUpToDate>
  <CharactersWithSpaces>2515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2022-04-21T12:56:00Z</dcterms:created>
  <dc:creator>syks</dc:creator>
  <cp:lastModifiedBy>Administrator</cp:lastModifiedBy>
  <cp:lastPrinted>2022-04-22T02:10:00Z</cp:lastPrinted>
  <dcterms:modified xsi:type="dcterms:W3CDTF">2024-11-26T02:16:05Z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C1658256B5554A0DAFA571046A430750</vt:lpwstr>
  </property>
</Properties>
</file>