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《关于市发改局委托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柳市镇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行使部分投资建设项目审批职能的通知》的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起草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说明</w:t>
      </w:r>
      <w:bookmarkStart w:id="0" w:name="_GoBack"/>
      <w:bookmarkEnd w:id="0"/>
    </w:p>
    <w:p>
      <w:pPr>
        <w:snapToGrid w:val="0"/>
        <w:spacing w:line="312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312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现就报备的《关于市发改局委托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柳市镇</w:t>
      </w:r>
      <w:r>
        <w:rPr>
          <w:rFonts w:hint="eastAsia" w:ascii="仿宋_GB2312" w:hAnsi="仿宋_GB2312" w:eastAsia="仿宋_GB2312" w:cs="仿宋_GB2312"/>
          <w:sz w:val="32"/>
          <w:szCs w:val="32"/>
        </w:rPr>
        <w:t>行使部分投资建设项目审批职能的通知》有关情况说明如下：</w:t>
      </w:r>
    </w:p>
    <w:p>
      <w:pPr>
        <w:snapToGrid w:val="0"/>
        <w:spacing w:line="312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一、文件涉法内容说明</w:t>
      </w:r>
    </w:p>
    <w:p>
      <w:pPr>
        <w:pStyle w:val="7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文件依据《关于市发改局委托相关乡镇（街道、功能区）行使部分投资建设项目审批职能的通知》乐政发〔2017〕23号和《关于加快推进柳市镇小城市培育试点扶持政策的通知》乐政函〔2011〕9号制定。涉及权利义务的内容主要有：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柳市镇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发展和建设需要，委托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柳市镇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人民政府行使委托权限范围内的政府投资项目建议书、可行性研究报告、初步设计及概算审批及调整。</w:t>
      </w:r>
    </w:p>
    <w:p>
      <w:pPr>
        <w:snapToGrid w:val="0"/>
        <w:spacing w:line="312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二、文件制定程序说明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年，市人民政府《关于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加快推进柳市镇小城市培育试点扶持政策的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通知》（乐政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函</w:t>
      </w:r>
      <w:r>
        <w:rPr>
          <w:rFonts w:hint="eastAsia" w:ascii="仿宋_GB2312" w:hAnsi="仿宋_GB2312" w:eastAsia="仿宋_GB2312" w:cs="仿宋_GB2312"/>
          <w:sz w:val="32"/>
          <w:szCs w:val="32"/>
        </w:rPr>
        <w:t>[201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号文件），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要求积极落实相关扶持政策：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2009年出台赋予柳市镇与县级政府基本相同的经济社会管理权限，通过设立分局、延伸机构或委托执法等方式，直接下放16个部门44项经济社会管理权限。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2013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年乐清市委办、市政府办印发《关于进一步扩大柳市镇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柳市新区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项目建设审批职能实施方案》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的通知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（乐委办〔</w:t>
      </w:r>
      <w:r>
        <w:rPr>
          <w:rFonts w:ascii="Times New Roman" w:hAnsi="Times New Roman" w:eastAsia="仿宋_GB2312" w:cs="Times New Roman"/>
          <w:sz w:val="32"/>
          <w:szCs w:val="32"/>
        </w:rPr>
        <w:t>2013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〕</w:t>
      </w:r>
      <w:r>
        <w:rPr>
          <w:rFonts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号），明确事权下放方式</w:t>
      </w:r>
      <w:r>
        <w:rPr>
          <w:rFonts w:ascii="Times New Roman" w:hAnsi="Times New Roman" w:eastAsia="仿宋_GB2312" w:cs="Times New Roman"/>
          <w:sz w:val="32"/>
          <w:szCs w:val="32"/>
        </w:rPr>
        <w:t>: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事权下放以内部调整放权方式为主。在柳市镇（柳市新区）设有派出机构的职能部门，将相应事权下放给派出机构，并由派出机构在柳市镇（柳市新区）项目审批中心派驻人员负责本部门事权下放承接工作。在柳市镇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(</w:t>
      </w:r>
      <w:r>
        <w:rPr>
          <w:rFonts w:hint="eastAsia" w:ascii="Times New Roman" w:hAnsi="Times New Roman" w:eastAsia="仿宋_GB2312" w:cs="仿宋_GB2312"/>
          <w:sz w:val="32"/>
          <w:szCs w:val="32"/>
        </w:rPr>
        <w:t>柳市新区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未设派出机构的职能部门，应在柳市镇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柳市新区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) 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项目审批中心派驻人员负责本部门事权下放承接工作。在柳市镇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(</w:t>
      </w:r>
      <w:r>
        <w:rPr>
          <w:rFonts w:hint="eastAsia" w:ascii="Times New Roman" w:hAnsi="Times New Roman" w:eastAsia="仿宋_GB2312" w:cs="仿宋_GB2312"/>
          <w:sz w:val="32"/>
          <w:szCs w:val="32"/>
        </w:rPr>
        <w:t>柳市新区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未设派出机构又不宜采取放权的职能部门，应在柳市镇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(</w:t>
      </w:r>
      <w:r>
        <w:rPr>
          <w:rFonts w:hint="eastAsia" w:ascii="Times New Roman" w:hAnsi="Times New Roman" w:eastAsia="仿宋_GB2312" w:cs="仿宋_GB2312"/>
          <w:sz w:val="32"/>
          <w:szCs w:val="32"/>
        </w:rPr>
        <w:t>柳市新区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) 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项目审批中心派驻或培训代办人员。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依据上述文件，我局从</w:t>
      </w:r>
      <w:r>
        <w:rPr>
          <w:rFonts w:ascii="Times New Roman" w:hAnsi="Times New Roman" w:eastAsia="仿宋_GB2312" w:cs="Times New Roman"/>
          <w:sz w:val="32"/>
          <w:szCs w:val="32"/>
        </w:rPr>
        <w:t>2013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年至今，先后委派三位中层干部，进驻柳市镇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项目审批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中心，作为柳市镇（柳市新区）投资审批工作负责人承接该工作，并刻制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乐清市发展和改革局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号章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2017年，市人民政府印发《关于市发改局委托相关乡镇（街道、功能区）行使部分投资建设项目审批职能的通知》（乐政发[2017]23号文件），将各乡镇、街道（不包括柳市镇、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柳市镇</w:t>
      </w:r>
      <w:r>
        <w:rPr>
          <w:rFonts w:hint="eastAsia" w:ascii="仿宋_GB2312" w:hAnsi="仿宋_GB2312" w:eastAsia="仿宋_GB2312" w:cs="仿宋_GB2312"/>
          <w:sz w:val="32"/>
          <w:szCs w:val="32"/>
        </w:rPr>
        <w:t>）辖区范围内，自筹资金开展的基础设施建设项目的审批职能（使用市财政资金或有市财政资金补助的项目除外），委托各乡镇人民政府（街道办事处）行使，我局依据文件要求，统一授予相关乡镇街道行政审批专用章（9号章）行使审批职能。</w:t>
      </w:r>
    </w:p>
    <w:p>
      <w:pPr>
        <w:spacing w:line="56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柳市镇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政府向我局提出申请，要求根据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柳市镇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发展和建设需要，将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柳市镇</w:t>
      </w:r>
      <w:r>
        <w:rPr>
          <w:rFonts w:hint="eastAsia" w:ascii="仿宋_GB2312" w:hAnsi="仿宋_GB2312" w:eastAsia="仿宋_GB2312" w:cs="仿宋_GB2312"/>
          <w:sz w:val="32"/>
          <w:szCs w:val="32"/>
        </w:rPr>
        <w:t>辖区范围内，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柳市镇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政府自筹资金开展的基础设施建设项目的审批职能（使用市财政资金或有市财政资金补助的项目除外），委托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柳市镇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政府行使，委托审批权限包括政府投资项目的项目建议书、可行性研究报告、初步设计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概算审批及调整，并授予行政审批专用章（9号章）行使审批职能。</w:t>
      </w:r>
    </w:p>
    <w:p>
      <w:pPr>
        <w:rPr>
          <w:rFonts w:ascii="仿宋_GB2312" w:hAnsi="仿宋_GB2312" w:eastAsia="仿宋_GB2312" w:cs="仿宋_GB2312"/>
          <w:color w:val="0000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NkY2NiZTAxN2VlYTE1MDgxOTQ1Njk5MzY5OGUzZDUifQ=="/>
  </w:docVars>
  <w:rsids>
    <w:rsidRoot w:val="78AA5818"/>
    <w:rsid w:val="00430F82"/>
    <w:rsid w:val="00AA6812"/>
    <w:rsid w:val="00DC4A56"/>
    <w:rsid w:val="063602ED"/>
    <w:rsid w:val="093103AD"/>
    <w:rsid w:val="0CCF7074"/>
    <w:rsid w:val="136A730B"/>
    <w:rsid w:val="170151A8"/>
    <w:rsid w:val="206D6DFD"/>
    <w:rsid w:val="20AB72FB"/>
    <w:rsid w:val="21852997"/>
    <w:rsid w:val="37FF7772"/>
    <w:rsid w:val="48313978"/>
    <w:rsid w:val="48A651C6"/>
    <w:rsid w:val="49CA5E32"/>
    <w:rsid w:val="564F4713"/>
    <w:rsid w:val="5889510A"/>
    <w:rsid w:val="66383EBB"/>
    <w:rsid w:val="7020710A"/>
    <w:rsid w:val="720640AE"/>
    <w:rsid w:val="729B7480"/>
    <w:rsid w:val="7390032A"/>
    <w:rsid w:val="78AA5818"/>
    <w:rsid w:val="7A9C6C5E"/>
    <w:rsid w:val="7D9A0D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</w:style>
  <w:style w:type="table" w:customStyle="1" w:styleId="8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6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157</Words>
  <Characters>900</Characters>
  <Lines>7</Lines>
  <Paragraphs>2</Paragraphs>
  <TotalTime>5</TotalTime>
  <ScaleCrop>false</ScaleCrop>
  <LinksUpToDate>false</LinksUpToDate>
  <CharactersWithSpaces>1055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2022-04-24T08:18:00Z</dcterms:created>
  <dc:creator>王丰</dc:creator>
  <cp:lastModifiedBy>南丽丹</cp:lastModifiedBy>
  <dcterms:modified xsi:type="dcterms:W3CDTF">2023-12-06T03:15:28Z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52452CD9386242E88E0379252F2F0153</vt:lpwstr>
  </property>
  <property fmtid="{D5CDD505-2E9C-101B-9397-08002B2CF9AE}" pid="4" name="commondata">
    <vt:lpwstr>eyJoZGlkIjoiOGM3MzllMzYxYTFkN2IyMTI4OTI4YzBhYmVmYTI3MzUifQ==</vt:lpwstr>
  </property>
</Properties>
</file>