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F319A">
      <w:pPr>
        <w:tabs>
          <w:tab w:val="left" w:pos="14580"/>
          <w:tab w:val="left" w:pos="18360"/>
        </w:tabs>
        <w:spacing w:line="600" w:lineRule="exact"/>
        <w:ind w:right="-107" w:rightChars="-51"/>
        <w:jc w:val="center"/>
        <w:rPr>
          <w:rFonts w:hint="eastAsia" w:ascii="方正小标宋简体" w:eastAsia="方正小标宋简体"/>
          <w:sz w:val="44"/>
          <w:szCs w:val="44"/>
        </w:rPr>
      </w:pPr>
      <w:r>
        <w:rPr>
          <w:rFonts w:hint="eastAsia" w:ascii="方正小标宋简体" w:eastAsia="方正小标宋简体"/>
          <w:sz w:val="44"/>
          <w:szCs w:val="44"/>
        </w:rPr>
        <w:t>关于《天台县专职人民调解员管理办法》</w:t>
      </w:r>
    </w:p>
    <w:p w14:paraId="120C43B8">
      <w:pPr>
        <w:tabs>
          <w:tab w:val="left" w:pos="14580"/>
          <w:tab w:val="left" w:pos="18360"/>
        </w:tabs>
        <w:spacing w:line="600" w:lineRule="exact"/>
        <w:ind w:right="-107" w:rightChars="-51"/>
        <w:jc w:val="center"/>
        <w:rPr>
          <w:rFonts w:ascii="仿宋_GB2312" w:eastAsia="仿宋_GB2312"/>
          <w:sz w:val="32"/>
          <w:szCs w:val="32"/>
        </w:rPr>
      </w:pPr>
      <w:r>
        <w:rPr>
          <w:rFonts w:hint="eastAsia" w:ascii="方正小标宋简体" w:eastAsia="方正小标宋简体"/>
          <w:sz w:val="44"/>
          <w:szCs w:val="44"/>
        </w:rPr>
        <w:t>的起草说明</w:t>
      </w:r>
    </w:p>
    <w:p w14:paraId="46E2521B">
      <w:pPr>
        <w:tabs>
          <w:tab w:val="left" w:pos="14580"/>
          <w:tab w:val="left" w:pos="18360"/>
        </w:tabs>
        <w:spacing w:line="600" w:lineRule="exact"/>
        <w:ind w:right="-107" w:rightChars="-51"/>
        <w:rPr>
          <w:rFonts w:hint="eastAsia" w:ascii="仿宋_GB2312" w:eastAsia="仿宋_GB2312"/>
          <w:sz w:val="32"/>
          <w:szCs w:val="32"/>
        </w:rPr>
      </w:pPr>
    </w:p>
    <w:p w14:paraId="15625048">
      <w:pPr>
        <w:keepNext w:val="0"/>
        <w:keepLines w:val="0"/>
        <w:pageBreakBefore w:val="0"/>
        <w:widowControl w:val="0"/>
        <w:tabs>
          <w:tab w:val="left" w:pos="14580"/>
          <w:tab w:val="left" w:pos="18360"/>
        </w:tabs>
        <w:kinsoku/>
        <w:wordWrap/>
        <w:overflowPunct/>
        <w:topLinePunct w:val="0"/>
        <w:autoSpaceDE/>
        <w:autoSpaceDN/>
        <w:bidi w:val="0"/>
        <w:adjustRightInd/>
        <w:snapToGrid/>
        <w:spacing w:line="600" w:lineRule="exact"/>
        <w:ind w:right="-107" w:rightChars="-51" w:firstLine="555"/>
        <w:textAlignment w:val="auto"/>
        <w:rPr>
          <w:rFonts w:ascii="仿宋_GB2312" w:eastAsia="仿宋_GB2312"/>
          <w:sz w:val="32"/>
          <w:szCs w:val="32"/>
        </w:rPr>
      </w:pPr>
      <w:r>
        <w:rPr>
          <w:rFonts w:hint="eastAsia" w:ascii="仿宋_GB2312" w:eastAsia="仿宋_GB2312"/>
          <w:sz w:val="32"/>
          <w:szCs w:val="32"/>
        </w:rPr>
        <w:t>我单位研究起草了《天台县专职人民调解员管理办法》，拟对</w:t>
      </w:r>
      <w:r>
        <w:rPr>
          <w:rFonts w:hint="eastAsia" w:ascii="仿宋_GB2312" w:eastAsia="仿宋_GB2312"/>
          <w:sz w:val="32"/>
          <w:szCs w:val="32"/>
          <w:lang w:eastAsia="zh-CN"/>
        </w:rPr>
        <w:t>我县专职人民调解员</w:t>
      </w:r>
      <w:r>
        <w:rPr>
          <w:rFonts w:hint="eastAsia" w:ascii="仿宋_GB2312" w:eastAsia="仿宋_GB2312"/>
          <w:sz w:val="32"/>
          <w:szCs w:val="32"/>
        </w:rPr>
        <w:t>问题予以规范。现将有关问题说明如下：</w:t>
      </w:r>
    </w:p>
    <w:p w14:paraId="7EF3A1ED">
      <w:pPr>
        <w:keepNext w:val="0"/>
        <w:keepLines w:val="0"/>
        <w:pageBreakBefore w:val="0"/>
        <w:widowControl w:val="0"/>
        <w:tabs>
          <w:tab w:val="left" w:pos="14580"/>
          <w:tab w:val="left" w:pos="18360"/>
        </w:tabs>
        <w:kinsoku/>
        <w:wordWrap/>
        <w:overflowPunct/>
        <w:topLinePunct w:val="0"/>
        <w:autoSpaceDE/>
        <w:autoSpaceDN/>
        <w:bidi w:val="0"/>
        <w:adjustRightInd/>
        <w:snapToGrid/>
        <w:spacing w:line="600" w:lineRule="exact"/>
        <w:ind w:right="-107" w:rightChars="-51" w:firstLine="640" w:firstLineChars="200"/>
        <w:textAlignment w:val="auto"/>
        <w:rPr>
          <w:rFonts w:ascii="黑体" w:eastAsia="黑体"/>
          <w:sz w:val="32"/>
          <w:szCs w:val="32"/>
        </w:rPr>
      </w:pPr>
      <w:r>
        <w:rPr>
          <w:rFonts w:hint="eastAsia" w:ascii="黑体" w:eastAsia="黑体"/>
          <w:sz w:val="32"/>
          <w:szCs w:val="32"/>
        </w:rPr>
        <w:t>一、制定的基本情况</w:t>
      </w:r>
    </w:p>
    <w:p w14:paraId="3D2940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（一）制定的必要性和可行性：</w:t>
      </w:r>
      <w:r>
        <w:rPr>
          <w:rFonts w:hint="eastAsia" w:ascii="仿宋" w:hAnsi="仿宋" w:eastAsia="仿宋" w:cs="仿宋"/>
          <w:sz w:val="32"/>
          <w:szCs w:val="32"/>
          <w:u w:val="none"/>
          <w:lang w:eastAsia="zh-CN"/>
        </w:rPr>
        <w:t>为</w:t>
      </w:r>
      <w:r>
        <w:rPr>
          <w:rFonts w:hint="eastAsia" w:ascii="仿宋" w:hAnsi="仿宋" w:eastAsia="仿宋" w:cs="仿宋"/>
          <w:sz w:val="32"/>
          <w:szCs w:val="32"/>
          <w:u w:val="none"/>
        </w:rPr>
        <w:t>坚持和发展新时代“枫桥经验”，充分发挥专职人民调解员</w:t>
      </w:r>
      <w:r>
        <w:rPr>
          <w:rFonts w:hint="eastAsia" w:ascii="仿宋" w:hAnsi="仿宋" w:eastAsia="仿宋" w:cs="仿宋"/>
          <w:sz w:val="32"/>
          <w:szCs w:val="32"/>
          <w:u w:val="none"/>
          <w:lang w:eastAsia="zh-CN"/>
        </w:rPr>
        <w:t>在化解矛盾纠纷中的重要</w:t>
      </w:r>
      <w:r>
        <w:rPr>
          <w:rFonts w:hint="eastAsia" w:ascii="仿宋" w:hAnsi="仿宋" w:eastAsia="仿宋" w:cs="仿宋"/>
          <w:sz w:val="32"/>
          <w:szCs w:val="32"/>
          <w:u w:val="none"/>
        </w:rPr>
        <w:t>作用</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根据《中华人民共和国人民调解法》《中共浙江省委办公厅</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浙江省人民政府办公厅&lt;关于加强新时代调解工作的若干意见&gt;的通知》</w:t>
      </w:r>
      <w:r>
        <w:rPr>
          <w:rFonts w:hint="eastAsia" w:ascii="仿宋" w:hAnsi="仿宋" w:eastAsia="仿宋" w:cs="仿宋"/>
          <w:color w:val="auto"/>
          <w:spacing w:val="0"/>
          <w:position w:val="0"/>
          <w:sz w:val="32"/>
          <w:u w:val="none"/>
          <w:shd w:val="clear" w:fill="auto"/>
          <w:lang w:eastAsia="zh-CN"/>
        </w:rPr>
        <w:t>等文</w:t>
      </w:r>
      <w:r>
        <w:rPr>
          <w:rFonts w:hint="eastAsia" w:ascii="仿宋" w:hAnsi="仿宋" w:eastAsia="仿宋" w:cs="仿宋"/>
          <w:color w:val="auto"/>
          <w:spacing w:val="0"/>
          <w:position w:val="0"/>
          <w:sz w:val="32"/>
          <w:shd w:val="clear" w:fill="auto"/>
          <w:lang w:eastAsia="zh-CN"/>
        </w:rPr>
        <w:t>件精神，</w:t>
      </w:r>
      <w:r>
        <w:rPr>
          <w:rFonts w:hint="eastAsia" w:ascii="仿宋" w:hAnsi="仿宋" w:eastAsia="仿宋" w:cs="仿宋"/>
          <w:sz w:val="32"/>
          <w:szCs w:val="32"/>
        </w:rPr>
        <w:t>结合我县实际，制定本办法</w:t>
      </w:r>
      <w:r>
        <w:rPr>
          <w:rFonts w:hint="eastAsia" w:ascii="仿宋_GB2312" w:eastAsia="仿宋_GB2312"/>
          <w:sz w:val="32"/>
          <w:szCs w:val="32"/>
        </w:rPr>
        <w:t>。</w:t>
      </w:r>
    </w:p>
    <w:p w14:paraId="0192C7EE">
      <w:pPr>
        <w:keepNext w:val="0"/>
        <w:keepLines w:val="0"/>
        <w:pageBreakBefore w:val="0"/>
        <w:widowControl w:val="0"/>
        <w:tabs>
          <w:tab w:val="left" w:pos="14580"/>
          <w:tab w:val="left" w:pos="18360"/>
        </w:tabs>
        <w:kinsoku/>
        <w:wordWrap/>
        <w:overflowPunct/>
        <w:topLinePunct w:val="0"/>
        <w:autoSpaceDE/>
        <w:autoSpaceDN/>
        <w:bidi w:val="0"/>
        <w:adjustRightInd/>
        <w:snapToGrid/>
        <w:spacing w:line="600" w:lineRule="exact"/>
        <w:ind w:right="-107" w:rightChars="-51" w:firstLine="555"/>
        <w:textAlignment w:val="auto"/>
        <w:rPr>
          <w:rFonts w:hint="eastAsia" w:ascii="仿宋_GB2312" w:eastAsia="仿宋_GB2312"/>
          <w:sz w:val="32"/>
          <w:szCs w:val="32"/>
          <w:lang w:eastAsia="zh-CN"/>
        </w:rPr>
      </w:pPr>
      <w:r>
        <w:rPr>
          <w:rFonts w:hint="eastAsia" w:ascii="仿宋_GB2312" w:eastAsia="仿宋_GB2312"/>
          <w:sz w:val="32"/>
          <w:szCs w:val="32"/>
        </w:rPr>
        <w:t>（二）拟解决的主要问题：</w:t>
      </w:r>
      <w:r>
        <w:rPr>
          <w:rFonts w:hint="eastAsia" w:ascii="仿宋_GB2312" w:eastAsia="仿宋_GB2312"/>
          <w:sz w:val="32"/>
          <w:szCs w:val="32"/>
          <w:lang w:eastAsia="zh-CN"/>
        </w:rPr>
        <w:t>进一步明确专职人民调解员聘用、管理、职责、纪律、薪资报酬等方面内容，稳固和推动专职人民调解员队伍健康发展，更好地发挥专职人民调解员在化解社会矛盾纠纷中的突出作用。</w:t>
      </w:r>
    </w:p>
    <w:p w14:paraId="52CA6104">
      <w:pPr>
        <w:keepNext w:val="0"/>
        <w:keepLines w:val="0"/>
        <w:pageBreakBefore w:val="0"/>
        <w:widowControl w:val="0"/>
        <w:tabs>
          <w:tab w:val="left" w:pos="14580"/>
          <w:tab w:val="left" w:pos="18360"/>
        </w:tabs>
        <w:kinsoku/>
        <w:wordWrap/>
        <w:overflowPunct/>
        <w:topLinePunct w:val="0"/>
        <w:autoSpaceDE/>
        <w:autoSpaceDN/>
        <w:bidi w:val="0"/>
        <w:adjustRightInd/>
        <w:snapToGrid/>
        <w:spacing w:line="600" w:lineRule="exact"/>
        <w:ind w:right="-107" w:rightChars="-51" w:firstLine="555"/>
        <w:textAlignment w:val="auto"/>
        <w:rPr>
          <w:rFonts w:hint="eastAsia" w:ascii="仿宋_GB2312" w:eastAsia="仿宋_GB2312"/>
          <w:sz w:val="32"/>
          <w:szCs w:val="32"/>
          <w:lang w:eastAsia="zh-CN"/>
        </w:rPr>
      </w:pPr>
      <w:r>
        <w:rPr>
          <w:rFonts w:hint="eastAsia" w:ascii="仿宋_GB2312" w:eastAsia="仿宋_GB2312"/>
          <w:sz w:val="32"/>
          <w:szCs w:val="32"/>
          <w:lang w:eastAsia="zh-CN"/>
        </w:rPr>
        <w:t>（三）拟规定的主要制度和拟采取的主要措施：对全县专职人民调解员队伍进行规范，为乡镇（街道）调委会、各行专调委会等专职人民调解员聘用管理提供政策依据。</w:t>
      </w:r>
      <w:bookmarkStart w:id="0" w:name="_GoBack"/>
      <w:bookmarkEnd w:id="0"/>
    </w:p>
    <w:p w14:paraId="6EC49FEA">
      <w:pPr>
        <w:keepNext w:val="0"/>
        <w:keepLines w:val="0"/>
        <w:pageBreakBefore w:val="0"/>
        <w:widowControl w:val="0"/>
        <w:tabs>
          <w:tab w:val="left" w:pos="14580"/>
          <w:tab w:val="left" w:pos="18360"/>
        </w:tabs>
        <w:kinsoku/>
        <w:wordWrap/>
        <w:overflowPunct/>
        <w:topLinePunct w:val="0"/>
        <w:autoSpaceDE/>
        <w:autoSpaceDN/>
        <w:bidi w:val="0"/>
        <w:adjustRightInd/>
        <w:snapToGrid/>
        <w:spacing w:line="600" w:lineRule="exact"/>
        <w:ind w:right="-107" w:rightChars="-51" w:firstLine="640" w:firstLineChars="200"/>
        <w:textAlignment w:val="auto"/>
        <w:rPr>
          <w:rFonts w:ascii="黑体" w:eastAsia="黑体"/>
          <w:sz w:val="32"/>
          <w:szCs w:val="32"/>
        </w:rPr>
      </w:pPr>
      <w:r>
        <w:rPr>
          <w:rFonts w:hint="eastAsia" w:ascii="黑体" w:eastAsia="黑体"/>
          <w:sz w:val="32"/>
          <w:szCs w:val="32"/>
        </w:rPr>
        <w:t>二、起草过程和制定依据</w:t>
      </w:r>
    </w:p>
    <w:p w14:paraId="7EF4BB7A">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eastAsia="仿宋_GB2312"/>
          <w:sz w:val="32"/>
          <w:szCs w:val="32"/>
        </w:rPr>
        <w:t>（一）起草过程：该文件</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月由</w:t>
      </w:r>
      <w:r>
        <w:rPr>
          <w:rFonts w:hint="eastAsia" w:ascii="仿宋_GB2312" w:eastAsia="仿宋_GB2312"/>
          <w:sz w:val="32"/>
          <w:szCs w:val="32"/>
          <w:lang w:eastAsia="zh-CN"/>
        </w:rPr>
        <w:t>天台县司法局</w:t>
      </w:r>
      <w:r>
        <w:rPr>
          <w:rFonts w:hint="eastAsia" w:ascii="仿宋_GB2312" w:eastAsia="仿宋_GB2312"/>
          <w:sz w:val="32"/>
          <w:szCs w:val="32"/>
        </w:rPr>
        <w:t>开始立项，</w:t>
      </w:r>
      <w:r>
        <w:rPr>
          <w:rFonts w:hint="eastAsia" w:ascii="仿宋_GB2312" w:hAnsi="仿宋_GB2312" w:eastAsia="仿宋_GB2312" w:cs="仿宋_GB2312"/>
          <w:sz w:val="32"/>
          <w:szCs w:val="32"/>
          <w:lang w:val="en-US" w:eastAsia="zh-CN"/>
        </w:rPr>
        <w:t>在查阅省市各类人民调解相关政策，以及《天台县人民政府办公室关于印发天台县专职人民调解员管理办法的通知》(天政办发〔2022〕53号)政策基础上形成初稿，2024年7月4日召开由县司法局主要负责人、分管领导、相关职能科室长及成员参加的集体讨论会，对专职人民调解员相关制度规定进行反复推敲、完善，形成《天台县专职人民调解员管理办法》（征求意见稿）</w:t>
      </w:r>
    </w:p>
    <w:p w14:paraId="744F33FC">
      <w:pPr>
        <w:keepNext w:val="0"/>
        <w:keepLines w:val="0"/>
        <w:pageBreakBefore w:val="0"/>
        <w:widowControl w:val="0"/>
        <w:tabs>
          <w:tab w:val="left" w:pos="14580"/>
          <w:tab w:val="left" w:pos="18360"/>
        </w:tabs>
        <w:kinsoku/>
        <w:wordWrap/>
        <w:overflowPunct/>
        <w:topLinePunct w:val="0"/>
        <w:autoSpaceDE/>
        <w:autoSpaceDN/>
        <w:bidi w:val="0"/>
        <w:adjustRightInd/>
        <w:snapToGrid/>
        <w:spacing w:line="600" w:lineRule="exact"/>
        <w:ind w:right="-107" w:rightChars="-51" w:firstLine="555"/>
        <w:textAlignment w:val="auto"/>
        <w:rPr>
          <w:rFonts w:ascii="仿宋_GB2312" w:eastAsia="仿宋_GB2312"/>
          <w:sz w:val="32"/>
          <w:szCs w:val="32"/>
        </w:rPr>
      </w:pPr>
      <w:r>
        <w:rPr>
          <w:rFonts w:hint="eastAsia" w:ascii="仿宋_GB2312" w:eastAsia="仿宋_GB2312"/>
          <w:sz w:val="32"/>
          <w:szCs w:val="32"/>
        </w:rPr>
        <w:t>（二）制定依据：该文件依据</w:t>
      </w:r>
      <w:r>
        <w:rPr>
          <w:rFonts w:hint="eastAsia" w:ascii="仿宋" w:hAnsi="仿宋" w:eastAsia="仿宋" w:cs="仿宋"/>
          <w:sz w:val="32"/>
          <w:szCs w:val="32"/>
          <w:u w:val="none"/>
        </w:rPr>
        <w:t>《中华人民共和国人民调解法》《中共浙江省委办公厅</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浙江省人民政府办公厅&lt;关于加强新时代调解工作的若干意见&gt;的通知》</w:t>
      </w:r>
      <w:r>
        <w:rPr>
          <w:rFonts w:hint="eastAsia" w:ascii="仿宋" w:hAnsi="仿宋" w:eastAsia="仿宋" w:cs="仿宋"/>
          <w:color w:val="auto"/>
          <w:spacing w:val="0"/>
          <w:position w:val="0"/>
          <w:sz w:val="32"/>
          <w:u w:val="none"/>
          <w:shd w:val="clear" w:fill="auto"/>
        </w:rPr>
        <w:t>《浙江省委政法委、省高级人民法院、省司法厅、省民政厅、省财政厅、省人力资源和社会保障厅、省卫生健康委员会</w:t>
      </w:r>
      <w:r>
        <w:rPr>
          <w:rFonts w:hint="eastAsia" w:ascii="仿宋" w:hAnsi="仿宋" w:eastAsia="仿宋" w:cs="仿宋"/>
          <w:sz w:val="32"/>
          <w:szCs w:val="32"/>
          <w:u w:val="none"/>
        </w:rPr>
        <w:t>&lt;</w:t>
      </w:r>
      <w:r>
        <w:rPr>
          <w:rFonts w:hint="eastAsia" w:ascii="仿宋" w:hAnsi="仿宋" w:eastAsia="仿宋" w:cs="仿宋"/>
          <w:color w:val="auto"/>
          <w:spacing w:val="0"/>
          <w:position w:val="0"/>
          <w:sz w:val="32"/>
          <w:u w:val="none"/>
          <w:shd w:val="clear" w:fill="auto"/>
        </w:rPr>
        <w:t>关于印发关于加强人民调解员队伍建设的实施意见</w:t>
      </w:r>
      <w:r>
        <w:rPr>
          <w:rFonts w:hint="eastAsia" w:ascii="仿宋" w:hAnsi="仿宋" w:eastAsia="仿宋" w:cs="仿宋"/>
          <w:sz w:val="32"/>
          <w:szCs w:val="32"/>
          <w:u w:val="none"/>
        </w:rPr>
        <w:t>&gt;</w:t>
      </w:r>
      <w:r>
        <w:rPr>
          <w:rFonts w:hint="eastAsia" w:ascii="仿宋" w:hAnsi="仿宋" w:eastAsia="仿宋" w:cs="仿宋"/>
          <w:color w:val="auto"/>
          <w:spacing w:val="0"/>
          <w:position w:val="0"/>
          <w:sz w:val="32"/>
          <w:u w:val="none"/>
          <w:shd w:val="clear" w:fill="auto"/>
        </w:rPr>
        <w:t>》</w:t>
      </w:r>
      <w:r>
        <w:rPr>
          <w:rFonts w:hint="eastAsia" w:ascii="仿宋" w:hAnsi="仿宋" w:eastAsia="仿宋" w:cs="仿宋"/>
          <w:color w:val="auto"/>
          <w:spacing w:val="0"/>
          <w:position w:val="0"/>
          <w:sz w:val="32"/>
          <w:u w:val="none"/>
          <w:shd w:val="clear" w:fill="auto"/>
          <w:lang w:eastAsia="zh-CN"/>
        </w:rPr>
        <w:t>等文</w:t>
      </w:r>
      <w:r>
        <w:rPr>
          <w:rFonts w:hint="eastAsia" w:ascii="仿宋" w:hAnsi="仿宋" w:eastAsia="仿宋" w:cs="仿宋"/>
          <w:color w:val="auto"/>
          <w:spacing w:val="0"/>
          <w:position w:val="0"/>
          <w:sz w:val="32"/>
          <w:shd w:val="clear" w:fill="auto"/>
          <w:lang w:eastAsia="zh-CN"/>
        </w:rPr>
        <w:t>件精神</w:t>
      </w:r>
      <w:r>
        <w:rPr>
          <w:rFonts w:hint="eastAsia" w:ascii="仿宋_GB2312" w:eastAsia="仿宋_GB2312"/>
          <w:sz w:val="32"/>
          <w:szCs w:val="32"/>
        </w:rPr>
        <w:t>。</w:t>
      </w:r>
    </w:p>
    <w:p w14:paraId="7F1F1327">
      <w:pPr>
        <w:keepNext w:val="0"/>
        <w:keepLines w:val="0"/>
        <w:pageBreakBefore w:val="0"/>
        <w:widowControl w:val="0"/>
        <w:tabs>
          <w:tab w:val="left" w:pos="14580"/>
          <w:tab w:val="left" w:pos="18360"/>
        </w:tabs>
        <w:kinsoku/>
        <w:wordWrap/>
        <w:overflowPunct/>
        <w:topLinePunct w:val="0"/>
        <w:autoSpaceDE/>
        <w:autoSpaceDN/>
        <w:bidi w:val="0"/>
        <w:adjustRightInd/>
        <w:snapToGrid/>
        <w:spacing w:line="600" w:lineRule="exact"/>
        <w:ind w:right="-107" w:rightChars="-51" w:firstLine="640" w:firstLineChars="200"/>
        <w:textAlignment w:val="auto"/>
        <w:rPr>
          <w:rFonts w:ascii="黑体" w:eastAsia="黑体"/>
          <w:sz w:val="32"/>
          <w:szCs w:val="32"/>
        </w:rPr>
      </w:pPr>
      <w:r>
        <w:rPr>
          <w:rFonts w:hint="eastAsia" w:ascii="黑体" w:eastAsia="黑体"/>
          <w:sz w:val="32"/>
          <w:szCs w:val="32"/>
          <w:lang w:eastAsia="zh-CN"/>
        </w:rPr>
        <w:t>三</w:t>
      </w:r>
      <w:r>
        <w:rPr>
          <w:rFonts w:hint="eastAsia" w:ascii="黑体" w:eastAsia="黑体"/>
          <w:sz w:val="32"/>
          <w:szCs w:val="32"/>
        </w:rPr>
        <w:t>、其他需要说明的问题</w:t>
      </w:r>
    </w:p>
    <w:p w14:paraId="48461AA0">
      <w:pPr>
        <w:keepNext w:val="0"/>
        <w:keepLines w:val="0"/>
        <w:pageBreakBefore w:val="0"/>
        <w:widowControl w:val="0"/>
        <w:tabs>
          <w:tab w:val="left" w:pos="14580"/>
          <w:tab w:val="left" w:pos="18360"/>
        </w:tabs>
        <w:kinsoku/>
        <w:wordWrap/>
        <w:overflowPunct/>
        <w:topLinePunct w:val="0"/>
        <w:autoSpaceDE/>
        <w:autoSpaceDN/>
        <w:bidi w:val="0"/>
        <w:adjustRightInd/>
        <w:snapToGrid/>
        <w:spacing w:line="600" w:lineRule="exact"/>
        <w:ind w:right="-107" w:rightChars="-51"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无</w:t>
      </w:r>
    </w:p>
    <w:p w14:paraId="732D5C24">
      <w:pPr>
        <w:tabs>
          <w:tab w:val="left" w:pos="14580"/>
          <w:tab w:val="left" w:pos="18360"/>
        </w:tabs>
        <w:wordWrap w:val="0"/>
        <w:spacing w:line="600" w:lineRule="exact"/>
        <w:ind w:right="-107" w:rightChars="-51" w:firstLine="555"/>
        <w:jc w:val="right"/>
        <w:rPr>
          <w:rFonts w:hint="eastAsia" w:ascii="仿宋_GB2312" w:eastAsia="仿宋_GB2312"/>
          <w:sz w:val="32"/>
          <w:szCs w:val="32"/>
        </w:rPr>
      </w:pPr>
    </w:p>
    <w:p w14:paraId="48B4271F">
      <w:pPr>
        <w:tabs>
          <w:tab w:val="left" w:pos="14580"/>
          <w:tab w:val="left" w:pos="18360"/>
        </w:tabs>
        <w:wordWrap w:val="0"/>
        <w:spacing w:line="600" w:lineRule="exact"/>
        <w:ind w:right="-107" w:rightChars="-51" w:firstLine="555"/>
        <w:jc w:val="right"/>
        <w:rPr>
          <w:rFonts w:hint="eastAsia" w:ascii="仿宋_GB2312" w:eastAsia="仿宋_GB2312"/>
          <w:sz w:val="32"/>
          <w:szCs w:val="32"/>
        </w:rPr>
      </w:pPr>
    </w:p>
    <w:p w14:paraId="61A8E113">
      <w:pPr>
        <w:tabs>
          <w:tab w:val="left" w:pos="14580"/>
          <w:tab w:val="left" w:pos="18360"/>
        </w:tabs>
        <w:wordWrap w:val="0"/>
        <w:spacing w:line="600" w:lineRule="exact"/>
        <w:ind w:right="-107" w:rightChars="-51" w:firstLine="555"/>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天台县司法局</w:t>
      </w:r>
      <w:r>
        <w:rPr>
          <w:rFonts w:ascii="仿宋_GB2312" w:eastAsia="仿宋_GB2312"/>
          <w:sz w:val="32"/>
          <w:szCs w:val="32"/>
        </w:rPr>
        <w:t xml:space="preserve">  </w:t>
      </w:r>
    </w:p>
    <w:p w14:paraId="77BFC6B8">
      <w:pPr>
        <w:tabs>
          <w:tab w:val="left" w:pos="14580"/>
          <w:tab w:val="left" w:pos="18360"/>
        </w:tabs>
        <w:wordWrap w:val="0"/>
        <w:spacing w:line="600" w:lineRule="exact"/>
        <w:ind w:right="-107" w:rightChars="-51" w:firstLine="555"/>
        <w:jc w:val="right"/>
        <w:rPr>
          <w:rFonts w:ascii="仿宋_GB2312" w:eastAsia="仿宋_GB2312"/>
          <w:sz w:val="32"/>
          <w:szCs w:val="32"/>
        </w:rPr>
      </w:pP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r>
        <w:rPr>
          <w:rFonts w:ascii="仿宋_GB2312" w:eastAsia="仿宋_GB2312"/>
          <w:sz w:val="32"/>
          <w:szCs w:val="32"/>
        </w:rPr>
        <w:t xml:space="preserve">   </w:t>
      </w:r>
    </w:p>
    <w:p w14:paraId="375580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GI1OTVjM2FhNDdkNWJkMTE1N2I3ZjQ4OTk0MDAifQ=="/>
  </w:docVars>
  <w:rsids>
    <w:rsidRoot w:val="20A0472E"/>
    <w:rsid w:val="0B7F2691"/>
    <w:rsid w:val="20A0472E"/>
    <w:rsid w:val="74343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kern w:val="0"/>
      <w:sz w:val="18"/>
      <w:szCs w:val="20"/>
    </w:rPr>
  </w:style>
  <w:style w:type="paragraph" w:styleId="3">
    <w:name w:val="Body Text"/>
    <w:basedOn w:val="1"/>
    <w:qFormat/>
    <w:uiPriority w:val="0"/>
    <w:pPr>
      <w:spacing w:after="120" w:afterLines="0"/>
    </w:pPr>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726</Words>
  <Characters>739</Characters>
  <Lines>0</Lines>
  <Paragraphs>0</Paragraphs>
  <TotalTime>8</TotalTime>
  <ScaleCrop>false</ScaleCrop>
  <LinksUpToDate>false</LinksUpToDate>
  <CharactersWithSpaces>774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2024-09-06T02:33:00Z</dcterms:created>
  <dc:creator>D.H.H.Z</dc:creator>
  <cp:lastModifiedBy>D.H.H.Z</cp:lastModifiedBy>
  <dcterms:modified xsi:type="dcterms:W3CDTF">2024-09-09T08:40:02Z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2C05CC5AB9E94110B63B3B0085ED9E40_11</vt:lpwstr>
  </property>
</Properties>
</file>