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BFD9C">
      <w:pPr>
        <w:spacing w:line="480" w:lineRule="exact"/>
        <w:jc w:val="center"/>
        <w:rPr>
          <w:rFonts w:ascii="仿宋_GB2312" w:eastAsia="仿宋_GB2312"/>
          <w:b/>
          <w:w w:val="90"/>
          <w:sz w:val="36"/>
          <w:szCs w:val="36"/>
        </w:rPr>
      </w:pPr>
      <w:r>
        <w:rPr>
          <w:rFonts w:hint="eastAsia" w:ascii="仿宋_GB2312" w:eastAsia="仿宋_GB2312"/>
          <w:b/>
          <w:w w:val="90"/>
          <w:sz w:val="36"/>
          <w:szCs w:val="36"/>
          <w:lang w:eastAsia="zh-CN"/>
        </w:rPr>
        <w:t>丽水市城市有机更新建设</w:t>
      </w:r>
      <w:r>
        <w:rPr>
          <w:rFonts w:hint="eastAsia" w:ascii="仿宋_GB2312" w:eastAsia="仿宋_GB2312"/>
          <w:b/>
          <w:w w:val="90"/>
          <w:sz w:val="36"/>
          <w:szCs w:val="36"/>
        </w:rPr>
        <w:t>项目</w:t>
      </w:r>
      <w:r>
        <w:rPr>
          <w:rFonts w:hint="eastAsia" w:ascii="仿宋_GB2312" w:eastAsia="仿宋_GB2312"/>
          <w:b/>
          <w:w w:val="90"/>
          <w:sz w:val="36"/>
          <w:szCs w:val="36"/>
          <w:lang w:val="en-US" w:eastAsia="zh-CN"/>
        </w:rPr>
        <w:t>-历史文化街区及周边区域有机更新项目（第一批）三期项目</w:t>
      </w:r>
      <w:r>
        <w:rPr>
          <w:rFonts w:hint="eastAsia" w:ascii="仿宋_GB2312" w:eastAsia="仿宋_GB2312"/>
          <w:b/>
          <w:w w:val="90"/>
          <w:sz w:val="36"/>
          <w:szCs w:val="36"/>
        </w:rPr>
        <w:t>国有土地上房屋征收补偿安置方案（征求意见稿）</w:t>
      </w:r>
    </w:p>
    <w:p w14:paraId="0545C10D">
      <w:pPr>
        <w:spacing w:line="480" w:lineRule="exact"/>
        <w:rPr>
          <w:rFonts w:ascii="仿宋_GB2312" w:eastAsia="仿宋_GB2312"/>
          <w:sz w:val="32"/>
          <w:szCs w:val="32"/>
        </w:rPr>
      </w:pPr>
      <w:r>
        <w:rPr>
          <w:rFonts w:hint="eastAsia" w:ascii="仿宋_GB2312" w:eastAsia="仿宋_GB2312"/>
          <w:sz w:val="32"/>
          <w:szCs w:val="32"/>
        </w:rPr>
        <w:t>　　</w:t>
      </w:r>
    </w:p>
    <w:p w14:paraId="4284DCDA">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因</w:t>
      </w:r>
      <w:r>
        <w:rPr>
          <w:rFonts w:hint="eastAsia" w:ascii="仿宋_GB2312" w:eastAsia="仿宋_GB2312"/>
          <w:sz w:val="32"/>
          <w:szCs w:val="32"/>
          <w:lang w:eastAsia="zh-CN"/>
        </w:rPr>
        <w:t>丽水市</w:t>
      </w:r>
      <w:r>
        <w:rPr>
          <w:rFonts w:hint="eastAsia" w:ascii="仿宋_GB2312" w:eastAsia="仿宋_GB2312"/>
          <w:sz w:val="32"/>
          <w:szCs w:val="32"/>
          <w:lang w:val="en-US" w:eastAsia="zh-CN"/>
        </w:rPr>
        <w:t>城市有机更新建设</w:t>
      </w:r>
      <w:r>
        <w:rPr>
          <w:rFonts w:hint="eastAsia" w:ascii="仿宋_GB2312" w:eastAsia="仿宋_GB2312"/>
          <w:sz w:val="32"/>
          <w:szCs w:val="32"/>
        </w:rPr>
        <w:t>项目</w:t>
      </w:r>
      <w:r>
        <w:rPr>
          <w:rFonts w:hint="eastAsia" w:ascii="仿宋_GB2312" w:eastAsia="仿宋_GB2312"/>
          <w:sz w:val="32"/>
          <w:szCs w:val="32"/>
          <w:lang w:val="en-US" w:eastAsia="zh-CN"/>
        </w:rPr>
        <w:t>-历史文化街区及周边区域有机更新项目（第一批）三期</w:t>
      </w:r>
      <w:r>
        <w:rPr>
          <w:rFonts w:hint="eastAsia" w:ascii="仿宋_GB2312" w:eastAsia="仿宋_GB2312"/>
          <w:sz w:val="32"/>
          <w:szCs w:val="32"/>
        </w:rPr>
        <w:t>建设的需要，保护房屋征收当事人的合法权益，根据国务院《国有土地上房屋征收与补偿条例》《浙江省国有土地上房屋征收与补偿条例》《丽水市市区国有土地上房屋征收与补偿办法》及有关法律、法规和我市的有关规定，结合该项目的实际情况，制定本补偿安置方案。</w:t>
      </w:r>
      <w:r>
        <w:rPr>
          <w:rFonts w:ascii="仿宋_GB2312" w:eastAsia="仿宋_GB2312"/>
          <w:sz w:val="32"/>
          <w:szCs w:val="32"/>
        </w:rPr>
        <w:t xml:space="preserve"> </w:t>
      </w:r>
    </w:p>
    <w:p w14:paraId="2E57A069">
      <w:pPr>
        <w:spacing w:line="560" w:lineRule="exact"/>
        <w:ind w:firstLine="643" w:firstLineChars="200"/>
        <w:rPr>
          <w:rFonts w:ascii="仿宋_GB2312" w:eastAsia="仿宋_GB2312"/>
          <w:b/>
          <w:sz w:val="32"/>
          <w:szCs w:val="32"/>
        </w:rPr>
      </w:pPr>
      <w:r>
        <w:rPr>
          <w:rFonts w:hint="eastAsia" w:ascii="仿宋_GB2312" w:eastAsia="仿宋_GB2312"/>
          <w:b/>
          <w:sz w:val="32"/>
          <w:szCs w:val="32"/>
        </w:rPr>
        <w:t>一、征收目</w:t>
      </w:r>
      <w:bookmarkStart w:id="0" w:name="_GoBack"/>
      <w:bookmarkEnd w:id="0"/>
      <w:r>
        <w:rPr>
          <w:rFonts w:hint="eastAsia" w:ascii="仿宋_GB2312" w:eastAsia="仿宋_GB2312"/>
          <w:b/>
          <w:sz w:val="32"/>
          <w:szCs w:val="32"/>
        </w:rPr>
        <w:t>的</w:t>
      </w:r>
    </w:p>
    <w:p w14:paraId="751D8655">
      <w:pPr>
        <w:widowControl/>
        <w:shd w:val="clear" w:color="auto" w:fill="auto"/>
        <w:spacing w:line="560" w:lineRule="exact"/>
        <w:ind w:firstLine="640" w:firstLineChars="200"/>
        <w:jc w:val="both"/>
        <w:rPr>
          <w:rFonts w:ascii="仿宋_GB2312" w:eastAsia="仿宋_GB2312"/>
          <w:sz w:val="32"/>
          <w:szCs w:val="32"/>
        </w:rPr>
      </w:pPr>
      <w:r>
        <w:rPr>
          <w:rFonts w:hint="eastAsia" w:ascii="仿宋_GB2312" w:eastAsia="仿宋_GB2312"/>
          <w:sz w:val="32"/>
          <w:szCs w:val="32"/>
        </w:rPr>
        <w:t>为</w:t>
      </w:r>
      <w:r>
        <w:rPr>
          <w:rFonts w:hint="eastAsia" w:ascii="仿宋_GB2312" w:eastAsia="仿宋_GB2312"/>
          <w:sz w:val="32"/>
          <w:szCs w:val="32"/>
          <w:lang w:eastAsia="zh-CN"/>
        </w:rPr>
        <w:t>提升城市品位</w:t>
      </w:r>
      <w:r>
        <w:rPr>
          <w:rFonts w:hint="eastAsia" w:ascii="仿宋_GB2312" w:eastAsia="仿宋_GB2312"/>
          <w:sz w:val="32"/>
          <w:szCs w:val="32"/>
        </w:rPr>
        <w:t>，推进城市有机更新，加快美丽丽水大花园建设，改善人居环境，促进丽水国民经济和社会发展，决定实施</w:t>
      </w:r>
      <w:r>
        <w:rPr>
          <w:rFonts w:hint="eastAsia" w:ascii="仿宋_GB2312" w:eastAsia="仿宋_GB2312"/>
          <w:sz w:val="32"/>
          <w:szCs w:val="32"/>
          <w:lang w:eastAsia="zh-CN"/>
        </w:rPr>
        <w:t>丽水市</w:t>
      </w:r>
      <w:r>
        <w:rPr>
          <w:rFonts w:hint="eastAsia" w:ascii="仿宋_GB2312" w:eastAsia="仿宋_GB2312"/>
          <w:sz w:val="32"/>
          <w:szCs w:val="32"/>
          <w:lang w:val="en-US" w:eastAsia="zh-CN"/>
        </w:rPr>
        <w:t>城市有机更新建设</w:t>
      </w:r>
      <w:r>
        <w:rPr>
          <w:rFonts w:hint="eastAsia" w:ascii="仿宋_GB2312" w:eastAsia="仿宋_GB2312"/>
          <w:sz w:val="32"/>
          <w:szCs w:val="32"/>
        </w:rPr>
        <w:t>项目</w:t>
      </w:r>
      <w:r>
        <w:rPr>
          <w:rFonts w:hint="eastAsia" w:ascii="仿宋_GB2312" w:eastAsia="仿宋_GB2312"/>
          <w:sz w:val="32"/>
          <w:szCs w:val="32"/>
          <w:lang w:val="en-US" w:eastAsia="zh-CN"/>
        </w:rPr>
        <w:t>-历史文化街区及周边区域有机更新项目（第一批）三期</w:t>
      </w:r>
      <w:r>
        <w:rPr>
          <w:rFonts w:hint="eastAsia" w:ascii="仿宋_GB2312" w:eastAsia="仿宋_GB2312"/>
          <w:sz w:val="32"/>
          <w:szCs w:val="32"/>
        </w:rPr>
        <w:t>建设，对征收范围内国有土地上的房屋予以征收。</w:t>
      </w:r>
    </w:p>
    <w:p w14:paraId="73A8517F">
      <w:pPr>
        <w:spacing w:line="560" w:lineRule="exact"/>
        <w:ind w:firstLine="643" w:firstLineChars="200"/>
        <w:rPr>
          <w:rFonts w:ascii="仿宋_GB2312" w:eastAsia="仿宋_GB2312"/>
          <w:b/>
          <w:sz w:val="32"/>
          <w:szCs w:val="32"/>
        </w:rPr>
      </w:pPr>
      <w:r>
        <w:rPr>
          <w:rFonts w:hint="eastAsia" w:ascii="仿宋_GB2312" w:eastAsia="仿宋_GB2312"/>
          <w:b/>
          <w:sz w:val="32"/>
          <w:szCs w:val="32"/>
        </w:rPr>
        <w:t>二、征收范围</w:t>
      </w:r>
      <w:r>
        <w:rPr>
          <w:rFonts w:ascii="仿宋_GB2312" w:eastAsia="仿宋_GB2312"/>
          <w:b/>
          <w:sz w:val="32"/>
          <w:szCs w:val="32"/>
        </w:rPr>
        <w:t xml:space="preserve"> </w:t>
      </w:r>
    </w:p>
    <w:p w14:paraId="46590437">
      <w:pPr>
        <w:widowControl/>
        <w:shd w:val="clear" w:color="auto" w:fill="auto"/>
        <w:spacing w:line="560" w:lineRule="exact"/>
        <w:ind w:firstLine="640" w:firstLineChars="200"/>
        <w:jc w:val="both"/>
        <w:outlineLvl w:val="9"/>
        <w:rPr>
          <w:rFonts w:ascii="仿宋_GB2312" w:eastAsia="仿宋_GB2312"/>
          <w:sz w:val="32"/>
          <w:szCs w:val="32"/>
        </w:rPr>
      </w:pPr>
      <w:r>
        <w:rPr>
          <w:rFonts w:hint="eastAsia" w:ascii="仿宋_GB2312" w:eastAsia="仿宋_GB2312"/>
          <w:sz w:val="32"/>
          <w:szCs w:val="32"/>
          <w:lang w:eastAsia="zh-CN"/>
        </w:rPr>
        <w:t>丽水市</w:t>
      </w:r>
      <w:r>
        <w:rPr>
          <w:rFonts w:hint="eastAsia" w:ascii="仿宋_GB2312" w:eastAsia="仿宋_GB2312"/>
          <w:sz w:val="32"/>
          <w:szCs w:val="32"/>
          <w:lang w:val="en-US" w:eastAsia="zh-CN"/>
        </w:rPr>
        <w:t>城市有机更新建设</w:t>
      </w:r>
      <w:r>
        <w:rPr>
          <w:rFonts w:hint="eastAsia" w:ascii="仿宋_GB2312" w:eastAsia="仿宋_GB2312"/>
          <w:sz w:val="32"/>
          <w:szCs w:val="32"/>
        </w:rPr>
        <w:t>项目</w:t>
      </w:r>
      <w:r>
        <w:rPr>
          <w:rFonts w:hint="eastAsia" w:ascii="仿宋_GB2312" w:eastAsia="仿宋_GB2312"/>
          <w:sz w:val="32"/>
          <w:szCs w:val="32"/>
          <w:lang w:val="en-US" w:eastAsia="zh-CN"/>
        </w:rPr>
        <w:t>-历史文化街区及周边区域有机更新项目（第一批）三期</w:t>
      </w:r>
      <w:r>
        <w:rPr>
          <w:rFonts w:hint="eastAsia" w:ascii="仿宋_GB2312" w:eastAsia="仿宋_GB2312"/>
          <w:sz w:val="32"/>
          <w:szCs w:val="32"/>
        </w:rPr>
        <w:t>红线范围（详见</w:t>
      </w:r>
      <w:r>
        <w:rPr>
          <w:rFonts w:hint="eastAsia" w:ascii="仿宋_GB2312" w:eastAsia="仿宋_GB2312"/>
          <w:sz w:val="32"/>
          <w:szCs w:val="32"/>
          <w:lang w:eastAsia="zh-CN"/>
        </w:rPr>
        <w:t>丽水市</w:t>
      </w:r>
      <w:r>
        <w:rPr>
          <w:rFonts w:hint="eastAsia" w:ascii="仿宋_GB2312" w:eastAsia="仿宋_GB2312"/>
          <w:sz w:val="32"/>
          <w:szCs w:val="32"/>
          <w:lang w:val="en-US" w:eastAsia="zh-CN"/>
        </w:rPr>
        <w:t>城市有机更新建设</w:t>
      </w:r>
      <w:r>
        <w:rPr>
          <w:rFonts w:hint="eastAsia" w:ascii="仿宋_GB2312" w:eastAsia="仿宋_GB2312"/>
          <w:sz w:val="32"/>
          <w:szCs w:val="32"/>
        </w:rPr>
        <w:t>项目</w:t>
      </w:r>
      <w:r>
        <w:rPr>
          <w:rFonts w:hint="eastAsia" w:ascii="仿宋_GB2312" w:eastAsia="仿宋_GB2312"/>
          <w:sz w:val="32"/>
          <w:szCs w:val="32"/>
          <w:lang w:val="en-US" w:eastAsia="zh-CN"/>
        </w:rPr>
        <w:t>-历史文化街区及周边区域有机更新项目（第一批）三期拟</w:t>
      </w:r>
      <w:r>
        <w:rPr>
          <w:rFonts w:hint="eastAsia" w:ascii="仿宋_GB2312" w:eastAsia="仿宋_GB2312"/>
          <w:sz w:val="32"/>
          <w:szCs w:val="32"/>
          <w:lang w:eastAsia="zh-CN"/>
        </w:rPr>
        <w:t>选址红线</w:t>
      </w:r>
      <w:r>
        <w:rPr>
          <w:rFonts w:hint="eastAsia" w:ascii="仿宋_GB2312" w:eastAsia="仿宋_GB2312"/>
          <w:sz w:val="32"/>
          <w:szCs w:val="32"/>
        </w:rPr>
        <w:t>图），同时收回国有土地使用权。</w:t>
      </w:r>
      <w:r>
        <w:rPr>
          <w:rFonts w:ascii="仿宋_GB2312" w:eastAsia="仿宋_GB2312"/>
          <w:sz w:val="32"/>
          <w:szCs w:val="32"/>
        </w:rPr>
        <w:t xml:space="preserve"> </w:t>
      </w:r>
    </w:p>
    <w:p w14:paraId="6E41DBF1">
      <w:pPr>
        <w:spacing w:line="560" w:lineRule="exact"/>
        <w:ind w:firstLine="643" w:firstLineChars="200"/>
        <w:rPr>
          <w:rFonts w:ascii="仿宋_GB2312" w:eastAsia="仿宋_GB2312"/>
          <w:b/>
          <w:sz w:val="32"/>
          <w:szCs w:val="32"/>
        </w:rPr>
      </w:pPr>
      <w:r>
        <w:rPr>
          <w:rFonts w:hint="eastAsia" w:ascii="仿宋_GB2312" w:eastAsia="仿宋_GB2312"/>
          <w:b/>
          <w:sz w:val="32"/>
          <w:szCs w:val="32"/>
        </w:rPr>
        <w:t>三、征收部门及委托实施单位</w:t>
      </w:r>
    </w:p>
    <w:p w14:paraId="0DD53C5B">
      <w:pPr>
        <w:spacing w:line="560" w:lineRule="exact"/>
        <w:ind w:firstLine="640" w:firstLineChars="200"/>
        <w:rPr>
          <w:rFonts w:ascii="仿宋_GB2312" w:eastAsia="仿宋_GB2312"/>
          <w:sz w:val="32"/>
          <w:szCs w:val="32"/>
        </w:rPr>
      </w:pPr>
      <w:r>
        <w:rPr>
          <w:rFonts w:hint="eastAsia" w:ascii="仿宋_GB2312" w:eastAsia="仿宋_GB2312"/>
          <w:color w:val="auto"/>
          <w:sz w:val="32"/>
          <w:szCs w:val="32"/>
        </w:rPr>
        <w:t>房屋征收部门为丽水市莲都区土地和房屋征收工作指导中心</w:t>
      </w:r>
      <w:r>
        <w:rPr>
          <w:rFonts w:ascii="仿宋_GB2312" w:eastAsia="仿宋_GB2312"/>
          <w:color w:val="auto"/>
          <w:sz w:val="32"/>
          <w:szCs w:val="32"/>
        </w:rPr>
        <w:t>,</w:t>
      </w:r>
      <w:r>
        <w:rPr>
          <w:rFonts w:hint="eastAsia" w:ascii="仿宋_GB2312" w:eastAsia="仿宋_GB2312"/>
          <w:sz w:val="32"/>
          <w:szCs w:val="32"/>
        </w:rPr>
        <w:t>房屋征收实施单位为丽水市莲都区</w:t>
      </w:r>
      <w:r>
        <w:rPr>
          <w:rFonts w:hint="eastAsia" w:ascii="仿宋_GB2312" w:eastAsia="仿宋_GB2312"/>
          <w:sz w:val="32"/>
          <w:szCs w:val="32"/>
          <w:lang w:eastAsia="zh-CN"/>
        </w:rPr>
        <w:t>万象街道办事处</w:t>
      </w:r>
      <w:r>
        <w:rPr>
          <w:rFonts w:hint="eastAsia" w:ascii="仿宋_GB2312" w:eastAsia="仿宋_GB2312"/>
          <w:sz w:val="32"/>
          <w:szCs w:val="32"/>
        </w:rPr>
        <w:t>。</w:t>
      </w:r>
    </w:p>
    <w:p w14:paraId="5A589315">
      <w:pPr>
        <w:spacing w:line="560" w:lineRule="exact"/>
        <w:ind w:firstLine="643" w:firstLineChars="200"/>
        <w:rPr>
          <w:rFonts w:ascii="仿宋_GB2312" w:eastAsia="仿宋_GB2312"/>
          <w:b/>
          <w:color w:val="auto"/>
          <w:sz w:val="32"/>
          <w:szCs w:val="32"/>
        </w:rPr>
      </w:pPr>
      <w:r>
        <w:rPr>
          <w:rFonts w:hint="eastAsia" w:ascii="仿宋_GB2312" w:eastAsia="仿宋_GB2312"/>
          <w:b/>
          <w:sz w:val="32"/>
          <w:szCs w:val="32"/>
        </w:rPr>
        <w:t>四、签约期限</w:t>
      </w:r>
      <w:r>
        <w:rPr>
          <w:rFonts w:ascii="仿宋_GB2312" w:eastAsia="仿宋_GB2312"/>
          <w:b/>
          <w:sz w:val="32"/>
          <w:szCs w:val="32"/>
        </w:rPr>
        <w:t xml:space="preserve"> </w:t>
      </w:r>
    </w:p>
    <w:p w14:paraId="04A7169C">
      <w:pPr>
        <w:spacing w:line="560" w:lineRule="exact"/>
        <w:ind w:left="160" w:leftChars="76" w:firstLine="640" w:firstLineChars="200"/>
        <w:rPr>
          <w:rFonts w:hint="eastAsia" w:ascii="仿宋_GB2312" w:eastAsia="仿宋_GB2312"/>
          <w:sz w:val="32"/>
          <w:szCs w:val="32"/>
        </w:rPr>
      </w:pPr>
      <w:r>
        <w:rPr>
          <w:rFonts w:hint="eastAsia" w:ascii="仿宋_GB2312" w:eastAsia="仿宋_GB2312"/>
          <w:sz w:val="32"/>
          <w:szCs w:val="32"/>
        </w:rPr>
        <w:t>签约时间：由房屋征收部门（实施单位）另行公告。</w:t>
      </w:r>
    </w:p>
    <w:p w14:paraId="7E24BDCF">
      <w:pPr>
        <w:spacing w:line="560" w:lineRule="exact"/>
        <w:ind w:firstLine="643" w:firstLineChars="200"/>
        <w:rPr>
          <w:rFonts w:ascii="仿宋_GB2312" w:eastAsia="仿宋_GB2312"/>
          <w:b/>
          <w:sz w:val="32"/>
          <w:szCs w:val="32"/>
        </w:rPr>
      </w:pPr>
      <w:r>
        <w:rPr>
          <w:rFonts w:hint="eastAsia" w:ascii="仿宋_GB2312" w:eastAsia="仿宋_GB2312"/>
          <w:b/>
          <w:sz w:val="32"/>
          <w:szCs w:val="32"/>
        </w:rPr>
        <w:t>五、补偿方式</w:t>
      </w:r>
      <w:r>
        <w:rPr>
          <w:rFonts w:ascii="仿宋_GB2312" w:eastAsia="仿宋_GB2312"/>
          <w:b/>
          <w:sz w:val="32"/>
          <w:szCs w:val="32"/>
        </w:rPr>
        <w:t xml:space="preserve"> </w:t>
      </w:r>
    </w:p>
    <w:p w14:paraId="174796DF">
      <w:pPr>
        <w:pStyle w:val="5"/>
        <w:spacing w:before="0" w:beforeAutospacing="0" w:after="0" w:afterAutospacing="0" w:line="56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补偿方式采取货币补偿和产权调换两种补偿方式，</w:t>
      </w:r>
      <w:r>
        <w:rPr>
          <w:rFonts w:hint="eastAsia" w:ascii="仿宋_GB2312" w:hAnsi="Times New Roman" w:eastAsia="仿宋_GB2312" w:cs="Times New Roman"/>
          <w:kern w:val="2"/>
          <w:sz w:val="32"/>
          <w:szCs w:val="32"/>
          <w:lang w:eastAsia="zh-CN"/>
        </w:rPr>
        <w:t>补偿</w:t>
      </w:r>
      <w:r>
        <w:rPr>
          <w:rFonts w:hint="eastAsia" w:ascii="仿宋_GB2312" w:hAnsi="Times New Roman" w:eastAsia="仿宋_GB2312" w:cs="Times New Roman"/>
          <w:kern w:val="2"/>
          <w:sz w:val="32"/>
          <w:szCs w:val="32"/>
        </w:rPr>
        <w:t>方式由被征收人自行选择。</w:t>
      </w:r>
    </w:p>
    <w:p w14:paraId="349872FF">
      <w:pPr>
        <w:spacing w:line="560" w:lineRule="exact"/>
        <w:ind w:firstLine="643" w:firstLineChars="200"/>
        <w:rPr>
          <w:rFonts w:ascii="仿宋_GB2312" w:eastAsia="仿宋_GB2312"/>
          <w:b/>
          <w:sz w:val="32"/>
          <w:szCs w:val="32"/>
        </w:rPr>
      </w:pPr>
      <w:r>
        <w:rPr>
          <w:rFonts w:hint="eastAsia" w:ascii="仿宋_GB2312" w:eastAsia="仿宋_GB2312"/>
          <w:b/>
          <w:sz w:val="32"/>
          <w:szCs w:val="32"/>
        </w:rPr>
        <w:t>六、补偿安置标准</w:t>
      </w:r>
      <w:r>
        <w:rPr>
          <w:rFonts w:ascii="仿宋_GB2312" w:eastAsia="仿宋_GB2312"/>
          <w:b/>
          <w:sz w:val="32"/>
          <w:szCs w:val="32"/>
        </w:rPr>
        <w:t xml:space="preserve"> </w:t>
      </w:r>
    </w:p>
    <w:p w14:paraId="1D0ACC04">
      <w:pPr>
        <w:spacing w:line="560" w:lineRule="exact"/>
        <w:ind w:firstLine="640" w:firstLineChars="200"/>
        <w:rPr>
          <w:rFonts w:ascii="仿宋_GB2312" w:eastAsia="仿宋_GB2312"/>
          <w:sz w:val="32"/>
          <w:szCs w:val="32"/>
        </w:rPr>
      </w:pPr>
      <w:r>
        <w:rPr>
          <w:rFonts w:hint="eastAsia" w:ascii="仿宋_GB2312" w:eastAsia="仿宋_GB2312"/>
          <w:sz w:val="32"/>
          <w:szCs w:val="32"/>
        </w:rPr>
        <w:t>（一）货币补偿</w:t>
      </w:r>
      <w:r>
        <w:rPr>
          <w:rFonts w:ascii="仿宋_GB2312" w:eastAsia="仿宋_GB2312"/>
          <w:sz w:val="32"/>
          <w:szCs w:val="32"/>
        </w:rPr>
        <w:t xml:space="preserve"> </w:t>
      </w:r>
    </w:p>
    <w:p w14:paraId="574232E2">
      <w:pPr>
        <w:spacing w:line="560" w:lineRule="exact"/>
        <w:ind w:firstLine="640" w:firstLineChars="200"/>
        <w:rPr>
          <w:rFonts w:ascii="仿宋_GB2312" w:eastAsia="仿宋_GB2312"/>
          <w:sz w:val="32"/>
          <w:szCs w:val="32"/>
        </w:rPr>
      </w:pPr>
      <w:r>
        <w:rPr>
          <w:rFonts w:hint="eastAsia" w:ascii="仿宋_GB2312" w:eastAsia="仿宋_GB2312"/>
          <w:sz w:val="32"/>
          <w:szCs w:val="32"/>
        </w:rPr>
        <w:t>被征收人选择货币补偿的，被征收房屋以房地产评估机构评估确定的价格进行补偿。奖励标准按照《丽水市</w:t>
      </w:r>
      <w:r>
        <w:rPr>
          <w:rFonts w:hint="eastAsia" w:ascii="仿宋_GB2312" w:eastAsia="仿宋_GB2312"/>
          <w:sz w:val="32"/>
          <w:szCs w:val="32"/>
          <w:lang w:eastAsia="zh-CN"/>
        </w:rPr>
        <w:t>人民政府办公室关于印发丽水市市区房屋征收货币补偿奖励标准的通知</w:t>
      </w:r>
      <w:r>
        <w:rPr>
          <w:rFonts w:hint="eastAsia" w:ascii="仿宋_GB2312" w:eastAsia="仿宋_GB2312"/>
          <w:sz w:val="32"/>
          <w:szCs w:val="32"/>
        </w:rPr>
        <w:t>》（丽政</w:t>
      </w:r>
      <w:r>
        <w:rPr>
          <w:rFonts w:hint="eastAsia" w:ascii="仿宋_GB2312" w:eastAsia="仿宋_GB2312"/>
          <w:sz w:val="32"/>
          <w:szCs w:val="32"/>
          <w:lang w:eastAsia="zh-CN"/>
        </w:rPr>
        <w:t>办发</w:t>
      </w: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40</w:t>
      </w:r>
      <w:r>
        <w:rPr>
          <w:rFonts w:hint="eastAsia" w:ascii="仿宋_GB2312" w:eastAsia="仿宋_GB2312"/>
          <w:sz w:val="32"/>
          <w:szCs w:val="32"/>
        </w:rPr>
        <w:t>号）执行，具体如下：</w:t>
      </w:r>
      <w:r>
        <w:rPr>
          <w:rFonts w:ascii="仿宋_GB2312" w:eastAsia="仿宋_GB2312"/>
          <w:sz w:val="32"/>
          <w:szCs w:val="32"/>
        </w:rPr>
        <w:t xml:space="preserve"> </w:t>
      </w:r>
    </w:p>
    <w:p w14:paraId="3B644460">
      <w:pPr>
        <w:pStyle w:val="12"/>
        <w:spacing w:line="560" w:lineRule="exact"/>
        <w:ind w:left="0" w:leftChars="0" w:firstLine="640" w:firstLineChars="200"/>
        <w:rPr>
          <w:rFonts w:ascii="仿宋_GB2312" w:eastAsia="仿宋_GB2312"/>
          <w:kern w:val="2"/>
          <w:sz w:val="32"/>
          <w:szCs w:val="32"/>
        </w:rPr>
      </w:pPr>
      <w:r>
        <w:rPr>
          <w:rFonts w:hint="eastAsia" w:ascii="仿宋_GB2312" w:eastAsia="仿宋_GB2312"/>
          <w:kern w:val="2"/>
          <w:sz w:val="32"/>
          <w:szCs w:val="32"/>
        </w:rPr>
        <w:t>被征收房屋法定用途为住宅或经改变用途认定后用途为住宅，被征收人选择货币补偿的，给予被征收人按被征收房屋市场评估价</w:t>
      </w:r>
      <w:r>
        <w:rPr>
          <w:rFonts w:hint="eastAsia" w:ascii="仿宋_GB2312" w:eastAsia="仿宋_GB2312"/>
          <w:kern w:val="2"/>
          <w:sz w:val="32"/>
          <w:szCs w:val="32"/>
          <w:lang w:val="en-US" w:eastAsia="zh-CN"/>
        </w:rPr>
        <w:t>15</w:t>
      </w:r>
      <w:r>
        <w:rPr>
          <w:rFonts w:ascii="仿宋_GB2312" w:eastAsia="仿宋_GB2312"/>
          <w:kern w:val="2"/>
          <w:sz w:val="32"/>
          <w:szCs w:val="32"/>
        </w:rPr>
        <w:t>%</w:t>
      </w:r>
      <w:r>
        <w:rPr>
          <w:rFonts w:hint="eastAsia" w:ascii="仿宋_GB2312" w:eastAsia="仿宋_GB2312"/>
          <w:kern w:val="2"/>
          <w:sz w:val="32"/>
          <w:szCs w:val="32"/>
        </w:rPr>
        <w:t>的奖励（不包括装修、附属物等其他款项）。</w:t>
      </w:r>
      <w:r>
        <w:rPr>
          <w:rFonts w:ascii="仿宋_GB2312" w:eastAsia="仿宋_GB2312"/>
          <w:kern w:val="2"/>
          <w:sz w:val="32"/>
          <w:szCs w:val="32"/>
        </w:rPr>
        <w:t xml:space="preserve"> </w:t>
      </w:r>
    </w:p>
    <w:p w14:paraId="4EFE6CF9">
      <w:pPr>
        <w:pStyle w:val="12"/>
        <w:spacing w:line="560" w:lineRule="exact"/>
        <w:ind w:left="0" w:leftChars="0" w:firstLine="640" w:firstLineChars="200"/>
        <w:rPr>
          <w:rFonts w:ascii="仿宋_GB2312" w:eastAsia="仿宋_GB2312"/>
          <w:kern w:val="2"/>
          <w:sz w:val="32"/>
          <w:szCs w:val="32"/>
        </w:rPr>
      </w:pPr>
      <w:r>
        <w:rPr>
          <w:rFonts w:hint="eastAsia" w:ascii="仿宋_GB2312" w:eastAsia="仿宋_GB2312"/>
          <w:kern w:val="2"/>
          <w:sz w:val="32"/>
          <w:szCs w:val="32"/>
        </w:rPr>
        <w:t>被征收房屋用途为商业或办公，被征收人选择货币补偿的，给予被征收人按被征收房屋市场评估价</w:t>
      </w:r>
      <w:r>
        <w:rPr>
          <w:rFonts w:ascii="仿宋_GB2312" w:eastAsia="仿宋_GB2312"/>
          <w:kern w:val="2"/>
          <w:sz w:val="32"/>
          <w:szCs w:val="32"/>
        </w:rPr>
        <w:t>20%</w:t>
      </w:r>
      <w:r>
        <w:rPr>
          <w:rFonts w:hint="eastAsia" w:ascii="仿宋_GB2312" w:eastAsia="仿宋_GB2312"/>
          <w:kern w:val="2"/>
          <w:sz w:val="32"/>
          <w:szCs w:val="32"/>
        </w:rPr>
        <w:t>的奖励（不包括装修、附属物等其他款项）。</w:t>
      </w:r>
      <w:r>
        <w:rPr>
          <w:rFonts w:ascii="仿宋_GB2312" w:eastAsia="仿宋_GB2312"/>
          <w:kern w:val="2"/>
          <w:sz w:val="32"/>
          <w:szCs w:val="32"/>
        </w:rPr>
        <w:t xml:space="preserve"> </w:t>
      </w:r>
    </w:p>
    <w:p w14:paraId="42AD83FE">
      <w:pPr>
        <w:pStyle w:val="12"/>
        <w:spacing w:line="560" w:lineRule="exact"/>
        <w:ind w:firstLine="640" w:firstLineChars="200"/>
        <w:rPr>
          <w:rFonts w:ascii="仿宋_GB2312" w:eastAsia="仿宋_GB2312"/>
          <w:kern w:val="2"/>
          <w:sz w:val="32"/>
          <w:szCs w:val="32"/>
        </w:rPr>
      </w:pPr>
      <w:r>
        <w:rPr>
          <w:rFonts w:hint="eastAsia" w:ascii="仿宋_GB2312" w:eastAsia="仿宋_GB2312"/>
          <w:kern w:val="2"/>
          <w:sz w:val="32"/>
          <w:szCs w:val="32"/>
        </w:rPr>
        <w:t>被征收房屋用途为工业生产用房，经改变用途认定后仍属工业生产用房，被征收人选择货币补偿的，给予被征收人按房屋重置价结合成新与土地评估价之和</w:t>
      </w:r>
      <w:r>
        <w:rPr>
          <w:rFonts w:ascii="仿宋_GB2312" w:eastAsia="仿宋_GB2312"/>
          <w:kern w:val="2"/>
          <w:sz w:val="32"/>
          <w:szCs w:val="32"/>
        </w:rPr>
        <w:t>30%</w:t>
      </w:r>
      <w:r>
        <w:rPr>
          <w:rFonts w:hint="eastAsia" w:ascii="仿宋_GB2312" w:eastAsia="仿宋_GB2312"/>
          <w:kern w:val="2"/>
          <w:sz w:val="32"/>
          <w:szCs w:val="32"/>
        </w:rPr>
        <w:t>的补贴（不包括装修、附属物等其他款项）。</w:t>
      </w:r>
      <w:r>
        <w:rPr>
          <w:rFonts w:ascii="仿宋_GB2312" w:eastAsia="仿宋_GB2312"/>
          <w:kern w:val="2"/>
          <w:sz w:val="32"/>
          <w:szCs w:val="32"/>
        </w:rPr>
        <w:t xml:space="preserve"> </w:t>
      </w:r>
    </w:p>
    <w:p w14:paraId="105A5581">
      <w:pPr>
        <w:spacing w:line="560" w:lineRule="exact"/>
        <w:ind w:firstLine="640" w:firstLineChars="200"/>
        <w:rPr>
          <w:rFonts w:ascii="仿宋_GB2312" w:eastAsia="仿宋_GB2312"/>
          <w:sz w:val="32"/>
          <w:szCs w:val="32"/>
        </w:rPr>
      </w:pPr>
      <w:r>
        <w:rPr>
          <w:rFonts w:hint="eastAsia" w:ascii="仿宋_GB2312" w:eastAsia="仿宋_GB2312"/>
          <w:sz w:val="32"/>
          <w:szCs w:val="32"/>
        </w:rPr>
        <w:t>（二）产权调换</w:t>
      </w:r>
      <w:r>
        <w:rPr>
          <w:rFonts w:ascii="仿宋_GB2312" w:eastAsia="仿宋_GB2312"/>
          <w:sz w:val="32"/>
          <w:szCs w:val="32"/>
        </w:rPr>
        <w:t xml:space="preserve"> </w:t>
      </w:r>
    </w:p>
    <w:p w14:paraId="46798D3B">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住宅房屋选择产权调换的，安置地点为</w:t>
      </w:r>
      <w:r>
        <w:rPr>
          <w:rFonts w:hint="eastAsia" w:ascii="仿宋_GB2312" w:eastAsia="仿宋_GB2312"/>
          <w:color w:val="auto"/>
          <w:sz w:val="32"/>
          <w:szCs w:val="32"/>
          <w:lang w:eastAsia="zh-CN"/>
        </w:rPr>
        <w:t>异地安置，分别为</w:t>
      </w:r>
      <w:r>
        <w:rPr>
          <w:rFonts w:hint="eastAsia" w:ascii="仿宋_GB2312" w:eastAsia="仿宋_GB2312"/>
          <w:color w:val="auto"/>
          <w:sz w:val="32"/>
          <w:szCs w:val="32"/>
        </w:rPr>
        <w:t>祥和苑、</w:t>
      </w:r>
      <w:r>
        <w:rPr>
          <w:rFonts w:hint="eastAsia" w:ascii="仿宋_GB2312" w:eastAsia="仿宋_GB2312"/>
          <w:color w:val="auto"/>
          <w:sz w:val="32"/>
          <w:szCs w:val="32"/>
          <w:lang w:eastAsia="zh-CN"/>
        </w:rPr>
        <w:t>望城园</w:t>
      </w:r>
      <w:r>
        <w:rPr>
          <w:rFonts w:hint="eastAsia" w:ascii="仿宋_GB2312" w:eastAsia="仿宋_GB2312"/>
          <w:color w:val="auto"/>
          <w:sz w:val="32"/>
          <w:szCs w:val="32"/>
        </w:rPr>
        <w:t>、</w:t>
      </w:r>
      <w:r>
        <w:rPr>
          <w:rFonts w:hint="eastAsia" w:ascii="仿宋_GB2312" w:eastAsia="仿宋_GB2312"/>
          <w:color w:val="auto"/>
          <w:sz w:val="32"/>
          <w:szCs w:val="32"/>
          <w:lang w:eastAsia="zh-CN"/>
        </w:rPr>
        <w:t>香诚园、城南花苑</w:t>
      </w:r>
      <w:r>
        <w:rPr>
          <w:rFonts w:hint="eastAsia" w:ascii="仿宋_GB2312" w:eastAsia="仿宋_GB2312"/>
          <w:color w:val="auto"/>
          <w:sz w:val="32"/>
          <w:szCs w:val="32"/>
        </w:rPr>
        <w:t>。</w:t>
      </w:r>
      <w:r>
        <w:rPr>
          <w:rFonts w:ascii="仿宋_GB2312" w:eastAsia="仿宋_GB2312"/>
          <w:color w:val="auto"/>
          <w:sz w:val="32"/>
          <w:szCs w:val="32"/>
        </w:rPr>
        <w:t xml:space="preserve"> </w:t>
      </w:r>
    </w:p>
    <w:p w14:paraId="6267749A">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祥和苑为小高层、高层建筑，其套型为</w:t>
      </w:r>
      <w:r>
        <w:rPr>
          <w:rFonts w:ascii="仿宋_GB2312" w:eastAsia="仿宋_GB2312"/>
          <w:color w:val="auto"/>
          <w:sz w:val="32"/>
          <w:szCs w:val="32"/>
        </w:rPr>
        <w:t>5</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70</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w:t>
      </w:r>
      <w:r>
        <w:rPr>
          <w:rFonts w:ascii="仿宋_GB2312" w:eastAsia="仿宋_GB2312"/>
          <w:color w:val="auto"/>
          <w:sz w:val="32"/>
          <w:szCs w:val="32"/>
        </w:rPr>
        <w:t>9</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w:t>
      </w:r>
      <w:r>
        <w:rPr>
          <w:rFonts w:ascii="仿宋_GB2312" w:eastAsia="仿宋_GB2312"/>
          <w:color w:val="auto"/>
          <w:sz w:val="32"/>
          <w:szCs w:val="32"/>
        </w:rPr>
        <w:t>11</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w:t>
      </w:r>
      <w:r>
        <w:rPr>
          <w:rFonts w:ascii="仿宋_GB2312" w:eastAsia="仿宋_GB2312"/>
          <w:color w:val="auto"/>
          <w:sz w:val="32"/>
          <w:szCs w:val="32"/>
        </w:rPr>
        <w:t>135</w:t>
      </w:r>
      <w:r>
        <w:rPr>
          <w:rFonts w:hint="eastAsia" w:ascii="仿宋_GB2312" w:eastAsia="仿宋_GB2312"/>
          <w:color w:val="auto"/>
          <w:sz w:val="32"/>
          <w:szCs w:val="32"/>
        </w:rPr>
        <w:t>㎡、</w:t>
      </w:r>
      <w:r>
        <w:rPr>
          <w:rFonts w:ascii="仿宋_GB2312" w:eastAsia="仿宋_GB2312"/>
          <w:color w:val="auto"/>
          <w:sz w:val="32"/>
          <w:szCs w:val="32"/>
        </w:rPr>
        <w:t>15</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㎡，最终以选房现场公布的房源清单为准。</w:t>
      </w:r>
    </w:p>
    <w:p w14:paraId="4049BA37">
      <w:p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望城园</w:t>
      </w:r>
      <w:r>
        <w:rPr>
          <w:rFonts w:hint="eastAsia" w:ascii="仿宋_GB2312" w:eastAsia="仿宋_GB2312"/>
          <w:color w:val="auto"/>
          <w:sz w:val="32"/>
          <w:szCs w:val="32"/>
        </w:rPr>
        <w:t>为小高层、高层建筑</w:t>
      </w:r>
      <w:r>
        <w:rPr>
          <w:rFonts w:hint="eastAsia" w:ascii="仿宋_GB2312" w:eastAsia="仿宋_GB2312"/>
          <w:color w:val="auto"/>
          <w:sz w:val="32"/>
          <w:szCs w:val="32"/>
          <w:lang w:eastAsia="zh-CN"/>
        </w:rPr>
        <w:t>，其套型为</w:t>
      </w:r>
      <w:r>
        <w:rPr>
          <w:rFonts w:hint="eastAsia" w:ascii="仿宋_GB2312" w:eastAsia="仿宋_GB2312"/>
          <w:color w:val="auto"/>
          <w:sz w:val="32"/>
          <w:szCs w:val="32"/>
          <w:lang w:val="en-US" w:eastAsia="zh-CN"/>
        </w:rPr>
        <w:t>50</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70</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90</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140</w:t>
      </w:r>
      <w:r>
        <w:rPr>
          <w:rFonts w:hint="eastAsia" w:ascii="仿宋_GB2312" w:eastAsia="仿宋_GB2312"/>
          <w:color w:val="auto"/>
          <w:sz w:val="32"/>
          <w:szCs w:val="32"/>
        </w:rPr>
        <w:t>㎡</w:t>
      </w:r>
      <w:r>
        <w:rPr>
          <w:rFonts w:hint="eastAsia" w:ascii="仿宋_GB2312" w:eastAsia="仿宋_GB2312"/>
          <w:color w:val="auto"/>
          <w:sz w:val="32"/>
          <w:szCs w:val="32"/>
          <w:lang w:eastAsia="zh-CN"/>
        </w:rPr>
        <w:t>，最终以选房现场公布的房源清单为准。</w:t>
      </w:r>
    </w:p>
    <w:p w14:paraId="6C3C097B">
      <w:p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香诚园</w:t>
      </w:r>
      <w:r>
        <w:rPr>
          <w:rFonts w:hint="eastAsia" w:ascii="仿宋_GB2312" w:eastAsia="仿宋_GB2312"/>
          <w:color w:val="auto"/>
          <w:sz w:val="32"/>
          <w:szCs w:val="32"/>
        </w:rPr>
        <w:t>为小高层、高层建筑</w:t>
      </w:r>
      <w:r>
        <w:rPr>
          <w:rFonts w:hint="eastAsia" w:ascii="仿宋_GB2312" w:eastAsia="仿宋_GB2312"/>
          <w:color w:val="auto"/>
          <w:sz w:val="32"/>
          <w:szCs w:val="32"/>
          <w:lang w:eastAsia="zh-CN"/>
        </w:rPr>
        <w:t>，其套型为</w:t>
      </w:r>
      <w:r>
        <w:rPr>
          <w:rFonts w:hint="eastAsia" w:ascii="仿宋_GB2312" w:eastAsia="仿宋_GB2312"/>
          <w:color w:val="auto"/>
          <w:sz w:val="32"/>
          <w:szCs w:val="32"/>
          <w:lang w:val="en-US" w:eastAsia="zh-CN"/>
        </w:rPr>
        <w:t>50</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70</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90</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120</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140</w:t>
      </w:r>
      <w:r>
        <w:rPr>
          <w:rFonts w:hint="eastAsia" w:ascii="仿宋_GB2312" w:eastAsia="仿宋_GB2312"/>
          <w:color w:val="auto"/>
          <w:sz w:val="32"/>
          <w:szCs w:val="32"/>
        </w:rPr>
        <w:t>㎡</w:t>
      </w:r>
      <w:r>
        <w:rPr>
          <w:rFonts w:hint="eastAsia" w:ascii="仿宋_GB2312" w:eastAsia="仿宋_GB2312"/>
          <w:color w:val="auto"/>
          <w:sz w:val="32"/>
          <w:szCs w:val="32"/>
          <w:lang w:eastAsia="zh-CN"/>
        </w:rPr>
        <w:t>，最终以选房现场公布的房源清单为准。</w:t>
      </w:r>
    </w:p>
    <w:p w14:paraId="7B410880">
      <w:pPr>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城南花苑</w:t>
      </w:r>
      <w:r>
        <w:rPr>
          <w:rFonts w:hint="eastAsia" w:ascii="仿宋_GB2312" w:eastAsia="仿宋_GB2312"/>
          <w:color w:val="auto"/>
          <w:sz w:val="32"/>
          <w:szCs w:val="32"/>
        </w:rPr>
        <w:t>为小高层、高层建筑</w:t>
      </w:r>
      <w:r>
        <w:rPr>
          <w:rFonts w:hint="eastAsia" w:ascii="仿宋_GB2312" w:eastAsia="仿宋_GB2312"/>
          <w:color w:val="auto"/>
          <w:sz w:val="32"/>
          <w:szCs w:val="32"/>
          <w:lang w:eastAsia="zh-CN"/>
        </w:rPr>
        <w:t>，其套型为</w:t>
      </w:r>
      <w:r>
        <w:rPr>
          <w:rFonts w:hint="eastAsia" w:ascii="仿宋_GB2312" w:eastAsia="仿宋_GB2312"/>
          <w:color w:val="auto"/>
          <w:sz w:val="32"/>
          <w:szCs w:val="32"/>
          <w:lang w:val="en-US" w:eastAsia="zh-CN"/>
        </w:rPr>
        <w:t>50</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70</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80</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90</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110</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135</w:t>
      </w:r>
      <w:r>
        <w:rPr>
          <w:rFonts w:hint="eastAsia" w:ascii="仿宋_GB2312" w:eastAsia="仿宋_GB2312"/>
          <w:color w:val="auto"/>
          <w:sz w:val="32"/>
          <w:szCs w:val="32"/>
        </w:rPr>
        <w:t>㎡</w:t>
      </w:r>
      <w:r>
        <w:rPr>
          <w:rFonts w:hint="eastAsia" w:ascii="仿宋_GB2312" w:eastAsia="仿宋_GB2312"/>
          <w:color w:val="auto"/>
          <w:sz w:val="32"/>
          <w:szCs w:val="32"/>
          <w:lang w:eastAsia="zh-CN"/>
        </w:rPr>
        <w:t>，最终以选房现场公布的房源清单为准。</w:t>
      </w:r>
    </w:p>
    <w:p w14:paraId="032A9906">
      <w:p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异地产权调换的安置房为小高层或高层的，</w:t>
      </w:r>
      <w:r>
        <w:rPr>
          <w:rFonts w:hint="eastAsia" w:ascii="仿宋_GB2312" w:eastAsia="仿宋_GB2312"/>
          <w:color w:val="auto"/>
          <w:sz w:val="32"/>
          <w:szCs w:val="32"/>
          <w:lang w:eastAsia="zh-CN"/>
        </w:rPr>
        <w:t>可</w:t>
      </w:r>
      <w:r>
        <w:rPr>
          <w:rFonts w:hint="eastAsia" w:ascii="仿宋_GB2312" w:eastAsia="仿宋_GB2312"/>
          <w:color w:val="auto"/>
          <w:sz w:val="32"/>
          <w:szCs w:val="32"/>
        </w:rPr>
        <w:t>在被征收房屋面积基础上增加</w:t>
      </w:r>
      <w:r>
        <w:rPr>
          <w:rFonts w:ascii="仿宋_GB2312" w:eastAsia="仿宋_GB2312"/>
          <w:color w:val="auto"/>
          <w:sz w:val="32"/>
          <w:szCs w:val="32"/>
        </w:rPr>
        <w:t>35</w:t>
      </w:r>
      <w:r>
        <w:rPr>
          <w:rFonts w:hint="eastAsia" w:ascii="仿宋_GB2312" w:eastAsia="仿宋_GB2312"/>
          <w:color w:val="auto"/>
          <w:sz w:val="32"/>
          <w:szCs w:val="32"/>
        </w:rPr>
        <w:t>平方米或</w:t>
      </w:r>
      <w:r>
        <w:rPr>
          <w:rFonts w:ascii="仿宋_GB2312" w:eastAsia="仿宋_GB2312"/>
          <w:color w:val="auto"/>
          <w:sz w:val="32"/>
          <w:szCs w:val="32"/>
        </w:rPr>
        <w:t>35%</w:t>
      </w:r>
      <w:r>
        <w:rPr>
          <w:rFonts w:hint="eastAsia" w:ascii="仿宋_GB2312" w:eastAsia="仿宋_GB2312"/>
          <w:color w:val="auto"/>
          <w:sz w:val="32"/>
          <w:szCs w:val="32"/>
        </w:rPr>
        <w:t>的安置面积</w:t>
      </w:r>
      <w:r>
        <w:rPr>
          <w:rFonts w:hint="eastAsia" w:ascii="仿宋_GB2312" w:eastAsia="仿宋_GB2312"/>
          <w:color w:val="auto"/>
          <w:sz w:val="32"/>
          <w:szCs w:val="32"/>
          <w:lang w:eastAsia="zh-CN"/>
        </w:rPr>
        <w:t>后</w:t>
      </w:r>
      <w:r>
        <w:rPr>
          <w:rFonts w:hint="eastAsia" w:ascii="仿宋_GB2312" w:eastAsia="仿宋_GB2312"/>
          <w:color w:val="auto"/>
          <w:sz w:val="32"/>
          <w:szCs w:val="32"/>
        </w:rPr>
        <w:t>，</w:t>
      </w:r>
      <w:r>
        <w:rPr>
          <w:rFonts w:hint="eastAsia" w:ascii="仿宋_GB2312" w:eastAsia="仿宋_GB2312"/>
          <w:color w:val="auto"/>
          <w:sz w:val="32"/>
          <w:szCs w:val="32"/>
          <w:lang w:eastAsia="zh-CN"/>
        </w:rPr>
        <w:t>就高上靠选择面积最接近的安置房套型。</w:t>
      </w:r>
    </w:p>
    <w:p w14:paraId="58DB7CC5">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工业</w:t>
      </w:r>
      <w:r>
        <w:rPr>
          <w:rFonts w:hint="eastAsia" w:ascii="仿宋_GB2312" w:eastAsia="仿宋_GB2312"/>
          <w:color w:val="auto"/>
          <w:sz w:val="32"/>
          <w:szCs w:val="32"/>
          <w:lang w:eastAsia="zh-CN"/>
        </w:rPr>
        <w:t>生产</w:t>
      </w:r>
      <w:r>
        <w:rPr>
          <w:rFonts w:hint="eastAsia" w:ascii="仿宋_GB2312" w:eastAsia="仿宋_GB2312"/>
          <w:color w:val="auto"/>
          <w:sz w:val="32"/>
          <w:szCs w:val="32"/>
        </w:rPr>
        <w:t>用房选择产权调换的，按照“拆一还一”的原则，安置地点为</w:t>
      </w:r>
      <w:r>
        <w:rPr>
          <w:rFonts w:hint="eastAsia" w:ascii="仿宋_GB2312" w:eastAsia="仿宋_GB2312"/>
          <w:color w:val="auto"/>
          <w:sz w:val="32"/>
          <w:szCs w:val="32"/>
          <w:lang w:eastAsia="zh-CN"/>
        </w:rPr>
        <w:t>水阁工业区叶岙路</w:t>
      </w:r>
      <w:r>
        <w:rPr>
          <w:rFonts w:hint="eastAsia" w:ascii="仿宋_GB2312" w:eastAsia="仿宋_GB2312"/>
          <w:color w:val="auto"/>
          <w:sz w:val="32"/>
          <w:szCs w:val="32"/>
          <w:lang w:val="en-US" w:eastAsia="zh-CN"/>
        </w:rPr>
        <w:t>6号工业用房</w:t>
      </w:r>
      <w:r>
        <w:rPr>
          <w:rFonts w:hint="eastAsia" w:ascii="仿宋_GB2312" w:eastAsia="仿宋_GB2312"/>
          <w:color w:val="auto"/>
          <w:sz w:val="32"/>
          <w:szCs w:val="32"/>
        </w:rPr>
        <w:t>（若工业</w:t>
      </w:r>
      <w:r>
        <w:rPr>
          <w:rFonts w:hint="eastAsia" w:ascii="仿宋_GB2312" w:eastAsia="仿宋_GB2312"/>
          <w:color w:val="auto"/>
          <w:sz w:val="32"/>
          <w:szCs w:val="32"/>
          <w:lang w:eastAsia="zh-CN"/>
        </w:rPr>
        <w:t>生产</w:t>
      </w:r>
      <w:r>
        <w:rPr>
          <w:rFonts w:hint="eastAsia" w:ascii="仿宋_GB2312" w:eastAsia="仿宋_GB2312"/>
          <w:color w:val="auto"/>
          <w:sz w:val="32"/>
          <w:szCs w:val="32"/>
        </w:rPr>
        <w:t>用房选择产权调换的，则整宗土地不能改变用途为住宅）。</w:t>
      </w:r>
    </w:p>
    <w:p w14:paraId="7828570E">
      <w:p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商业用房选择产权调换的，产权调换安置地点为大洋河三区商业用房、城北保障房商业用房。</w:t>
      </w:r>
    </w:p>
    <w:p w14:paraId="03CFB7C9">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产权调换结算原则</w:t>
      </w:r>
      <w:r>
        <w:rPr>
          <w:rFonts w:ascii="仿宋_GB2312" w:eastAsia="仿宋_GB2312"/>
          <w:sz w:val="32"/>
          <w:szCs w:val="32"/>
        </w:rPr>
        <w:t xml:space="preserve"> </w:t>
      </w:r>
    </w:p>
    <w:p w14:paraId="244EBC9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住宅房屋和安置用房（包括增加的安置面积）分别按评估价格计算并结算差价，多还少补；高层、小高层安置的，其安置房公摊面积部分的</w:t>
      </w:r>
      <w:r>
        <w:rPr>
          <w:rFonts w:ascii="仿宋_GB2312" w:eastAsia="仿宋_GB2312"/>
          <w:sz w:val="32"/>
          <w:szCs w:val="32"/>
        </w:rPr>
        <w:t>60%</w:t>
      </w:r>
      <w:r>
        <w:rPr>
          <w:rFonts w:hint="eastAsia" w:ascii="仿宋_GB2312" w:eastAsia="仿宋_GB2312"/>
          <w:sz w:val="32"/>
          <w:szCs w:val="32"/>
        </w:rPr>
        <w:t>为政策赠送（即无偿供给）。</w:t>
      </w:r>
    </w:p>
    <w:p w14:paraId="251597F7">
      <w:pPr>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hAnsi="Times New Roman" w:eastAsia="仿宋_GB2312" w:cs="Times New Roman"/>
          <w:kern w:val="2"/>
          <w:sz w:val="32"/>
          <w:szCs w:val="32"/>
        </w:rPr>
        <w:t>商</w:t>
      </w:r>
      <w:r>
        <w:rPr>
          <w:rFonts w:hint="eastAsia" w:ascii="仿宋_GB2312" w:eastAsia="仿宋_GB2312"/>
          <w:sz w:val="32"/>
          <w:szCs w:val="32"/>
        </w:rPr>
        <w:t>业用房</w:t>
      </w:r>
      <w:r>
        <w:rPr>
          <w:rFonts w:hint="eastAsia" w:ascii="仿宋_GB2312" w:hAnsi="Times New Roman" w:eastAsia="仿宋_GB2312" w:cs="Times New Roman"/>
          <w:kern w:val="2"/>
          <w:sz w:val="32"/>
          <w:szCs w:val="32"/>
        </w:rPr>
        <w:t>按照“拆一还一”，不少于被征收建</w:t>
      </w:r>
      <w:r>
        <w:rPr>
          <w:rFonts w:hint="eastAsia" w:ascii="仿宋_GB2312" w:eastAsia="仿宋_GB2312"/>
          <w:sz w:val="32"/>
          <w:szCs w:val="32"/>
        </w:rPr>
        <w:t>筑面积的原则。被征收房屋与安置房分别评估结算房价，差价多还少补。</w:t>
      </w:r>
    </w:p>
    <w:p w14:paraId="197DBF5F">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工业</w:t>
      </w:r>
      <w:r>
        <w:rPr>
          <w:rFonts w:hint="eastAsia" w:ascii="仿宋_GB2312" w:eastAsia="仿宋_GB2312"/>
          <w:sz w:val="32"/>
          <w:szCs w:val="32"/>
          <w:lang w:eastAsia="zh-CN"/>
        </w:rPr>
        <w:t>生产</w:t>
      </w:r>
      <w:r>
        <w:rPr>
          <w:rFonts w:hint="eastAsia" w:ascii="仿宋_GB2312" w:eastAsia="仿宋_GB2312"/>
          <w:sz w:val="32"/>
          <w:szCs w:val="32"/>
        </w:rPr>
        <w:t>用房选择产权调换的，被征收工业</w:t>
      </w:r>
      <w:r>
        <w:rPr>
          <w:rFonts w:hint="eastAsia" w:ascii="仿宋_GB2312" w:eastAsia="仿宋_GB2312"/>
          <w:sz w:val="32"/>
          <w:szCs w:val="32"/>
          <w:lang w:eastAsia="zh-CN"/>
        </w:rPr>
        <w:t>生产</w:t>
      </w:r>
      <w:r>
        <w:rPr>
          <w:rFonts w:hint="eastAsia" w:ascii="仿宋_GB2312" w:eastAsia="仿宋_GB2312"/>
          <w:sz w:val="32"/>
          <w:szCs w:val="32"/>
        </w:rPr>
        <w:t>用房与安置工业</w:t>
      </w:r>
      <w:r>
        <w:rPr>
          <w:rFonts w:hint="eastAsia" w:ascii="仿宋_GB2312" w:eastAsia="仿宋_GB2312"/>
          <w:sz w:val="32"/>
          <w:szCs w:val="32"/>
          <w:lang w:eastAsia="zh-CN"/>
        </w:rPr>
        <w:t>生产</w:t>
      </w:r>
      <w:r>
        <w:rPr>
          <w:rFonts w:hint="eastAsia" w:ascii="仿宋_GB2312" w:eastAsia="仿宋_GB2312"/>
          <w:sz w:val="32"/>
          <w:szCs w:val="32"/>
        </w:rPr>
        <w:t>用房分别结算差价（结算房屋重置价结合成新和土地评估价之和的差价）</w:t>
      </w:r>
      <w:r>
        <w:rPr>
          <w:rFonts w:hint="eastAsia" w:ascii="仿宋_GB2312" w:eastAsia="仿宋_GB2312"/>
          <w:color w:val="auto"/>
          <w:sz w:val="32"/>
          <w:szCs w:val="32"/>
        </w:rPr>
        <w:t>。</w:t>
      </w:r>
    </w:p>
    <w:p w14:paraId="5BDD9D5F">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交房时间</w:t>
      </w:r>
      <w:r>
        <w:rPr>
          <w:rFonts w:ascii="仿宋_GB2312" w:eastAsia="仿宋_GB2312"/>
          <w:color w:val="auto"/>
          <w:sz w:val="32"/>
          <w:szCs w:val="32"/>
        </w:rPr>
        <w:t xml:space="preserve"> </w:t>
      </w:r>
    </w:p>
    <w:p w14:paraId="3688F78C">
      <w:pPr>
        <w:spacing w:line="560" w:lineRule="exact"/>
        <w:ind w:firstLine="640" w:firstLineChars="200"/>
        <w:rPr>
          <w:rFonts w:hint="default" w:ascii="仿宋_GB2312" w:eastAsia="仿宋_GB2312"/>
          <w:color w:val="FF0000"/>
          <w:sz w:val="32"/>
          <w:szCs w:val="32"/>
          <w:lang w:val="en-US" w:eastAsia="zh-CN"/>
        </w:rPr>
      </w:pPr>
      <w:r>
        <w:rPr>
          <w:rFonts w:hint="eastAsia" w:ascii="仿宋_GB2312" w:hAnsi="宋体" w:eastAsia="仿宋_GB2312" w:cs="宋体"/>
          <w:color w:val="auto"/>
          <w:kern w:val="0"/>
          <w:sz w:val="32"/>
          <w:szCs w:val="32"/>
        </w:rPr>
        <w:t>安置房为现房，</w:t>
      </w:r>
      <w:r>
        <w:rPr>
          <w:rFonts w:hint="eastAsia" w:ascii="仿宋_GB2312" w:hAnsi="宋体" w:eastAsia="仿宋_GB2312" w:cs="宋体"/>
          <w:color w:val="auto"/>
          <w:kern w:val="0"/>
          <w:sz w:val="32"/>
          <w:szCs w:val="32"/>
          <w:lang w:eastAsia="zh-CN"/>
        </w:rPr>
        <w:t>征收补偿协议签订后，签约期满，房屋腾空后，按照政府制定的分房计划，</w:t>
      </w:r>
      <w:r>
        <w:rPr>
          <w:rFonts w:hint="eastAsia" w:ascii="仿宋_GB2312" w:hAnsi="宋体" w:eastAsia="仿宋_GB2312" w:cs="宋体"/>
          <w:color w:val="auto"/>
          <w:kern w:val="0"/>
          <w:sz w:val="32"/>
          <w:szCs w:val="32"/>
        </w:rPr>
        <w:t>即可组织安置房分配。</w:t>
      </w:r>
    </w:p>
    <w:p w14:paraId="233FF44E">
      <w:pPr>
        <w:spacing w:line="560" w:lineRule="exact"/>
        <w:ind w:firstLine="643" w:firstLineChars="200"/>
        <w:rPr>
          <w:rFonts w:ascii="仿宋_GB2312" w:eastAsia="仿宋_GB2312"/>
          <w:b/>
          <w:sz w:val="32"/>
          <w:szCs w:val="32"/>
        </w:rPr>
      </w:pPr>
      <w:r>
        <w:rPr>
          <w:rFonts w:hint="eastAsia" w:ascii="仿宋_GB2312" w:eastAsia="仿宋_GB2312"/>
          <w:b/>
          <w:sz w:val="32"/>
          <w:szCs w:val="32"/>
        </w:rPr>
        <w:t>七、评估公司选择办法</w:t>
      </w:r>
    </w:p>
    <w:p w14:paraId="613EF523">
      <w:pPr>
        <w:spacing w:line="560" w:lineRule="exact"/>
        <w:ind w:firstLine="640" w:firstLineChars="200"/>
        <w:rPr>
          <w:rFonts w:ascii="仿宋_GB2312" w:eastAsia="仿宋_GB2312"/>
          <w:sz w:val="32"/>
          <w:szCs w:val="32"/>
        </w:rPr>
      </w:pPr>
      <w:r>
        <w:rPr>
          <w:rFonts w:hint="eastAsia" w:ascii="仿宋_GB2312" w:eastAsia="仿宋_GB2312"/>
          <w:sz w:val="32"/>
          <w:szCs w:val="32"/>
        </w:rPr>
        <w:t>房地产价格评估机构由被征收人协商选定；房屋征收决定公告后十日内仍不能选定的，由房屋征收部门组织被征收人按照少数服从多数的原则投票确定，或者采取摇号、抽签等方式随机确定。</w:t>
      </w:r>
    </w:p>
    <w:p w14:paraId="473933BA">
      <w:pPr>
        <w:spacing w:line="560" w:lineRule="exact"/>
        <w:ind w:firstLine="643" w:firstLineChars="200"/>
        <w:rPr>
          <w:rFonts w:ascii="仿宋_GB2312" w:eastAsia="仿宋_GB2312"/>
          <w:b/>
          <w:sz w:val="32"/>
          <w:szCs w:val="32"/>
        </w:rPr>
      </w:pPr>
      <w:r>
        <w:rPr>
          <w:rFonts w:hint="eastAsia" w:ascii="仿宋_GB2312" w:eastAsia="仿宋_GB2312"/>
          <w:b/>
          <w:sz w:val="32"/>
          <w:szCs w:val="32"/>
        </w:rPr>
        <w:t>八、补偿面积的确定</w:t>
      </w:r>
      <w:r>
        <w:rPr>
          <w:rFonts w:ascii="仿宋_GB2312" w:eastAsia="仿宋_GB2312"/>
          <w:b/>
          <w:sz w:val="32"/>
          <w:szCs w:val="32"/>
        </w:rPr>
        <w:t xml:space="preserve"> </w:t>
      </w:r>
    </w:p>
    <w:p w14:paraId="406894E4">
      <w:pPr>
        <w:spacing w:line="560" w:lineRule="exact"/>
        <w:ind w:firstLine="640" w:firstLineChars="200"/>
        <w:rPr>
          <w:rFonts w:ascii="仿宋_GB2312" w:eastAsia="仿宋_GB2312"/>
          <w:sz w:val="32"/>
          <w:szCs w:val="32"/>
        </w:rPr>
      </w:pPr>
      <w:r>
        <w:rPr>
          <w:rFonts w:hint="eastAsia" w:ascii="仿宋_GB2312" w:eastAsia="仿宋_GB2312"/>
          <w:sz w:val="32"/>
          <w:szCs w:val="32"/>
        </w:rPr>
        <w:t>征收房屋的补偿面积按照房屋所有权证证载面积、有合法产权来源依据的面积、相关部门认定的合法面积（包括房屋监测认定小组认定的建筑面积、执法部门处罚决定和有关部门同意确权并经执法部门处罚的建筑面积）来确定。</w:t>
      </w:r>
      <w:r>
        <w:rPr>
          <w:rFonts w:ascii="仿宋_GB2312" w:eastAsia="仿宋_GB2312"/>
          <w:sz w:val="32"/>
          <w:szCs w:val="32"/>
        </w:rPr>
        <w:t xml:space="preserve"> </w:t>
      </w:r>
    </w:p>
    <w:p w14:paraId="468B886F">
      <w:pPr>
        <w:spacing w:line="560" w:lineRule="exact"/>
        <w:ind w:firstLine="643" w:firstLineChars="200"/>
        <w:rPr>
          <w:rFonts w:ascii="仿宋_GB2312" w:eastAsia="仿宋_GB2312"/>
          <w:b/>
          <w:sz w:val="32"/>
          <w:szCs w:val="32"/>
        </w:rPr>
      </w:pPr>
      <w:r>
        <w:rPr>
          <w:rFonts w:hint="eastAsia" w:ascii="仿宋_GB2312" w:eastAsia="仿宋_GB2312"/>
          <w:b/>
          <w:sz w:val="32"/>
          <w:szCs w:val="32"/>
        </w:rPr>
        <w:t>九、征收补助费和其他补偿费用</w:t>
      </w:r>
      <w:r>
        <w:rPr>
          <w:rFonts w:hint="eastAsia" w:ascii="仿宋_GB2312" w:eastAsia="仿宋_GB2312"/>
          <w:b/>
          <w:sz w:val="32"/>
          <w:szCs w:val="32"/>
          <w:lang w:eastAsia="zh-CN"/>
        </w:rPr>
        <w:t>、补贴费用</w:t>
      </w:r>
      <w:r>
        <w:rPr>
          <w:rFonts w:ascii="仿宋_GB2312" w:eastAsia="仿宋_GB2312"/>
          <w:b/>
          <w:sz w:val="32"/>
          <w:szCs w:val="32"/>
        </w:rPr>
        <w:t xml:space="preserve"> </w:t>
      </w:r>
    </w:p>
    <w:p w14:paraId="5930F2B3">
      <w:pPr>
        <w:spacing w:line="560" w:lineRule="exact"/>
        <w:ind w:firstLine="640" w:firstLineChars="200"/>
        <w:rPr>
          <w:rFonts w:ascii="仿宋_GB2312" w:eastAsia="仿宋_GB2312"/>
          <w:sz w:val="32"/>
          <w:szCs w:val="32"/>
        </w:rPr>
      </w:pPr>
      <w:r>
        <w:rPr>
          <w:rFonts w:hint="eastAsia" w:ascii="仿宋_GB2312" w:eastAsia="仿宋_GB2312"/>
          <w:sz w:val="32"/>
          <w:szCs w:val="32"/>
        </w:rPr>
        <w:t>（一）过渡方式原则上由被征收人自行落实临时周转用房，征收部门支付给被征收人临时安置补助费。</w:t>
      </w:r>
      <w:r>
        <w:rPr>
          <w:rFonts w:ascii="仿宋_GB2312" w:eastAsia="仿宋_GB2312"/>
          <w:sz w:val="32"/>
          <w:szCs w:val="32"/>
        </w:rPr>
        <w:t xml:space="preserve"> </w:t>
      </w:r>
    </w:p>
    <w:p w14:paraId="2866F9D6">
      <w:pPr>
        <w:spacing w:line="560" w:lineRule="exact"/>
        <w:ind w:firstLine="640" w:firstLineChars="200"/>
        <w:rPr>
          <w:rFonts w:ascii="仿宋_GB2312" w:eastAsia="仿宋_GB2312"/>
          <w:b/>
          <w:sz w:val="32"/>
          <w:szCs w:val="32"/>
        </w:rPr>
      </w:pPr>
      <w:r>
        <w:rPr>
          <w:rFonts w:hint="eastAsia" w:ascii="仿宋_GB2312" w:eastAsia="仿宋_GB2312"/>
          <w:sz w:val="32"/>
          <w:szCs w:val="32"/>
        </w:rPr>
        <w:t>（二）临时安置补助费、搬</w:t>
      </w:r>
      <w:r>
        <w:rPr>
          <w:rFonts w:hint="eastAsia" w:ascii="仿宋_GB2312" w:eastAsia="仿宋_GB2312"/>
          <w:sz w:val="32"/>
          <w:szCs w:val="32"/>
          <w:lang w:eastAsia="zh-CN"/>
        </w:rPr>
        <w:t>迁</w:t>
      </w:r>
      <w:r>
        <w:rPr>
          <w:rFonts w:hint="eastAsia" w:ascii="仿宋_GB2312" w:eastAsia="仿宋_GB2312"/>
          <w:sz w:val="32"/>
          <w:szCs w:val="32"/>
        </w:rPr>
        <w:t>费、装修补偿、附属建筑物及其它设施等补偿费按照</w:t>
      </w:r>
      <w:r>
        <w:rPr>
          <w:rFonts w:hint="eastAsia" w:ascii="仿宋_GB2312" w:eastAsia="仿宋_GB2312"/>
          <w:color w:val="auto"/>
          <w:sz w:val="32"/>
          <w:szCs w:val="32"/>
        </w:rPr>
        <w:t>《丽水市人民政府关于</w:t>
      </w:r>
      <w:r>
        <w:rPr>
          <w:rFonts w:hint="eastAsia" w:ascii="仿宋_GB2312" w:eastAsia="仿宋_GB2312"/>
          <w:color w:val="auto"/>
          <w:sz w:val="32"/>
          <w:szCs w:val="32"/>
          <w:lang w:eastAsia="zh-CN"/>
        </w:rPr>
        <w:t>修改</w:t>
      </w:r>
      <w:r>
        <w:rPr>
          <w:rFonts w:hint="eastAsia" w:ascii="仿宋_GB2312" w:eastAsia="仿宋_GB2312"/>
          <w:color w:val="auto"/>
          <w:sz w:val="32"/>
          <w:szCs w:val="32"/>
        </w:rPr>
        <w:t>丽水市市区房屋征收临时安置费、搬迁费、停产停业损失补助费、房屋改变用途补贴标准以及集体土地房屋征收公寓安置廉购价、优惠价标准的通知》（丽政发〔</w:t>
      </w:r>
      <w:r>
        <w:rPr>
          <w:rFonts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号）</w:t>
      </w:r>
      <w:r>
        <w:rPr>
          <w:rFonts w:hint="eastAsia" w:ascii="仿宋_GB2312" w:eastAsia="仿宋_GB2312"/>
          <w:sz w:val="32"/>
          <w:szCs w:val="32"/>
        </w:rPr>
        <w:t>和《关于公布丽水市市区房屋征收重置价格等相关补偿标准的通知》（丽征指〔</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号）文件执行，具体如下：</w:t>
      </w:r>
    </w:p>
    <w:p w14:paraId="609A3053">
      <w:pPr>
        <w:widowControl/>
        <w:spacing w:line="560" w:lineRule="exact"/>
        <w:ind w:firstLine="643" w:firstLineChars="200"/>
        <w:rPr>
          <w:rFonts w:hint="eastAsia" w:ascii="宋体" w:hAnsi="宋体" w:cs="宋体"/>
          <w:b/>
          <w:bCs/>
          <w:kern w:val="0"/>
          <w:sz w:val="24"/>
          <w:lang w:eastAsia="zh-CN"/>
        </w:rPr>
      </w:pPr>
      <w:r>
        <w:rPr>
          <w:rFonts w:ascii="仿宋_GB2312" w:eastAsia="仿宋_GB2312"/>
          <w:b/>
          <w:sz w:val="32"/>
          <w:szCs w:val="32"/>
        </w:rPr>
        <w:t>1.</w:t>
      </w:r>
      <w:r>
        <w:rPr>
          <w:rFonts w:hint="eastAsia" w:ascii="仿宋_GB2312" w:eastAsia="仿宋_GB2312"/>
          <w:b/>
          <w:sz w:val="32"/>
          <w:szCs w:val="32"/>
        </w:rPr>
        <w:t>临时安置补助费标准</w:t>
      </w:r>
    </w:p>
    <w:p w14:paraId="62A24AEE">
      <w:pPr>
        <w:widowControl/>
        <w:spacing w:line="420" w:lineRule="atLeast"/>
        <w:ind w:firstLine="482" w:firstLineChars="200"/>
        <w:jc w:val="center"/>
        <w:rPr>
          <w:rFonts w:hint="eastAsia" w:ascii="宋体" w:hAnsi="宋体" w:cs="宋体"/>
          <w:b/>
          <w:bCs/>
          <w:kern w:val="0"/>
          <w:sz w:val="24"/>
        </w:rPr>
      </w:pPr>
      <w:r>
        <w:rPr>
          <w:rFonts w:hint="eastAsia" w:ascii="宋体" w:hAnsi="宋体" w:eastAsia="宋体" w:cs="宋体"/>
          <w:b/>
          <w:bCs/>
          <w:sz w:val="24"/>
          <w:szCs w:val="24"/>
          <w:lang w:eastAsia="zh-CN"/>
        </w:rPr>
        <w:t>丽水市</w:t>
      </w:r>
      <w:r>
        <w:rPr>
          <w:rFonts w:hint="eastAsia" w:ascii="宋体" w:hAnsi="宋体" w:eastAsia="宋体" w:cs="宋体"/>
          <w:b/>
          <w:bCs/>
          <w:sz w:val="24"/>
          <w:szCs w:val="24"/>
          <w:lang w:val="en-US" w:eastAsia="zh-CN"/>
        </w:rPr>
        <w:t>城市有机更新建设</w:t>
      </w:r>
      <w:r>
        <w:rPr>
          <w:rFonts w:hint="eastAsia" w:ascii="宋体" w:hAnsi="宋体" w:eastAsia="宋体" w:cs="宋体"/>
          <w:b/>
          <w:bCs/>
          <w:sz w:val="24"/>
          <w:szCs w:val="24"/>
        </w:rPr>
        <w:t>项目</w:t>
      </w:r>
      <w:r>
        <w:rPr>
          <w:rFonts w:hint="eastAsia" w:ascii="宋体" w:hAnsi="宋体" w:eastAsia="宋体" w:cs="宋体"/>
          <w:b/>
          <w:bCs/>
          <w:sz w:val="24"/>
          <w:szCs w:val="24"/>
          <w:lang w:val="en-US" w:eastAsia="zh-CN"/>
        </w:rPr>
        <w:t>-历史文化街区及周边区域有机更新项目（第一批）</w:t>
      </w:r>
      <w:r>
        <w:rPr>
          <w:rFonts w:hint="eastAsia" w:ascii="宋体" w:hAnsi="宋体" w:cs="宋体"/>
          <w:b/>
          <w:bCs/>
          <w:sz w:val="24"/>
          <w:szCs w:val="24"/>
          <w:lang w:val="en-US" w:eastAsia="zh-CN"/>
        </w:rPr>
        <w:t>三</w:t>
      </w:r>
      <w:r>
        <w:rPr>
          <w:rFonts w:hint="eastAsia" w:ascii="宋体" w:hAnsi="宋体" w:eastAsia="宋体" w:cs="宋体"/>
          <w:b/>
          <w:bCs/>
          <w:sz w:val="24"/>
          <w:szCs w:val="24"/>
          <w:lang w:val="en-US" w:eastAsia="zh-CN"/>
        </w:rPr>
        <w:t>期</w:t>
      </w:r>
      <w:r>
        <w:rPr>
          <w:rFonts w:hint="eastAsia" w:ascii="宋体" w:hAnsi="宋体" w:cs="宋体"/>
          <w:b/>
          <w:bCs/>
          <w:kern w:val="0"/>
          <w:sz w:val="24"/>
        </w:rPr>
        <w:t>临时安置补助费标准</w:t>
      </w:r>
    </w:p>
    <w:tbl>
      <w:tblPr>
        <w:tblStyle w:val="6"/>
        <w:tblW w:w="7740" w:type="dxa"/>
        <w:tblInd w:w="330" w:type="dxa"/>
        <w:tblLayout w:type="autofit"/>
        <w:tblCellMar>
          <w:top w:w="0" w:type="dxa"/>
          <w:left w:w="0" w:type="dxa"/>
          <w:bottom w:w="0" w:type="dxa"/>
          <w:right w:w="0" w:type="dxa"/>
        </w:tblCellMar>
      </w:tblPr>
      <w:tblGrid>
        <w:gridCol w:w="1260"/>
        <w:gridCol w:w="1080"/>
        <w:gridCol w:w="1620"/>
        <w:gridCol w:w="1800"/>
        <w:gridCol w:w="1980"/>
      </w:tblGrid>
      <w:tr w14:paraId="05C32954">
        <w:tblPrEx>
          <w:tblCellMar>
            <w:top w:w="0" w:type="dxa"/>
            <w:left w:w="0" w:type="dxa"/>
            <w:bottom w:w="0" w:type="dxa"/>
            <w:right w:w="0" w:type="dxa"/>
          </w:tblCellMar>
        </w:tblPrEx>
        <w:trPr>
          <w:trHeight w:val="487" w:hRule="atLeast"/>
        </w:trPr>
        <w:tc>
          <w:tcPr>
            <w:tcW w:w="1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tcPr>
          <w:p w14:paraId="3B952D91">
            <w:pPr>
              <w:widowControl/>
              <w:wordWrap w:val="0"/>
              <w:jc w:val="center"/>
              <w:rPr>
                <w:rFonts w:ascii="宋体" w:cs="宋体"/>
                <w:kern w:val="0"/>
                <w:sz w:val="24"/>
              </w:rPr>
            </w:pPr>
            <w:r>
              <w:rPr>
                <w:rFonts w:hint="eastAsia" w:ascii="宋体" w:hAnsi="宋体" w:cs="宋体"/>
                <w:kern w:val="0"/>
                <w:sz w:val="23"/>
                <w:szCs w:val="23"/>
              </w:rPr>
              <w:t>安置方式</w:t>
            </w:r>
          </w:p>
        </w:tc>
        <w:tc>
          <w:tcPr>
            <w:tcW w:w="108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tcPr>
          <w:p w14:paraId="08B4EA2D">
            <w:pPr>
              <w:widowControl/>
              <w:wordWrap w:val="0"/>
              <w:jc w:val="center"/>
              <w:rPr>
                <w:rFonts w:ascii="宋体" w:cs="宋体"/>
                <w:kern w:val="0"/>
                <w:sz w:val="24"/>
              </w:rPr>
            </w:pPr>
            <w:r>
              <w:rPr>
                <w:rFonts w:hint="eastAsia" w:ascii="宋体" w:hAnsi="宋体" w:cs="宋体"/>
                <w:kern w:val="0"/>
                <w:sz w:val="23"/>
                <w:szCs w:val="23"/>
              </w:rPr>
              <w:t>类别</w:t>
            </w:r>
          </w:p>
        </w:tc>
        <w:tc>
          <w:tcPr>
            <w:tcW w:w="162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tcPr>
          <w:p w14:paraId="7200A090">
            <w:pPr>
              <w:widowControl/>
              <w:wordWrap w:val="0"/>
              <w:jc w:val="center"/>
              <w:rPr>
                <w:rFonts w:ascii="宋体" w:cs="宋体"/>
                <w:kern w:val="0"/>
                <w:sz w:val="24"/>
              </w:rPr>
            </w:pPr>
            <w:r>
              <w:rPr>
                <w:rFonts w:hint="eastAsia" w:ascii="宋体" w:hAnsi="宋体" w:cs="宋体"/>
                <w:kern w:val="0"/>
                <w:sz w:val="23"/>
                <w:szCs w:val="23"/>
              </w:rPr>
              <w:t>计量单位</w:t>
            </w:r>
          </w:p>
        </w:tc>
        <w:tc>
          <w:tcPr>
            <w:tcW w:w="180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tcPr>
          <w:p w14:paraId="1E28B46C">
            <w:pPr>
              <w:widowControl/>
              <w:wordWrap w:val="0"/>
              <w:jc w:val="left"/>
              <w:rPr>
                <w:rFonts w:ascii="宋体" w:cs="宋体"/>
                <w:kern w:val="0"/>
                <w:sz w:val="24"/>
              </w:rPr>
            </w:pPr>
            <w:r>
              <w:rPr>
                <w:rFonts w:hint="eastAsia" w:ascii="宋体" w:hAnsi="宋体" w:cs="宋体"/>
                <w:kern w:val="0"/>
                <w:sz w:val="23"/>
                <w:szCs w:val="23"/>
              </w:rPr>
              <w:t>单价</w:t>
            </w:r>
            <w:r>
              <w:rPr>
                <w:rFonts w:hint="eastAsia" w:ascii="宋体" w:hAnsi="宋体" w:cs="宋体"/>
                <w:kern w:val="0"/>
                <w:sz w:val="18"/>
                <w:szCs w:val="18"/>
              </w:rPr>
              <w:t>（元</w:t>
            </w:r>
            <w:r>
              <w:rPr>
                <w:rFonts w:ascii="宋体" w:hAnsi="宋体" w:cs="宋体"/>
                <w:kern w:val="0"/>
                <w:sz w:val="18"/>
                <w:szCs w:val="18"/>
              </w:rPr>
              <w:t>/</w:t>
            </w:r>
            <w:r>
              <w:rPr>
                <w:rFonts w:hint="eastAsia" w:ascii="宋体" w:hAnsi="宋体" w:cs="宋体"/>
                <w:kern w:val="0"/>
                <w:sz w:val="18"/>
                <w:szCs w:val="18"/>
              </w:rPr>
              <w:t>月）</w:t>
            </w:r>
          </w:p>
        </w:tc>
        <w:tc>
          <w:tcPr>
            <w:tcW w:w="198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tcPr>
          <w:p w14:paraId="62DA38D5">
            <w:pPr>
              <w:widowControl/>
              <w:wordWrap w:val="0"/>
              <w:jc w:val="center"/>
              <w:rPr>
                <w:rFonts w:ascii="宋体" w:cs="宋体"/>
                <w:kern w:val="0"/>
                <w:sz w:val="24"/>
              </w:rPr>
            </w:pPr>
            <w:r>
              <w:rPr>
                <w:rFonts w:hint="eastAsia" w:ascii="宋体" w:hAnsi="宋体" w:cs="宋体"/>
                <w:kern w:val="0"/>
                <w:sz w:val="23"/>
                <w:szCs w:val="23"/>
              </w:rPr>
              <w:t>补助时间</w:t>
            </w:r>
          </w:p>
        </w:tc>
      </w:tr>
      <w:tr w14:paraId="105A0A19">
        <w:tblPrEx>
          <w:tblCellMar>
            <w:top w:w="0" w:type="dxa"/>
            <w:left w:w="0" w:type="dxa"/>
            <w:bottom w:w="0" w:type="dxa"/>
            <w:right w:w="0" w:type="dxa"/>
          </w:tblCellMar>
        </w:tblPrEx>
        <w:tc>
          <w:tcPr>
            <w:tcW w:w="1260" w:type="dxa"/>
            <w:vMerge w:val="restar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tcPr>
          <w:p w14:paraId="7C86C7BC">
            <w:pPr>
              <w:widowControl/>
              <w:wordWrap w:val="0"/>
              <w:jc w:val="center"/>
              <w:rPr>
                <w:rFonts w:ascii="宋体" w:cs="宋体"/>
                <w:kern w:val="0"/>
                <w:sz w:val="24"/>
              </w:rPr>
            </w:pPr>
            <w:r>
              <w:rPr>
                <w:rFonts w:hint="eastAsia" w:ascii="宋体" w:hAnsi="宋体" w:cs="宋体"/>
                <w:kern w:val="0"/>
                <w:sz w:val="23"/>
                <w:szCs w:val="23"/>
              </w:rPr>
              <w:t>货币</w:t>
            </w:r>
            <w:r>
              <w:rPr>
                <w:rFonts w:ascii="宋体" w:cs="宋体"/>
                <w:kern w:val="0"/>
                <w:sz w:val="23"/>
                <w:szCs w:val="23"/>
              </w:rPr>
              <w:br w:type="textWrapping"/>
            </w:r>
            <w:r>
              <w:rPr>
                <w:rFonts w:hint="eastAsia" w:ascii="宋体" w:hAnsi="宋体" w:cs="宋体"/>
                <w:kern w:val="0"/>
                <w:sz w:val="23"/>
                <w:szCs w:val="23"/>
              </w:rPr>
              <w:t>安置</w:t>
            </w:r>
          </w:p>
        </w:tc>
        <w:tc>
          <w:tcPr>
            <w:tcW w:w="108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tcPr>
          <w:p w14:paraId="2816B17D">
            <w:pPr>
              <w:widowControl/>
              <w:wordWrap w:val="0"/>
              <w:jc w:val="center"/>
              <w:rPr>
                <w:rFonts w:ascii="宋体" w:cs="宋体"/>
                <w:kern w:val="0"/>
                <w:sz w:val="24"/>
              </w:rPr>
            </w:pPr>
            <w:r>
              <w:rPr>
                <w:rFonts w:hint="eastAsia" w:ascii="宋体" w:hAnsi="宋体" w:cs="宋体"/>
                <w:kern w:val="0"/>
                <w:sz w:val="23"/>
                <w:szCs w:val="23"/>
              </w:rPr>
              <w:t>住宅</w:t>
            </w:r>
          </w:p>
        </w:tc>
        <w:tc>
          <w:tcPr>
            <w:tcW w:w="162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tcPr>
          <w:p w14:paraId="78070ADA">
            <w:pPr>
              <w:widowControl/>
              <w:wordWrap w:val="0"/>
              <w:jc w:val="center"/>
              <w:rPr>
                <w:rFonts w:ascii="宋体" w:cs="宋体"/>
                <w:kern w:val="0"/>
                <w:sz w:val="24"/>
              </w:rPr>
            </w:pPr>
            <w:r>
              <w:rPr>
                <w:rFonts w:hint="eastAsia" w:ascii="宋体" w:hAnsi="宋体" w:cs="宋体"/>
                <w:kern w:val="0"/>
                <w:sz w:val="23"/>
                <w:szCs w:val="23"/>
              </w:rPr>
              <w:t>平方米</w:t>
            </w:r>
            <w:r>
              <w:rPr>
                <w:rFonts w:ascii="宋体" w:cs="宋体"/>
                <w:kern w:val="0"/>
                <w:sz w:val="23"/>
                <w:szCs w:val="23"/>
              </w:rPr>
              <w:t> </w:t>
            </w:r>
          </w:p>
        </w:tc>
        <w:tc>
          <w:tcPr>
            <w:tcW w:w="180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tcPr>
          <w:p w14:paraId="7A3B24EB">
            <w:pPr>
              <w:widowControl/>
              <w:wordWrap w:val="0"/>
              <w:jc w:val="center"/>
              <w:rPr>
                <w:rFonts w:hint="eastAsia" w:ascii="宋体" w:eastAsia="宋体" w:cs="宋体"/>
                <w:kern w:val="0"/>
                <w:sz w:val="24"/>
                <w:lang w:val="en-US" w:eastAsia="zh-CN"/>
              </w:rPr>
            </w:pPr>
            <w:r>
              <w:rPr>
                <w:rFonts w:ascii="宋体" w:hAnsi="宋体" w:cs="宋体"/>
                <w:kern w:val="0"/>
                <w:sz w:val="23"/>
                <w:szCs w:val="23"/>
              </w:rPr>
              <w:t>1</w:t>
            </w:r>
            <w:r>
              <w:rPr>
                <w:rFonts w:hint="eastAsia" w:ascii="宋体" w:hAnsi="宋体" w:cs="宋体"/>
                <w:kern w:val="0"/>
                <w:sz w:val="23"/>
                <w:szCs w:val="23"/>
                <w:lang w:val="en-US" w:eastAsia="zh-CN"/>
              </w:rPr>
              <w:t>9</w:t>
            </w:r>
          </w:p>
        </w:tc>
        <w:tc>
          <w:tcPr>
            <w:tcW w:w="198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tcPr>
          <w:p w14:paraId="3CA26079">
            <w:pPr>
              <w:widowControl/>
              <w:wordWrap w:val="0"/>
              <w:jc w:val="center"/>
              <w:rPr>
                <w:rFonts w:ascii="宋体" w:cs="宋体"/>
                <w:kern w:val="0"/>
                <w:sz w:val="24"/>
              </w:rPr>
            </w:pPr>
            <w:r>
              <w:rPr>
                <w:rFonts w:ascii="宋体" w:hAnsi="宋体" w:cs="宋体"/>
                <w:kern w:val="0"/>
                <w:sz w:val="23"/>
                <w:szCs w:val="23"/>
              </w:rPr>
              <w:t>6</w:t>
            </w:r>
            <w:r>
              <w:rPr>
                <w:rFonts w:hint="eastAsia" w:ascii="宋体" w:hAnsi="宋体" w:cs="宋体"/>
                <w:kern w:val="0"/>
                <w:sz w:val="23"/>
                <w:szCs w:val="23"/>
              </w:rPr>
              <w:t>个月</w:t>
            </w:r>
            <w:r>
              <w:rPr>
                <w:rFonts w:ascii="宋体" w:cs="宋体"/>
                <w:kern w:val="0"/>
                <w:sz w:val="23"/>
                <w:szCs w:val="23"/>
              </w:rPr>
              <w:t> </w:t>
            </w:r>
          </w:p>
        </w:tc>
      </w:tr>
      <w:tr w14:paraId="57621EF5">
        <w:tblPrEx>
          <w:tblCellMar>
            <w:top w:w="0" w:type="dxa"/>
            <w:left w:w="0" w:type="dxa"/>
            <w:bottom w:w="0" w:type="dxa"/>
            <w:right w:w="0" w:type="dxa"/>
          </w:tblCellMar>
        </w:tblPrEx>
        <w:tc>
          <w:tcPr>
            <w:tcW w:w="1260" w:type="dxa"/>
            <w:vMerge w:val="continue"/>
            <w:tcBorders>
              <w:top w:val="single" w:color="auto" w:sz="4" w:space="0"/>
              <w:left w:val="single" w:color="auto" w:sz="4" w:space="0"/>
              <w:bottom w:val="single" w:color="auto" w:sz="4" w:space="0"/>
              <w:right w:val="single" w:color="auto" w:sz="4" w:space="0"/>
            </w:tcBorders>
            <w:vAlign w:val="center"/>
          </w:tcPr>
          <w:p w14:paraId="02D006DE">
            <w:pPr>
              <w:widowControl/>
              <w:jc w:val="left"/>
              <w:rPr>
                <w:rFonts w:ascii="宋体" w:cs="宋体"/>
                <w:kern w:val="0"/>
                <w:sz w:val="24"/>
              </w:rPr>
            </w:pPr>
          </w:p>
        </w:tc>
        <w:tc>
          <w:tcPr>
            <w:tcW w:w="108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tcPr>
          <w:p w14:paraId="136CAD74">
            <w:pPr>
              <w:widowControl/>
              <w:wordWrap w:val="0"/>
              <w:jc w:val="center"/>
              <w:rPr>
                <w:rFonts w:ascii="宋体" w:cs="宋体"/>
                <w:kern w:val="0"/>
                <w:sz w:val="24"/>
              </w:rPr>
            </w:pPr>
            <w:r>
              <w:rPr>
                <w:rFonts w:hint="eastAsia" w:ascii="宋体" w:hAnsi="宋体" w:cs="宋体"/>
                <w:kern w:val="0"/>
                <w:sz w:val="23"/>
                <w:szCs w:val="23"/>
              </w:rPr>
              <w:t>厂房</w:t>
            </w:r>
          </w:p>
        </w:tc>
        <w:tc>
          <w:tcPr>
            <w:tcW w:w="162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tcPr>
          <w:p w14:paraId="08E8FF17">
            <w:pPr>
              <w:widowControl/>
              <w:wordWrap w:val="0"/>
              <w:jc w:val="center"/>
              <w:rPr>
                <w:rFonts w:ascii="宋体" w:cs="宋体"/>
                <w:kern w:val="0"/>
                <w:sz w:val="24"/>
              </w:rPr>
            </w:pPr>
            <w:r>
              <w:rPr>
                <w:rFonts w:hint="eastAsia" w:ascii="宋体" w:hAnsi="宋体" w:cs="宋体"/>
                <w:kern w:val="0"/>
                <w:sz w:val="23"/>
                <w:szCs w:val="23"/>
              </w:rPr>
              <w:t>平方米</w:t>
            </w:r>
            <w:r>
              <w:rPr>
                <w:rFonts w:ascii="宋体" w:cs="宋体"/>
                <w:kern w:val="0"/>
                <w:sz w:val="23"/>
                <w:szCs w:val="23"/>
              </w:rPr>
              <w:t> </w:t>
            </w:r>
          </w:p>
        </w:tc>
        <w:tc>
          <w:tcPr>
            <w:tcW w:w="180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tcPr>
          <w:p w14:paraId="3B4C9857">
            <w:pPr>
              <w:widowControl/>
              <w:wordWrap w:val="0"/>
              <w:jc w:val="center"/>
              <w:rPr>
                <w:rFonts w:hint="eastAsia" w:ascii="宋体" w:eastAsia="宋体" w:cs="宋体"/>
                <w:kern w:val="0"/>
                <w:sz w:val="24"/>
                <w:lang w:val="en-US" w:eastAsia="zh-CN"/>
              </w:rPr>
            </w:pPr>
            <w:r>
              <w:rPr>
                <w:rFonts w:ascii="宋体" w:hAnsi="宋体" w:cs="宋体"/>
                <w:kern w:val="0"/>
                <w:sz w:val="23"/>
                <w:szCs w:val="23"/>
              </w:rPr>
              <w:t>1</w:t>
            </w:r>
            <w:r>
              <w:rPr>
                <w:rFonts w:hint="eastAsia" w:ascii="宋体" w:hAnsi="宋体" w:cs="宋体"/>
                <w:kern w:val="0"/>
                <w:sz w:val="23"/>
                <w:szCs w:val="23"/>
                <w:lang w:val="en-US" w:eastAsia="zh-CN"/>
              </w:rPr>
              <w:t>5</w:t>
            </w:r>
          </w:p>
        </w:tc>
        <w:tc>
          <w:tcPr>
            <w:tcW w:w="198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tcPr>
          <w:p w14:paraId="6DC78F4B">
            <w:pPr>
              <w:widowControl/>
              <w:wordWrap w:val="0"/>
              <w:jc w:val="center"/>
              <w:rPr>
                <w:rFonts w:ascii="宋体" w:cs="宋体"/>
                <w:kern w:val="0"/>
                <w:sz w:val="24"/>
              </w:rPr>
            </w:pPr>
            <w:r>
              <w:rPr>
                <w:rFonts w:ascii="宋体" w:hAnsi="宋体" w:cs="宋体"/>
                <w:kern w:val="0"/>
                <w:sz w:val="23"/>
                <w:szCs w:val="23"/>
              </w:rPr>
              <w:t>6</w:t>
            </w:r>
            <w:r>
              <w:rPr>
                <w:rFonts w:hint="eastAsia" w:ascii="宋体" w:hAnsi="宋体" w:cs="宋体"/>
                <w:kern w:val="0"/>
                <w:sz w:val="23"/>
                <w:szCs w:val="23"/>
              </w:rPr>
              <w:t>个月</w:t>
            </w:r>
            <w:r>
              <w:rPr>
                <w:rFonts w:ascii="宋体" w:cs="宋体"/>
                <w:kern w:val="0"/>
                <w:sz w:val="23"/>
                <w:szCs w:val="23"/>
              </w:rPr>
              <w:t> </w:t>
            </w:r>
          </w:p>
        </w:tc>
      </w:tr>
      <w:tr w14:paraId="7CC04472">
        <w:tblPrEx>
          <w:tblCellMar>
            <w:top w:w="0" w:type="dxa"/>
            <w:left w:w="0" w:type="dxa"/>
            <w:bottom w:w="0" w:type="dxa"/>
            <w:right w:w="0" w:type="dxa"/>
          </w:tblCellMar>
        </w:tblPrEx>
        <w:trPr>
          <w:trHeight w:val="20" w:hRule="atLeast"/>
        </w:trPr>
        <w:tc>
          <w:tcPr>
            <w:tcW w:w="1260" w:type="dxa"/>
            <w:vMerge w:val="continue"/>
            <w:tcBorders>
              <w:top w:val="single" w:color="auto" w:sz="4" w:space="0"/>
              <w:left w:val="single" w:color="auto" w:sz="4" w:space="0"/>
              <w:bottom w:val="single" w:color="auto" w:sz="4" w:space="0"/>
              <w:right w:val="single" w:color="auto" w:sz="4" w:space="0"/>
            </w:tcBorders>
            <w:vAlign w:val="center"/>
          </w:tcPr>
          <w:p w14:paraId="65DBB0E0">
            <w:pPr>
              <w:widowControl/>
              <w:jc w:val="left"/>
              <w:rPr>
                <w:rFonts w:ascii="宋体" w:cs="宋体"/>
                <w:kern w:val="0"/>
                <w:sz w:val="24"/>
              </w:rPr>
            </w:pPr>
          </w:p>
        </w:tc>
        <w:tc>
          <w:tcPr>
            <w:tcW w:w="108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tcPr>
          <w:p w14:paraId="1CCAB6DC">
            <w:pPr>
              <w:widowControl/>
              <w:wordWrap w:val="0"/>
              <w:jc w:val="center"/>
              <w:rPr>
                <w:rFonts w:ascii="宋体" w:cs="宋体"/>
                <w:kern w:val="0"/>
                <w:sz w:val="24"/>
              </w:rPr>
            </w:pPr>
            <w:r>
              <w:rPr>
                <w:rFonts w:hint="eastAsia" w:ascii="宋体" w:hAnsi="宋体" w:cs="宋体"/>
                <w:kern w:val="0"/>
                <w:sz w:val="23"/>
                <w:szCs w:val="23"/>
              </w:rPr>
              <w:t>办公</w:t>
            </w:r>
            <w:r>
              <w:rPr>
                <w:rFonts w:ascii="宋体" w:cs="宋体"/>
                <w:kern w:val="0"/>
                <w:sz w:val="23"/>
                <w:szCs w:val="23"/>
              </w:rPr>
              <w:t> </w:t>
            </w:r>
          </w:p>
        </w:tc>
        <w:tc>
          <w:tcPr>
            <w:tcW w:w="162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tcPr>
          <w:p w14:paraId="03877D4D">
            <w:pPr>
              <w:widowControl/>
              <w:wordWrap w:val="0"/>
              <w:jc w:val="center"/>
              <w:rPr>
                <w:rFonts w:ascii="宋体" w:cs="宋体"/>
                <w:kern w:val="0"/>
                <w:sz w:val="24"/>
              </w:rPr>
            </w:pPr>
            <w:r>
              <w:rPr>
                <w:rFonts w:hint="eastAsia" w:ascii="宋体" w:hAnsi="宋体" w:cs="宋体"/>
                <w:kern w:val="0"/>
                <w:sz w:val="23"/>
                <w:szCs w:val="23"/>
              </w:rPr>
              <w:t>平方米</w:t>
            </w:r>
            <w:r>
              <w:rPr>
                <w:rFonts w:ascii="宋体" w:cs="宋体"/>
                <w:kern w:val="0"/>
                <w:sz w:val="23"/>
                <w:szCs w:val="23"/>
              </w:rPr>
              <w:t> </w:t>
            </w:r>
          </w:p>
        </w:tc>
        <w:tc>
          <w:tcPr>
            <w:tcW w:w="180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tcPr>
          <w:p w14:paraId="5A039081">
            <w:pPr>
              <w:widowControl/>
              <w:wordWrap w:val="0"/>
              <w:jc w:val="center"/>
              <w:rPr>
                <w:rFonts w:hint="eastAsia" w:ascii="宋体" w:eastAsia="宋体" w:cs="宋体"/>
                <w:kern w:val="0"/>
                <w:sz w:val="24"/>
                <w:lang w:val="en-US" w:eastAsia="zh-CN"/>
              </w:rPr>
            </w:pPr>
            <w:r>
              <w:rPr>
                <w:rFonts w:ascii="宋体" w:hAnsi="宋体" w:cs="宋体"/>
                <w:kern w:val="0"/>
                <w:sz w:val="23"/>
                <w:szCs w:val="23"/>
              </w:rPr>
              <w:t>1</w:t>
            </w:r>
            <w:r>
              <w:rPr>
                <w:rFonts w:hint="eastAsia" w:ascii="宋体" w:hAnsi="宋体" w:cs="宋体"/>
                <w:kern w:val="0"/>
                <w:sz w:val="23"/>
                <w:szCs w:val="23"/>
                <w:lang w:val="en-US" w:eastAsia="zh-CN"/>
              </w:rPr>
              <w:t>9</w:t>
            </w:r>
          </w:p>
        </w:tc>
        <w:tc>
          <w:tcPr>
            <w:tcW w:w="198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tcPr>
          <w:p w14:paraId="7E479AE1">
            <w:pPr>
              <w:widowControl/>
              <w:wordWrap w:val="0"/>
              <w:jc w:val="center"/>
              <w:rPr>
                <w:rFonts w:ascii="宋体" w:cs="宋体"/>
                <w:kern w:val="0"/>
                <w:sz w:val="24"/>
              </w:rPr>
            </w:pPr>
            <w:r>
              <w:rPr>
                <w:rFonts w:ascii="宋体" w:hAnsi="宋体" w:cs="宋体"/>
                <w:kern w:val="0"/>
                <w:sz w:val="23"/>
                <w:szCs w:val="23"/>
              </w:rPr>
              <w:t>6</w:t>
            </w:r>
            <w:r>
              <w:rPr>
                <w:rFonts w:hint="eastAsia" w:ascii="宋体" w:hAnsi="宋体" w:cs="宋体"/>
                <w:kern w:val="0"/>
                <w:sz w:val="23"/>
                <w:szCs w:val="23"/>
              </w:rPr>
              <w:t>个月</w:t>
            </w:r>
            <w:r>
              <w:rPr>
                <w:rFonts w:ascii="宋体" w:cs="宋体"/>
                <w:kern w:val="0"/>
                <w:sz w:val="23"/>
                <w:szCs w:val="23"/>
              </w:rPr>
              <w:t> </w:t>
            </w:r>
          </w:p>
        </w:tc>
      </w:tr>
      <w:tr w14:paraId="2B1FA2F6">
        <w:tblPrEx>
          <w:tblCellMar>
            <w:top w:w="0" w:type="dxa"/>
            <w:left w:w="0" w:type="dxa"/>
            <w:bottom w:w="0" w:type="dxa"/>
            <w:right w:w="0" w:type="dxa"/>
          </w:tblCellMar>
        </w:tblPrEx>
        <w:tc>
          <w:tcPr>
            <w:tcW w:w="1260" w:type="dxa"/>
            <w:vMerge w:val="restart"/>
            <w:tcBorders>
              <w:top w:val="single" w:color="auto" w:sz="4" w:space="0"/>
              <w:left w:val="single" w:color="auto" w:sz="4" w:space="0"/>
              <w:bottom w:val="single" w:color="DDDDDD" w:sz="6" w:space="0"/>
              <w:right w:val="single" w:color="auto" w:sz="4" w:space="0"/>
            </w:tcBorders>
            <w:tcMar>
              <w:top w:w="75" w:type="dxa"/>
              <w:left w:w="150" w:type="dxa"/>
              <w:bottom w:w="75" w:type="dxa"/>
              <w:right w:w="150" w:type="dxa"/>
            </w:tcMar>
          </w:tcPr>
          <w:p w14:paraId="7230CE48">
            <w:pPr>
              <w:widowControl/>
              <w:wordWrap w:val="0"/>
              <w:jc w:val="center"/>
              <w:rPr>
                <w:rFonts w:ascii="宋体" w:cs="宋体"/>
                <w:kern w:val="0"/>
                <w:sz w:val="24"/>
              </w:rPr>
            </w:pPr>
            <w:r>
              <w:rPr>
                <w:rFonts w:hint="eastAsia" w:ascii="宋体" w:hAnsi="宋体" w:cs="宋体"/>
                <w:kern w:val="0"/>
                <w:sz w:val="23"/>
                <w:szCs w:val="23"/>
              </w:rPr>
              <w:t>产权</w:t>
            </w:r>
            <w:r>
              <w:rPr>
                <w:rFonts w:ascii="宋体" w:cs="宋体"/>
                <w:kern w:val="0"/>
                <w:sz w:val="23"/>
                <w:szCs w:val="23"/>
              </w:rPr>
              <w:br w:type="textWrapping"/>
            </w:r>
            <w:r>
              <w:rPr>
                <w:rFonts w:hint="eastAsia" w:ascii="宋体" w:hAnsi="宋体" w:cs="宋体"/>
                <w:kern w:val="0"/>
                <w:sz w:val="23"/>
                <w:szCs w:val="23"/>
              </w:rPr>
              <w:t>调换</w:t>
            </w:r>
          </w:p>
        </w:tc>
        <w:tc>
          <w:tcPr>
            <w:tcW w:w="108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tcPr>
          <w:p w14:paraId="3FDDFA7A">
            <w:pPr>
              <w:widowControl/>
              <w:wordWrap w:val="0"/>
              <w:jc w:val="center"/>
              <w:rPr>
                <w:rFonts w:ascii="宋体" w:cs="宋体"/>
                <w:kern w:val="0"/>
                <w:sz w:val="24"/>
              </w:rPr>
            </w:pPr>
            <w:r>
              <w:rPr>
                <w:rFonts w:hint="eastAsia" w:ascii="宋体" w:hAnsi="宋体" w:cs="宋体"/>
                <w:kern w:val="0"/>
                <w:sz w:val="23"/>
                <w:szCs w:val="23"/>
              </w:rPr>
              <w:t>住宅</w:t>
            </w:r>
          </w:p>
        </w:tc>
        <w:tc>
          <w:tcPr>
            <w:tcW w:w="162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tcPr>
          <w:p w14:paraId="59AD11F2">
            <w:pPr>
              <w:widowControl/>
              <w:wordWrap w:val="0"/>
              <w:jc w:val="center"/>
              <w:rPr>
                <w:rFonts w:ascii="宋体" w:cs="宋体"/>
                <w:kern w:val="0"/>
                <w:sz w:val="24"/>
              </w:rPr>
            </w:pPr>
            <w:r>
              <w:rPr>
                <w:rFonts w:hint="eastAsia" w:ascii="宋体" w:hAnsi="宋体" w:cs="宋体"/>
                <w:kern w:val="0"/>
                <w:sz w:val="23"/>
                <w:szCs w:val="23"/>
              </w:rPr>
              <w:t>平方米</w:t>
            </w:r>
            <w:r>
              <w:rPr>
                <w:rFonts w:ascii="宋体" w:cs="宋体"/>
                <w:kern w:val="0"/>
                <w:sz w:val="23"/>
                <w:szCs w:val="23"/>
              </w:rPr>
              <w:t> </w:t>
            </w:r>
          </w:p>
        </w:tc>
        <w:tc>
          <w:tcPr>
            <w:tcW w:w="180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tcPr>
          <w:p w14:paraId="5D859398">
            <w:pPr>
              <w:widowControl/>
              <w:wordWrap w:val="0"/>
              <w:jc w:val="center"/>
              <w:rPr>
                <w:rFonts w:hint="eastAsia" w:ascii="宋体" w:eastAsia="宋体" w:cs="宋体"/>
                <w:kern w:val="0"/>
                <w:sz w:val="24"/>
                <w:lang w:val="en-US" w:eastAsia="zh-CN"/>
              </w:rPr>
            </w:pPr>
            <w:r>
              <w:rPr>
                <w:rFonts w:ascii="宋体" w:hAnsi="宋体" w:cs="宋体"/>
                <w:kern w:val="0"/>
                <w:sz w:val="23"/>
                <w:szCs w:val="23"/>
              </w:rPr>
              <w:t>1</w:t>
            </w:r>
            <w:r>
              <w:rPr>
                <w:rFonts w:hint="eastAsia" w:ascii="宋体" w:hAnsi="宋体" w:cs="宋体"/>
                <w:kern w:val="0"/>
                <w:sz w:val="23"/>
                <w:szCs w:val="23"/>
                <w:lang w:val="en-US" w:eastAsia="zh-CN"/>
              </w:rPr>
              <w:t>9</w:t>
            </w:r>
          </w:p>
        </w:tc>
        <w:tc>
          <w:tcPr>
            <w:tcW w:w="1980" w:type="dxa"/>
            <w:vMerge w:val="restart"/>
            <w:tcBorders>
              <w:top w:val="single" w:color="auto" w:sz="4" w:space="0"/>
              <w:left w:val="single" w:color="auto" w:sz="4" w:space="0"/>
              <w:bottom w:val="single" w:color="DDDDDD" w:sz="6" w:space="0"/>
              <w:right w:val="single" w:color="auto" w:sz="4" w:space="0"/>
            </w:tcBorders>
            <w:tcMar>
              <w:top w:w="75" w:type="dxa"/>
              <w:left w:w="150" w:type="dxa"/>
              <w:bottom w:w="75" w:type="dxa"/>
              <w:right w:w="150" w:type="dxa"/>
            </w:tcMar>
          </w:tcPr>
          <w:p w14:paraId="32B960E5">
            <w:pPr>
              <w:widowControl/>
              <w:wordWrap w:val="0"/>
              <w:ind w:firstLine="230" w:firstLineChars="100"/>
              <w:jc w:val="left"/>
              <w:rPr>
                <w:rFonts w:ascii="宋体" w:cs="宋体"/>
                <w:kern w:val="0"/>
                <w:sz w:val="24"/>
              </w:rPr>
            </w:pPr>
            <w:r>
              <w:rPr>
                <w:rFonts w:hint="eastAsia" w:ascii="宋体" w:hAnsi="宋体" w:cs="宋体"/>
                <w:kern w:val="0"/>
                <w:sz w:val="23"/>
                <w:szCs w:val="23"/>
              </w:rPr>
              <w:t>按征收补偿安置协议约定的时间</w:t>
            </w:r>
          </w:p>
        </w:tc>
      </w:tr>
      <w:tr w14:paraId="05B8386E">
        <w:tblPrEx>
          <w:tblCellMar>
            <w:top w:w="0" w:type="dxa"/>
            <w:left w:w="0" w:type="dxa"/>
            <w:bottom w:w="0" w:type="dxa"/>
            <w:right w:w="0" w:type="dxa"/>
          </w:tblCellMar>
        </w:tblPrEx>
        <w:tc>
          <w:tcPr>
            <w:tcW w:w="1260" w:type="dxa"/>
            <w:vMerge w:val="continue"/>
            <w:tcBorders>
              <w:top w:val="single" w:color="DDDDDD" w:sz="6" w:space="0"/>
              <w:left w:val="single" w:color="auto" w:sz="4" w:space="0"/>
              <w:bottom w:val="single" w:color="DDDDDD" w:sz="6" w:space="0"/>
              <w:right w:val="single" w:color="auto" w:sz="4" w:space="0"/>
            </w:tcBorders>
            <w:vAlign w:val="center"/>
          </w:tcPr>
          <w:p w14:paraId="6D8625B8">
            <w:pPr>
              <w:widowControl/>
              <w:jc w:val="left"/>
              <w:rPr>
                <w:rFonts w:ascii="宋体" w:cs="宋体"/>
                <w:kern w:val="0"/>
                <w:sz w:val="24"/>
              </w:rPr>
            </w:pPr>
          </w:p>
        </w:tc>
        <w:tc>
          <w:tcPr>
            <w:tcW w:w="108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tcPr>
          <w:p w14:paraId="687B39E1">
            <w:pPr>
              <w:widowControl/>
              <w:wordWrap w:val="0"/>
              <w:jc w:val="center"/>
              <w:rPr>
                <w:rFonts w:ascii="宋体" w:cs="宋体"/>
                <w:kern w:val="0"/>
                <w:sz w:val="24"/>
              </w:rPr>
            </w:pPr>
            <w:r>
              <w:rPr>
                <w:rFonts w:hint="eastAsia" w:ascii="宋体" w:hAnsi="宋体" w:cs="宋体"/>
                <w:kern w:val="0"/>
                <w:sz w:val="24"/>
              </w:rPr>
              <w:t>厂房</w:t>
            </w:r>
          </w:p>
        </w:tc>
        <w:tc>
          <w:tcPr>
            <w:tcW w:w="162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tcPr>
          <w:p w14:paraId="32A2DF76">
            <w:pPr>
              <w:widowControl/>
              <w:wordWrap w:val="0"/>
              <w:jc w:val="center"/>
              <w:rPr>
                <w:rFonts w:ascii="宋体" w:cs="宋体"/>
                <w:kern w:val="0"/>
                <w:sz w:val="24"/>
              </w:rPr>
            </w:pPr>
            <w:r>
              <w:rPr>
                <w:rFonts w:hint="eastAsia" w:ascii="宋体" w:hAnsi="宋体" w:cs="宋体"/>
                <w:kern w:val="0"/>
                <w:sz w:val="24"/>
              </w:rPr>
              <w:t>平方米</w:t>
            </w:r>
            <w:r>
              <w:rPr>
                <w:rFonts w:ascii="宋体" w:cs="宋体"/>
                <w:kern w:val="0"/>
                <w:sz w:val="24"/>
              </w:rPr>
              <w:t> </w:t>
            </w:r>
          </w:p>
        </w:tc>
        <w:tc>
          <w:tcPr>
            <w:tcW w:w="180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tcPr>
          <w:p w14:paraId="07CBC63C">
            <w:pPr>
              <w:widowControl/>
              <w:wordWrap w:val="0"/>
              <w:jc w:val="center"/>
              <w:rPr>
                <w:rFonts w:hint="eastAsia" w:ascii="宋体" w:eastAsia="宋体" w:cs="宋体"/>
                <w:kern w:val="0"/>
                <w:sz w:val="24"/>
                <w:lang w:val="en-US" w:eastAsia="zh-CN"/>
              </w:rPr>
            </w:pPr>
            <w:r>
              <w:rPr>
                <w:rFonts w:ascii="宋体" w:hAnsi="宋体" w:cs="宋体"/>
                <w:kern w:val="0"/>
                <w:sz w:val="23"/>
                <w:szCs w:val="23"/>
              </w:rPr>
              <w:t>1</w:t>
            </w:r>
            <w:r>
              <w:rPr>
                <w:rFonts w:hint="eastAsia" w:ascii="宋体" w:hAnsi="宋体" w:cs="宋体"/>
                <w:kern w:val="0"/>
                <w:sz w:val="23"/>
                <w:szCs w:val="23"/>
                <w:lang w:val="en-US" w:eastAsia="zh-CN"/>
              </w:rPr>
              <w:t>5</w:t>
            </w:r>
          </w:p>
        </w:tc>
        <w:tc>
          <w:tcPr>
            <w:tcW w:w="1980" w:type="dxa"/>
            <w:vMerge w:val="continue"/>
            <w:tcBorders>
              <w:top w:val="single" w:color="DDDDDD" w:sz="6" w:space="0"/>
              <w:left w:val="single" w:color="auto" w:sz="4" w:space="0"/>
              <w:bottom w:val="single" w:color="DDDDDD" w:sz="6" w:space="0"/>
              <w:right w:val="single" w:color="auto" w:sz="4" w:space="0"/>
            </w:tcBorders>
            <w:vAlign w:val="center"/>
          </w:tcPr>
          <w:p w14:paraId="7B19126A">
            <w:pPr>
              <w:widowControl/>
              <w:jc w:val="left"/>
              <w:rPr>
                <w:rFonts w:ascii="宋体" w:cs="宋体"/>
                <w:kern w:val="0"/>
                <w:sz w:val="24"/>
              </w:rPr>
            </w:pPr>
          </w:p>
        </w:tc>
      </w:tr>
      <w:tr w14:paraId="7995AE29">
        <w:tblPrEx>
          <w:tblCellMar>
            <w:top w:w="0" w:type="dxa"/>
            <w:left w:w="0" w:type="dxa"/>
            <w:bottom w:w="0" w:type="dxa"/>
            <w:right w:w="0" w:type="dxa"/>
          </w:tblCellMar>
        </w:tblPrEx>
        <w:trPr>
          <w:trHeight w:val="392" w:hRule="atLeast"/>
        </w:trPr>
        <w:tc>
          <w:tcPr>
            <w:tcW w:w="1260" w:type="dxa"/>
            <w:vMerge w:val="continue"/>
            <w:tcBorders>
              <w:top w:val="single" w:color="DDDDDD" w:sz="6" w:space="0"/>
              <w:left w:val="single" w:color="auto" w:sz="4" w:space="0"/>
              <w:bottom w:val="single" w:color="auto" w:sz="4" w:space="0"/>
              <w:right w:val="single" w:color="auto" w:sz="4" w:space="0"/>
            </w:tcBorders>
            <w:vAlign w:val="center"/>
          </w:tcPr>
          <w:p w14:paraId="2DC7D091">
            <w:pPr>
              <w:widowControl/>
              <w:jc w:val="left"/>
              <w:rPr>
                <w:rFonts w:ascii="宋体" w:cs="宋体"/>
                <w:kern w:val="0"/>
                <w:sz w:val="24"/>
              </w:rPr>
            </w:pPr>
          </w:p>
        </w:tc>
        <w:tc>
          <w:tcPr>
            <w:tcW w:w="108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tcPr>
          <w:p w14:paraId="72864F67">
            <w:pPr>
              <w:widowControl/>
              <w:wordWrap w:val="0"/>
              <w:jc w:val="center"/>
              <w:rPr>
                <w:rFonts w:ascii="宋体" w:cs="宋体"/>
                <w:kern w:val="0"/>
                <w:sz w:val="24"/>
              </w:rPr>
            </w:pPr>
            <w:r>
              <w:rPr>
                <w:rFonts w:hint="eastAsia" w:ascii="宋体" w:hAnsi="宋体" w:cs="宋体"/>
                <w:kern w:val="0"/>
                <w:sz w:val="24"/>
              </w:rPr>
              <w:t>办公</w:t>
            </w:r>
            <w:r>
              <w:rPr>
                <w:rFonts w:ascii="宋体" w:cs="宋体"/>
                <w:kern w:val="0"/>
                <w:sz w:val="24"/>
              </w:rPr>
              <w:t> </w:t>
            </w:r>
          </w:p>
        </w:tc>
        <w:tc>
          <w:tcPr>
            <w:tcW w:w="162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tcPr>
          <w:p w14:paraId="2C4FCC7D">
            <w:pPr>
              <w:widowControl/>
              <w:wordWrap w:val="0"/>
              <w:jc w:val="center"/>
              <w:rPr>
                <w:rFonts w:ascii="宋体" w:cs="宋体"/>
                <w:kern w:val="0"/>
                <w:sz w:val="24"/>
              </w:rPr>
            </w:pPr>
            <w:r>
              <w:rPr>
                <w:rFonts w:hint="eastAsia" w:ascii="宋体" w:hAnsi="宋体" w:cs="宋体"/>
                <w:kern w:val="0"/>
                <w:sz w:val="24"/>
              </w:rPr>
              <w:t>平方米</w:t>
            </w:r>
            <w:r>
              <w:rPr>
                <w:rFonts w:ascii="宋体" w:cs="宋体"/>
                <w:kern w:val="0"/>
                <w:sz w:val="24"/>
              </w:rPr>
              <w:t> </w:t>
            </w:r>
          </w:p>
        </w:tc>
        <w:tc>
          <w:tcPr>
            <w:tcW w:w="180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tcPr>
          <w:p w14:paraId="7DE64DC6">
            <w:pPr>
              <w:widowControl/>
              <w:wordWrap w:val="0"/>
              <w:jc w:val="center"/>
              <w:rPr>
                <w:rFonts w:hint="eastAsia" w:ascii="宋体" w:eastAsia="宋体" w:cs="宋体"/>
                <w:kern w:val="0"/>
                <w:sz w:val="24"/>
                <w:lang w:val="en-US" w:eastAsia="zh-CN"/>
              </w:rPr>
            </w:pPr>
            <w:r>
              <w:rPr>
                <w:rFonts w:ascii="宋体" w:hAnsi="宋体" w:cs="宋体"/>
                <w:kern w:val="0"/>
                <w:sz w:val="23"/>
                <w:szCs w:val="23"/>
              </w:rPr>
              <w:t>1</w:t>
            </w:r>
            <w:r>
              <w:rPr>
                <w:rFonts w:hint="eastAsia" w:ascii="宋体" w:hAnsi="宋体" w:cs="宋体"/>
                <w:kern w:val="0"/>
                <w:sz w:val="23"/>
                <w:szCs w:val="23"/>
                <w:lang w:val="en-US" w:eastAsia="zh-CN"/>
              </w:rPr>
              <w:t>9</w:t>
            </w:r>
          </w:p>
        </w:tc>
        <w:tc>
          <w:tcPr>
            <w:tcW w:w="1980" w:type="dxa"/>
            <w:vMerge w:val="continue"/>
            <w:tcBorders>
              <w:top w:val="single" w:color="DDDDDD" w:sz="6" w:space="0"/>
              <w:left w:val="single" w:color="auto" w:sz="4" w:space="0"/>
              <w:bottom w:val="single" w:color="auto" w:sz="4" w:space="0"/>
              <w:right w:val="single" w:color="auto" w:sz="4" w:space="0"/>
            </w:tcBorders>
            <w:vAlign w:val="center"/>
          </w:tcPr>
          <w:p w14:paraId="5567238B">
            <w:pPr>
              <w:widowControl/>
              <w:jc w:val="left"/>
              <w:rPr>
                <w:rFonts w:ascii="宋体" w:cs="宋体"/>
                <w:kern w:val="0"/>
                <w:sz w:val="24"/>
              </w:rPr>
            </w:pPr>
          </w:p>
        </w:tc>
      </w:tr>
    </w:tbl>
    <w:p w14:paraId="67EB9633">
      <w:pPr>
        <w:widowControl/>
        <w:shd w:val="clear" w:color="auto" w:fill="FFFFFF"/>
        <w:spacing w:line="408" w:lineRule="atLeast"/>
        <w:ind w:firstLine="640" w:firstLineChars="200"/>
        <w:rPr>
          <w:rFonts w:hint="default" w:ascii="仿宋_GB2312" w:eastAsia="仿宋_GB2312"/>
          <w:b w:val="0"/>
          <w:bCs/>
          <w:sz w:val="32"/>
          <w:szCs w:val="32"/>
          <w:lang w:val="en-US" w:eastAsia="zh-CN"/>
        </w:rPr>
      </w:pPr>
      <w:r>
        <w:rPr>
          <w:rFonts w:hint="eastAsia" w:ascii="仿宋_GB2312" w:eastAsia="仿宋_GB2312"/>
          <w:b w:val="0"/>
          <w:bCs/>
          <w:sz w:val="32"/>
          <w:szCs w:val="32"/>
          <w:lang w:eastAsia="zh-CN"/>
        </w:rPr>
        <w:t>商业用房临时安置补助费按被征收房屋评估价值的</w:t>
      </w:r>
      <w:r>
        <w:rPr>
          <w:rFonts w:hint="eastAsia" w:ascii="仿宋_GB2312" w:eastAsia="仿宋_GB2312"/>
          <w:b w:val="0"/>
          <w:bCs/>
          <w:sz w:val="32"/>
          <w:szCs w:val="32"/>
          <w:lang w:val="en-US" w:eastAsia="zh-CN"/>
        </w:rPr>
        <w:t>1%予以一次性补助。</w:t>
      </w:r>
    </w:p>
    <w:p w14:paraId="299D82EE">
      <w:pPr>
        <w:widowControl/>
        <w:shd w:val="clear" w:color="auto" w:fill="FFFFFF"/>
        <w:spacing w:line="408" w:lineRule="atLeast"/>
        <w:ind w:firstLine="643" w:firstLineChars="20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搬迁费标准</w:t>
      </w:r>
    </w:p>
    <w:tbl>
      <w:tblPr>
        <w:tblStyle w:val="6"/>
        <w:tblW w:w="0" w:type="auto"/>
        <w:tblInd w:w="6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86"/>
        <w:gridCol w:w="1994"/>
        <w:gridCol w:w="1980"/>
        <w:gridCol w:w="1800"/>
      </w:tblGrid>
      <w:tr w14:paraId="66E5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1786" w:type="dxa"/>
            <w:shd w:val="clear" w:color="auto" w:fill="FFFFFF"/>
            <w:tcMar>
              <w:top w:w="75" w:type="dxa"/>
              <w:left w:w="150" w:type="dxa"/>
              <w:bottom w:w="75" w:type="dxa"/>
              <w:right w:w="150" w:type="dxa"/>
            </w:tcMar>
          </w:tcPr>
          <w:p w14:paraId="7E2DE43F">
            <w:pPr>
              <w:widowControl/>
              <w:wordWrap w:val="0"/>
              <w:spacing w:line="408" w:lineRule="atLeast"/>
              <w:jc w:val="center"/>
              <w:rPr>
                <w:rFonts w:ascii="宋体" w:cs="宋体"/>
                <w:kern w:val="0"/>
                <w:sz w:val="23"/>
                <w:szCs w:val="23"/>
              </w:rPr>
            </w:pPr>
            <w:r>
              <w:rPr>
                <w:rFonts w:hint="eastAsia" w:ascii="宋体" w:hAnsi="宋体" w:cs="宋体"/>
                <w:kern w:val="0"/>
                <w:sz w:val="23"/>
                <w:szCs w:val="23"/>
              </w:rPr>
              <w:t>类别</w:t>
            </w:r>
          </w:p>
        </w:tc>
        <w:tc>
          <w:tcPr>
            <w:tcW w:w="1994" w:type="dxa"/>
            <w:shd w:val="clear" w:color="auto" w:fill="FFFFFF"/>
            <w:tcMar>
              <w:top w:w="75" w:type="dxa"/>
              <w:left w:w="150" w:type="dxa"/>
              <w:bottom w:w="75" w:type="dxa"/>
              <w:right w:w="150" w:type="dxa"/>
            </w:tcMar>
          </w:tcPr>
          <w:p w14:paraId="430B97ED">
            <w:pPr>
              <w:widowControl/>
              <w:wordWrap w:val="0"/>
              <w:spacing w:line="408" w:lineRule="atLeast"/>
              <w:jc w:val="center"/>
              <w:rPr>
                <w:rFonts w:ascii="宋体" w:cs="宋体"/>
                <w:kern w:val="0"/>
                <w:sz w:val="23"/>
                <w:szCs w:val="23"/>
              </w:rPr>
            </w:pPr>
            <w:r>
              <w:rPr>
                <w:rFonts w:hint="eastAsia" w:ascii="宋体" w:hAnsi="宋体" w:cs="宋体"/>
                <w:kern w:val="0"/>
                <w:sz w:val="23"/>
                <w:szCs w:val="23"/>
              </w:rPr>
              <w:t>计量单位</w:t>
            </w:r>
          </w:p>
        </w:tc>
        <w:tc>
          <w:tcPr>
            <w:tcW w:w="1980" w:type="dxa"/>
            <w:shd w:val="clear" w:color="auto" w:fill="FFFFFF"/>
            <w:tcMar>
              <w:top w:w="75" w:type="dxa"/>
              <w:left w:w="150" w:type="dxa"/>
              <w:bottom w:w="75" w:type="dxa"/>
              <w:right w:w="150" w:type="dxa"/>
            </w:tcMar>
          </w:tcPr>
          <w:p w14:paraId="436E53EA">
            <w:pPr>
              <w:widowControl/>
              <w:wordWrap w:val="0"/>
              <w:spacing w:line="408" w:lineRule="atLeast"/>
              <w:jc w:val="center"/>
              <w:rPr>
                <w:rFonts w:ascii="宋体" w:cs="宋体"/>
                <w:kern w:val="0"/>
                <w:sz w:val="23"/>
                <w:szCs w:val="23"/>
              </w:rPr>
            </w:pPr>
            <w:r>
              <w:rPr>
                <w:rFonts w:hint="eastAsia" w:ascii="宋体" w:hAnsi="宋体" w:cs="宋体"/>
                <w:kern w:val="0"/>
                <w:sz w:val="23"/>
                <w:szCs w:val="23"/>
              </w:rPr>
              <w:t>单价（元）</w:t>
            </w:r>
          </w:p>
        </w:tc>
        <w:tc>
          <w:tcPr>
            <w:tcW w:w="1800" w:type="dxa"/>
            <w:shd w:val="clear" w:color="auto" w:fill="FFFFFF"/>
            <w:tcMar>
              <w:top w:w="75" w:type="dxa"/>
              <w:left w:w="150" w:type="dxa"/>
              <w:bottom w:w="75" w:type="dxa"/>
              <w:right w:w="150" w:type="dxa"/>
            </w:tcMar>
          </w:tcPr>
          <w:p w14:paraId="7E8FC535">
            <w:pPr>
              <w:widowControl/>
              <w:wordWrap w:val="0"/>
              <w:spacing w:line="408" w:lineRule="atLeast"/>
              <w:jc w:val="center"/>
              <w:rPr>
                <w:rFonts w:ascii="宋体" w:cs="宋体"/>
                <w:kern w:val="0"/>
                <w:sz w:val="23"/>
                <w:szCs w:val="23"/>
              </w:rPr>
            </w:pPr>
            <w:r>
              <w:rPr>
                <w:rFonts w:hint="eastAsia" w:ascii="宋体" w:hAnsi="宋体" w:cs="宋体"/>
                <w:kern w:val="0"/>
                <w:sz w:val="23"/>
                <w:szCs w:val="23"/>
              </w:rPr>
              <w:t>补助次数</w:t>
            </w:r>
          </w:p>
        </w:tc>
      </w:tr>
      <w:tr w14:paraId="4D56D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1786" w:type="dxa"/>
            <w:shd w:val="clear" w:color="auto" w:fill="FFFFFF"/>
            <w:tcMar>
              <w:top w:w="75" w:type="dxa"/>
              <w:left w:w="150" w:type="dxa"/>
              <w:bottom w:w="75" w:type="dxa"/>
              <w:right w:w="150" w:type="dxa"/>
            </w:tcMar>
          </w:tcPr>
          <w:p w14:paraId="4A65B402">
            <w:pPr>
              <w:widowControl/>
              <w:wordWrap w:val="0"/>
              <w:jc w:val="center"/>
              <w:rPr>
                <w:rFonts w:ascii="宋体" w:cs="宋体"/>
                <w:kern w:val="0"/>
                <w:sz w:val="23"/>
                <w:szCs w:val="23"/>
              </w:rPr>
            </w:pPr>
            <w:r>
              <w:rPr>
                <w:rFonts w:hint="eastAsia" w:ascii="宋体" w:hAnsi="宋体" w:cs="宋体"/>
                <w:kern w:val="0"/>
                <w:sz w:val="23"/>
                <w:szCs w:val="23"/>
              </w:rPr>
              <w:t>住宅</w:t>
            </w:r>
          </w:p>
        </w:tc>
        <w:tc>
          <w:tcPr>
            <w:tcW w:w="1994" w:type="dxa"/>
            <w:shd w:val="clear" w:color="auto" w:fill="FFFFFF"/>
            <w:tcMar>
              <w:top w:w="75" w:type="dxa"/>
              <w:left w:w="150" w:type="dxa"/>
              <w:bottom w:w="75" w:type="dxa"/>
              <w:right w:w="150" w:type="dxa"/>
            </w:tcMar>
          </w:tcPr>
          <w:p w14:paraId="54A1B4BD">
            <w:pPr>
              <w:widowControl/>
              <w:wordWrap w:val="0"/>
              <w:jc w:val="center"/>
              <w:rPr>
                <w:rFonts w:ascii="宋体" w:cs="宋体"/>
                <w:kern w:val="0"/>
                <w:sz w:val="23"/>
                <w:szCs w:val="23"/>
              </w:rPr>
            </w:pPr>
            <w:r>
              <w:rPr>
                <w:rFonts w:hint="eastAsia" w:ascii="宋体" w:hAnsi="宋体" w:cs="宋体"/>
                <w:kern w:val="0"/>
                <w:sz w:val="23"/>
                <w:szCs w:val="23"/>
              </w:rPr>
              <w:t>平方米</w:t>
            </w:r>
          </w:p>
        </w:tc>
        <w:tc>
          <w:tcPr>
            <w:tcW w:w="1980" w:type="dxa"/>
            <w:shd w:val="clear" w:color="auto" w:fill="FFFFFF"/>
            <w:tcMar>
              <w:top w:w="75" w:type="dxa"/>
              <w:left w:w="150" w:type="dxa"/>
              <w:bottom w:w="75" w:type="dxa"/>
              <w:right w:w="150" w:type="dxa"/>
            </w:tcMar>
          </w:tcPr>
          <w:p w14:paraId="6ADA3F29">
            <w:pPr>
              <w:widowControl/>
              <w:wordWrap w:val="0"/>
              <w:jc w:val="center"/>
              <w:rPr>
                <w:rFonts w:ascii="宋体" w:cs="宋体"/>
                <w:kern w:val="0"/>
                <w:sz w:val="23"/>
                <w:szCs w:val="23"/>
              </w:rPr>
            </w:pPr>
            <w:r>
              <w:rPr>
                <w:rFonts w:ascii="宋体" w:hAnsi="宋体" w:cs="宋体"/>
                <w:kern w:val="0"/>
                <w:sz w:val="23"/>
                <w:szCs w:val="23"/>
              </w:rPr>
              <w:t>16</w:t>
            </w:r>
          </w:p>
        </w:tc>
        <w:tc>
          <w:tcPr>
            <w:tcW w:w="1800" w:type="dxa"/>
            <w:shd w:val="clear" w:color="auto" w:fill="FFFFFF"/>
            <w:tcMar>
              <w:top w:w="75" w:type="dxa"/>
              <w:left w:w="150" w:type="dxa"/>
              <w:bottom w:w="75" w:type="dxa"/>
              <w:right w:w="150" w:type="dxa"/>
            </w:tcMar>
          </w:tcPr>
          <w:p w14:paraId="3655697B">
            <w:pPr>
              <w:widowControl/>
              <w:wordWrap w:val="0"/>
              <w:jc w:val="center"/>
              <w:rPr>
                <w:rFonts w:ascii="宋体" w:cs="宋体"/>
                <w:kern w:val="0"/>
                <w:sz w:val="23"/>
                <w:szCs w:val="23"/>
              </w:rPr>
            </w:pPr>
            <w:r>
              <w:rPr>
                <w:rFonts w:ascii="宋体" w:hAnsi="宋体" w:cs="宋体"/>
                <w:kern w:val="0"/>
                <w:sz w:val="23"/>
                <w:szCs w:val="23"/>
              </w:rPr>
              <w:t>2</w:t>
            </w:r>
            <w:r>
              <w:rPr>
                <w:rFonts w:hint="eastAsia" w:ascii="宋体" w:hAnsi="宋体" w:cs="宋体"/>
                <w:kern w:val="0"/>
                <w:sz w:val="23"/>
                <w:szCs w:val="23"/>
              </w:rPr>
              <w:t>次</w:t>
            </w:r>
          </w:p>
        </w:tc>
      </w:tr>
      <w:tr w14:paraId="5A476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86" w:type="dxa"/>
            <w:shd w:val="clear" w:color="auto" w:fill="FFFFFF"/>
            <w:tcMar>
              <w:top w:w="75" w:type="dxa"/>
              <w:left w:w="150" w:type="dxa"/>
              <w:bottom w:w="75" w:type="dxa"/>
              <w:right w:w="150" w:type="dxa"/>
            </w:tcMar>
          </w:tcPr>
          <w:p w14:paraId="5948ED81">
            <w:pPr>
              <w:widowControl/>
              <w:wordWrap w:val="0"/>
              <w:jc w:val="center"/>
              <w:rPr>
                <w:rFonts w:ascii="宋体" w:cs="宋体"/>
                <w:kern w:val="0"/>
                <w:sz w:val="23"/>
                <w:szCs w:val="23"/>
              </w:rPr>
            </w:pPr>
            <w:r>
              <w:rPr>
                <w:rFonts w:hint="eastAsia" w:ascii="宋体" w:hAnsi="宋体" w:cs="宋体"/>
                <w:kern w:val="0"/>
                <w:sz w:val="23"/>
                <w:szCs w:val="23"/>
              </w:rPr>
              <w:t>办公</w:t>
            </w:r>
          </w:p>
        </w:tc>
        <w:tc>
          <w:tcPr>
            <w:tcW w:w="1994" w:type="dxa"/>
            <w:shd w:val="clear" w:color="auto" w:fill="FFFFFF"/>
            <w:tcMar>
              <w:top w:w="75" w:type="dxa"/>
              <w:left w:w="150" w:type="dxa"/>
              <w:bottom w:w="75" w:type="dxa"/>
              <w:right w:w="150" w:type="dxa"/>
            </w:tcMar>
          </w:tcPr>
          <w:p w14:paraId="4315970E">
            <w:pPr>
              <w:widowControl/>
              <w:wordWrap w:val="0"/>
              <w:jc w:val="center"/>
              <w:rPr>
                <w:rFonts w:ascii="宋体" w:cs="宋体"/>
                <w:kern w:val="0"/>
                <w:sz w:val="23"/>
                <w:szCs w:val="23"/>
              </w:rPr>
            </w:pPr>
            <w:r>
              <w:rPr>
                <w:rFonts w:hint="eastAsia" w:ascii="宋体" w:hAnsi="宋体" w:cs="宋体"/>
                <w:kern w:val="0"/>
                <w:sz w:val="23"/>
                <w:szCs w:val="23"/>
              </w:rPr>
              <w:t>平方米</w:t>
            </w:r>
          </w:p>
        </w:tc>
        <w:tc>
          <w:tcPr>
            <w:tcW w:w="1980" w:type="dxa"/>
            <w:shd w:val="clear" w:color="auto" w:fill="FFFFFF"/>
            <w:tcMar>
              <w:top w:w="75" w:type="dxa"/>
              <w:left w:w="150" w:type="dxa"/>
              <w:bottom w:w="75" w:type="dxa"/>
              <w:right w:w="150" w:type="dxa"/>
            </w:tcMar>
          </w:tcPr>
          <w:p w14:paraId="32451503">
            <w:pPr>
              <w:widowControl/>
              <w:wordWrap w:val="0"/>
              <w:jc w:val="center"/>
              <w:rPr>
                <w:rFonts w:ascii="宋体" w:cs="宋体"/>
                <w:kern w:val="0"/>
                <w:sz w:val="23"/>
                <w:szCs w:val="23"/>
              </w:rPr>
            </w:pPr>
            <w:r>
              <w:rPr>
                <w:rFonts w:ascii="宋体" w:hAnsi="宋体" w:cs="宋体"/>
                <w:kern w:val="0"/>
                <w:sz w:val="23"/>
                <w:szCs w:val="23"/>
              </w:rPr>
              <w:t>16</w:t>
            </w:r>
          </w:p>
        </w:tc>
        <w:tc>
          <w:tcPr>
            <w:tcW w:w="1800" w:type="dxa"/>
            <w:shd w:val="clear" w:color="auto" w:fill="FFFFFF"/>
            <w:tcMar>
              <w:top w:w="75" w:type="dxa"/>
              <w:left w:w="150" w:type="dxa"/>
              <w:bottom w:w="75" w:type="dxa"/>
              <w:right w:w="150" w:type="dxa"/>
            </w:tcMar>
          </w:tcPr>
          <w:p w14:paraId="6CBB6361">
            <w:pPr>
              <w:widowControl/>
              <w:wordWrap w:val="0"/>
              <w:jc w:val="center"/>
              <w:rPr>
                <w:rFonts w:ascii="宋体" w:cs="宋体"/>
                <w:kern w:val="0"/>
                <w:sz w:val="23"/>
                <w:szCs w:val="23"/>
              </w:rPr>
            </w:pPr>
            <w:r>
              <w:rPr>
                <w:rFonts w:ascii="宋体" w:hAnsi="宋体" w:cs="宋体"/>
                <w:kern w:val="0"/>
                <w:sz w:val="23"/>
                <w:szCs w:val="23"/>
              </w:rPr>
              <w:t>2</w:t>
            </w:r>
            <w:r>
              <w:rPr>
                <w:rFonts w:hint="eastAsia" w:ascii="宋体" w:hAnsi="宋体" w:cs="宋体"/>
                <w:kern w:val="0"/>
                <w:sz w:val="23"/>
                <w:szCs w:val="23"/>
              </w:rPr>
              <w:t>次</w:t>
            </w:r>
          </w:p>
        </w:tc>
      </w:tr>
      <w:tr w14:paraId="7AEB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86" w:type="dxa"/>
            <w:shd w:val="clear" w:color="auto" w:fill="FFFFFF"/>
            <w:tcMar>
              <w:top w:w="75" w:type="dxa"/>
              <w:left w:w="150" w:type="dxa"/>
              <w:bottom w:w="75" w:type="dxa"/>
              <w:right w:w="150" w:type="dxa"/>
            </w:tcMar>
          </w:tcPr>
          <w:p w14:paraId="238AED5A">
            <w:pPr>
              <w:widowControl/>
              <w:wordWrap w:val="0"/>
              <w:jc w:val="center"/>
              <w:rPr>
                <w:rFonts w:ascii="宋体" w:cs="宋体"/>
                <w:kern w:val="0"/>
                <w:sz w:val="23"/>
                <w:szCs w:val="23"/>
              </w:rPr>
            </w:pPr>
            <w:r>
              <w:rPr>
                <w:rFonts w:hint="eastAsia" w:ascii="宋体" w:hAnsi="宋体" w:cs="宋体"/>
                <w:kern w:val="0"/>
                <w:sz w:val="23"/>
                <w:szCs w:val="23"/>
              </w:rPr>
              <w:t>商业</w:t>
            </w:r>
          </w:p>
        </w:tc>
        <w:tc>
          <w:tcPr>
            <w:tcW w:w="1994" w:type="dxa"/>
            <w:shd w:val="clear" w:color="auto" w:fill="FFFFFF"/>
            <w:tcMar>
              <w:top w:w="75" w:type="dxa"/>
              <w:left w:w="150" w:type="dxa"/>
              <w:bottom w:w="75" w:type="dxa"/>
              <w:right w:w="150" w:type="dxa"/>
            </w:tcMar>
          </w:tcPr>
          <w:p w14:paraId="3FC0B4D5">
            <w:pPr>
              <w:widowControl/>
              <w:wordWrap w:val="0"/>
              <w:jc w:val="center"/>
              <w:rPr>
                <w:rFonts w:ascii="宋体" w:cs="宋体"/>
                <w:kern w:val="0"/>
                <w:sz w:val="23"/>
                <w:szCs w:val="23"/>
              </w:rPr>
            </w:pPr>
            <w:r>
              <w:rPr>
                <w:rFonts w:hint="eastAsia" w:ascii="宋体" w:hAnsi="宋体" w:cs="宋体"/>
                <w:kern w:val="0"/>
                <w:sz w:val="23"/>
                <w:szCs w:val="23"/>
              </w:rPr>
              <w:t>平方米</w:t>
            </w:r>
          </w:p>
        </w:tc>
        <w:tc>
          <w:tcPr>
            <w:tcW w:w="1980" w:type="dxa"/>
            <w:shd w:val="clear" w:color="auto" w:fill="FFFFFF"/>
            <w:tcMar>
              <w:top w:w="75" w:type="dxa"/>
              <w:left w:w="150" w:type="dxa"/>
              <w:bottom w:w="75" w:type="dxa"/>
              <w:right w:w="150" w:type="dxa"/>
            </w:tcMar>
          </w:tcPr>
          <w:p w14:paraId="2AD82D1E">
            <w:pPr>
              <w:widowControl/>
              <w:wordWrap w:val="0"/>
              <w:jc w:val="center"/>
              <w:rPr>
                <w:rFonts w:ascii="宋体" w:cs="宋体"/>
                <w:kern w:val="0"/>
                <w:sz w:val="23"/>
                <w:szCs w:val="23"/>
              </w:rPr>
            </w:pPr>
            <w:r>
              <w:rPr>
                <w:rFonts w:ascii="宋体" w:hAnsi="宋体" w:cs="宋体"/>
                <w:kern w:val="0"/>
                <w:sz w:val="23"/>
                <w:szCs w:val="23"/>
              </w:rPr>
              <w:t>16</w:t>
            </w:r>
          </w:p>
        </w:tc>
        <w:tc>
          <w:tcPr>
            <w:tcW w:w="1800" w:type="dxa"/>
            <w:shd w:val="clear" w:color="auto" w:fill="FFFFFF"/>
            <w:tcMar>
              <w:top w:w="75" w:type="dxa"/>
              <w:left w:w="150" w:type="dxa"/>
              <w:bottom w:w="75" w:type="dxa"/>
              <w:right w:w="150" w:type="dxa"/>
            </w:tcMar>
          </w:tcPr>
          <w:p w14:paraId="18BC94FC">
            <w:pPr>
              <w:widowControl/>
              <w:wordWrap w:val="0"/>
              <w:jc w:val="center"/>
              <w:rPr>
                <w:rFonts w:ascii="宋体" w:cs="宋体"/>
                <w:kern w:val="0"/>
                <w:sz w:val="23"/>
                <w:szCs w:val="23"/>
              </w:rPr>
            </w:pPr>
            <w:r>
              <w:rPr>
                <w:rFonts w:ascii="宋体" w:hAnsi="宋体" w:cs="宋体"/>
                <w:kern w:val="0"/>
                <w:sz w:val="23"/>
                <w:szCs w:val="23"/>
              </w:rPr>
              <w:t>2</w:t>
            </w:r>
            <w:r>
              <w:rPr>
                <w:rFonts w:hint="eastAsia" w:ascii="宋体" w:hAnsi="宋体" w:cs="宋体"/>
                <w:kern w:val="0"/>
                <w:sz w:val="23"/>
                <w:szCs w:val="23"/>
              </w:rPr>
              <w:t>次</w:t>
            </w:r>
          </w:p>
        </w:tc>
      </w:tr>
      <w:tr w14:paraId="4201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86" w:type="dxa"/>
            <w:shd w:val="clear" w:color="auto" w:fill="FFFFFF"/>
            <w:tcMar>
              <w:top w:w="75" w:type="dxa"/>
              <w:left w:w="150" w:type="dxa"/>
              <w:bottom w:w="75" w:type="dxa"/>
              <w:right w:w="150" w:type="dxa"/>
            </w:tcMar>
          </w:tcPr>
          <w:p w14:paraId="5D9C7ED0">
            <w:pPr>
              <w:widowControl/>
              <w:wordWrap w:val="0"/>
              <w:jc w:val="center"/>
              <w:rPr>
                <w:rFonts w:ascii="宋体" w:cs="宋体"/>
                <w:kern w:val="0"/>
                <w:sz w:val="23"/>
                <w:szCs w:val="23"/>
              </w:rPr>
            </w:pPr>
            <w:r>
              <w:rPr>
                <w:rFonts w:hint="eastAsia" w:ascii="宋体" w:hAnsi="宋体" w:cs="宋体"/>
                <w:kern w:val="0"/>
                <w:sz w:val="23"/>
                <w:szCs w:val="23"/>
              </w:rPr>
              <w:t>工业</w:t>
            </w:r>
          </w:p>
        </w:tc>
        <w:tc>
          <w:tcPr>
            <w:tcW w:w="1994" w:type="dxa"/>
            <w:shd w:val="clear" w:color="auto" w:fill="FFFFFF"/>
            <w:tcMar>
              <w:top w:w="75" w:type="dxa"/>
              <w:left w:w="150" w:type="dxa"/>
              <w:bottom w:w="75" w:type="dxa"/>
              <w:right w:w="150" w:type="dxa"/>
            </w:tcMar>
          </w:tcPr>
          <w:p w14:paraId="70EDD004">
            <w:pPr>
              <w:widowControl/>
              <w:wordWrap w:val="0"/>
              <w:jc w:val="center"/>
              <w:rPr>
                <w:rFonts w:ascii="宋体" w:cs="宋体"/>
                <w:kern w:val="0"/>
                <w:sz w:val="23"/>
                <w:szCs w:val="23"/>
              </w:rPr>
            </w:pPr>
            <w:r>
              <w:rPr>
                <w:rFonts w:hint="eastAsia" w:ascii="宋体" w:hAnsi="宋体" w:cs="宋体"/>
                <w:kern w:val="0"/>
                <w:sz w:val="23"/>
                <w:szCs w:val="23"/>
              </w:rPr>
              <w:t>平方米</w:t>
            </w:r>
          </w:p>
        </w:tc>
        <w:tc>
          <w:tcPr>
            <w:tcW w:w="1980" w:type="dxa"/>
            <w:shd w:val="clear" w:color="auto" w:fill="FFFFFF"/>
            <w:tcMar>
              <w:top w:w="75" w:type="dxa"/>
              <w:left w:w="150" w:type="dxa"/>
              <w:bottom w:w="75" w:type="dxa"/>
              <w:right w:w="150" w:type="dxa"/>
            </w:tcMar>
          </w:tcPr>
          <w:p w14:paraId="453C36DF">
            <w:pPr>
              <w:widowControl/>
              <w:wordWrap w:val="0"/>
              <w:jc w:val="center"/>
              <w:rPr>
                <w:rFonts w:ascii="宋体" w:hAnsi="宋体" w:cs="宋体"/>
                <w:kern w:val="0"/>
                <w:sz w:val="23"/>
                <w:szCs w:val="23"/>
              </w:rPr>
            </w:pPr>
            <w:r>
              <w:rPr>
                <w:rFonts w:ascii="宋体" w:hAnsi="宋体" w:cs="宋体"/>
                <w:kern w:val="0"/>
                <w:sz w:val="23"/>
                <w:szCs w:val="23"/>
              </w:rPr>
              <w:t>50</w:t>
            </w:r>
          </w:p>
        </w:tc>
        <w:tc>
          <w:tcPr>
            <w:tcW w:w="1800" w:type="dxa"/>
            <w:shd w:val="clear" w:color="auto" w:fill="FFFFFF"/>
            <w:tcMar>
              <w:top w:w="75" w:type="dxa"/>
              <w:left w:w="150" w:type="dxa"/>
              <w:bottom w:w="75" w:type="dxa"/>
              <w:right w:w="150" w:type="dxa"/>
            </w:tcMar>
          </w:tcPr>
          <w:p w14:paraId="7D70D913">
            <w:pPr>
              <w:widowControl/>
              <w:wordWrap w:val="0"/>
              <w:jc w:val="center"/>
              <w:rPr>
                <w:rFonts w:ascii="宋体" w:cs="宋体"/>
                <w:kern w:val="0"/>
                <w:sz w:val="23"/>
                <w:szCs w:val="23"/>
              </w:rPr>
            </w:pPr>
            <w:r>
              <w:rPr>
                <w:rFonts w:ascii="宋体" w:hAnsi="宋体" w:cs="宋体"/>
                <w:kern w:val="0"/>
                <w:sz w:val="23"/>
                <w:szCs w:val="23"/>
              </w:rPr>
              <w:t>1</w:t>
            </w:r>
            <w:r>
              <w:rPr>
                <w:rFonts w:hint="eastAsia" w:ascii="宋体" w:hAnsi="宋体" w:cs="宋体"/>
                <w:kern w:val="0"/>
                <w:sz w:val="23"/>
                <w:szCs w:val="23"/>
              </w:rPr>
              <w:t>次</w:t>
            </w:r>
          </w:p>
        </w:tc>
      </w:tr>
    </w:tbl>
    <w:p w14:paraId="62E27308">
      <w:pPr>
        <w:widowControl/>
        <w:shd w:val="clear" w:color="auto" w:fill="FFFFFF"/>
        <w:spacing w:line="540" w:lineRule="exact"/>
        <w:ind w:firstLine="640" w:firstLineChars="200"/>
        <w:rPr>
          <w:rFonts w:ascii="仿宋_GB2312" w:eastAsia="仿宋_GB2312"/>
          <w:sz w:val="32"/>
          <w:szCs w:val="32"/>
        </w:rPr>
      </w:pPr>
      <w:r>
        <w:rPr>
          <w:rFonts w:hint="eastAsia" w:ascii="仿宋_GB2312" w:eastAsia="仿宋_GB2312"/>
          <w:sz w:val="32"/>
          <w:szCs w:val="32"/>
        </w:rPr>
        <w:t>搬迁费每户每次不低于</w:t>
      </w:r>
      <w:r>
        <w:rPr>
          <w:rFonts w:ascii="仿宋_GB2312" w:eastAsia="仿宋_GB2312"/>
          <w:sz w:val="32"/>
          <w:szCs w:val="32"/>
        </w:rPr>
        <w:t xml:space="preserve"> 2000</w:t>
      </w:r>
      <w:r>
        <w:rPr>
          <w:rFonts w:hint="eastAsia" w:ascii="仿宋_GB2312" w:eastAsia="仿宋_GB2312"/>
          <w:sz w:val="32"/>
          <w:szCs w:val="32"/>
        </w:rPr>
        <w:t>元，共有产权（含继承、析产、分摊）按一户计付。工业企业对搬迁费标准有异议的，可由征收双方委托评估中介机构进行评估。</w:t>
      </w:r>
    </w:p>
    <w:p w14:paraId="533D04C5">
      <w:pPr>
        <w:widowControl/>
        <w:shd w:val="clear" w:color="auto" w:fill="FFFFFF"/>
        <w:spacing w:line="420" w:lineRule="atLeast"/>
        <w:ind w:firstLine="643" w:firstLineChars="200"/>
        <w:rPr>
          <w:rFonts w:ascii="仿宋_GB2312" w:eastAsia="仿宋_GB2312"/>
          <w:b/>
          <w:sz w:val="32"/>
          <w:szCs w:val="32"/>
        </w:rPr>
      </w:pPr>
      <w:r>
        <w:rPr>
          <w:rFonts w:ascii="仿宋_GB2312" w:eastAsia="仿宋_GB2312"/>
          <w:b/>
          <w:sz w:val="32"/>
          <w:szCs w:val="32"/>
        </w:rPr>
        <w:t>3.</w:t>
      </w:r>
      <w:r>
        <w:rPr>
          <w:rFonts w:hint="eastAsia" w:ascii="仿宋_GB2312" w:eastAsia="仿宋_GB2312"/>
          <w:b/>
          <w:sz w:val="32"/>
          <w:szCs w:val="32"/>
        </w:rPr>
        <w:t>停产停业损失补助费标准</w:t>
      </w:r>
    </w:p>
    <w:p w14:paraId="36E8889F">
      <w:pPr>
        <w:widowControl/>
        <w:shd w:val="clear" w:color="auto" w:fill="FFFFFF"/>
        <w:spacing w:line="420" w:lineRule="atLeast"/>
        <w:ind w:firstLine="640" w:firstLineChars="200"/>
        <w:rPr>
          <w:rFonts w:ascii="仿宋_GB2312" w:eastAsia="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 = 1 \* GB3 </w:instrText>
      </w:r>
      <w:r>
        <w:rPr>
          <w:rFonts w:ascii="仿宋_GB2312" w:eastAsia="仿宋_GB2312"/>
          <w:sz w:val="32"/>
          <w:szCs w:val="32"/>
        </w:rPr>
        <w:fldChar w:fldCharType="separate"/>
      </w:r>
      <w:r>
        <w:rPr>
          <w:rFonts w:hint="eastAsia" w:ascii="仿宋_GB2312" w:eastAsia="仿宋_GB2312"/>
          <w:sz w:val="32"/>
          <w:szCs w:val="32"/>
        </w:rPr>
        <w:t>①</w:t>
      </w:r>
      <w:r>
        <w:rPr>
          <w:rFonts w:ascii="仿宋_GB2312" w:eastAsia="仿宋_GB2312"/>
          <w:sz w:val="32"/>
          <w:szCs w:val="32"/>
        </w:rPr>
        <w:fldChar w:fldCharType="end"/>
      </w:r>
      <w:r>
        <w:rPr>
          <w:rFonts w:hint="eastAsia" w:ascii="仿宋_GB2312" w:eastAsia="仿宋_GB2312"/>
          <w:sz w:val="32"/>
          <w:szCs w:val="32"/>
        </w:rPr>
        <w:t>工业</w:t>
      </w:r>
      <w:r>
        <w:rPr>
          <w:rFonts w:hint="eastAsia" w:ascii="仿宋_GB2312" w:eastAsia="仿宋_GB2312"/>
          <w:sz w:val="32"/>
          <w:szCs w:val="32"/>
          <w:lang w:eastAsia="zh-CN"/>
        </w:rPr>
        <w:t>生产</w:t>
      </w:r>
      <w:r>
        <w:rPr>
          <w:rFonts w:hint="eastAsia" w:ascii="仿宋_GB2312" w:eastAsia="仿宋_GB2312"/>
          <w:sz w:val="32"/>
          <w:szCs w:val="32"/>
        </w:rPr>
        <w:t>用房的停产停业损失补助费按被征收工业</w:t>
      </w:r>
      <w:r>
        <w:rPr>
          <w:rFonts w:hint="eastAsia" w:ascii="仿宋_GB2312" w:eastAsia="仿宋_GB2312"/>
          <w:sz w:val="32"/>
          <w:szCs w:val="32"/>
          <w:lang w:eastAsia="zh-CN"/>
        </w:rPr>
        <w:t>生产</w:t>
      </w:r>
      <w:r>
        <w:rPr>
          <w:rFonts w:hint="eastAsia" w:ascii="仿宋_GB2312" w:eastAsia="仿宋_GB2312"/>
          <w:sz w:val="32"/>
          <w:szCs w:val="32"/>
        </w:rPr>
        <w:t>用房评估价值（不包括装修、装潢等费用）的</w:t>
      </w:r>
      <w:r>
        <w:rPr>
          <w:rFonts w:ascii="仿宋_GB2312" w:eastAsia="仿宋_GB2312"/>
          <w:sz w:val="32"/>
          <w:szCs w:val="32"/>
        </w:rPr>
        <w:t>5%</w:t>
      </w:r>
      <w:r>
        <w:rPr>
          <w:rFonts w:hint="eastAsia" w:ascii="仿宋_GB2312" w:eastAsia="仿宋_GB2312"/>
          <w:sz w:val="32"/>
          <w:szCs w:val="32"/>
        </w:rPr>
        <w:t>予以一次性补助。</w:t>
      </w:r>
      <w:r>
        <w:rPr>
          <w:rFonts w:ascii="仿宋_GB2312" w:eastAsia="仿宋_GB2312"/>
          <w:sz w:val="32"/>
          <w:szCs w:val="32"/>
        </w:rPr>
        <w:t xml:space="preserve"> </w:t>
      </w:r>
    </w:p>
    <w:p w14:paraId="6275D215">
      <w:pPr>
        <w:widowControl/>
        <w:shd w:val="clear" w:color="auto" w:fill="FFFFFF"/>
        <w:spacing w:line="420" w:lineRule="atLeast"/>
        <w:ind w:firstLine="640" w:firstLineChars="200"/>
        <w:rPr>
          <w:rFonts w:ascii="仿宋_GB2312" w:eastAsia="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 = 2 \* GB3 </w:instrText>
      </w:r>
      <w:r>
        <w:rPr>
          <w:rFonts w:ascii="仿宋_GB2312" w:eastAsia="仿宋_GB2312"/>
          <w:sz w:val="32"/>
          <w:szCs w:val="32"/>
        </w:rPr>
        <w:fldChar w:fldCharType="separate"/>
      </w:r>
      <w:r>
        <w:rPr>
          <w:rFonts w:hint="eastAsia" w:ascii="仿宋_GB2312" w:eastAsia="仿宋_GB2312"/>
          <w:sz w:val="32"/>
          <w:szCs w:val="32"/>
        </w:rPr>
        <w:t>②</w:t>
      </w:r>
      <w:r>
        <w:rPr>
          <w:rFonts w:ascii="仿宋_GB2312" w:eastAsia="仿宋_GB2312"/>
          <w:sz w:val="32"/>
          <w:szCs w:val="32"/>
        </w:rPr>
        <w:fldChar w:fldCharType="end"/>
      </w:r>
      <w:r>
        <w:rPr>
          <w:rFonts w:hint="eastAsia" w:ascii="仿宋_GB2312" w:eastAsia="仿宋_GB2312"/>
          <w:sz w:val="32"/>
          <w:szCs w:val="32"/>
        </w:rPr>
        <w:t>商业用房的停产停业损失补助费按被征收房屋评估价值（不包括装修、装潢等费用）</w:t>
      </w:r>
      <w:r>
        <w:rPr>
          <w:rFonts w:ascii="仿宋_GB2312" w:eastAsia="仿宋_GB2312"/>
          <w:sz w:val="32"/>
          <w:szCs w:val="32"/>
        </w:rPr>
        <w:t>5%</w:t>
      </w:r>
      <w:r>
        <w:rPr>
          <w:rFonts w:hint="eastAsia" w:ascii="仿宋_GB2312" w:eastAsia="仿宋_GB2312"/>
          <w:sz w:val="32"/>
          <w:szCs w:val="32"/>
        </w:rPr>
        <w:t>的标准予以一次性补助。</w:t>
      </w:r>
    </w:p>
    <w:p w14:paraId="73923579">
      <w:pPr>
        <w:spacing w:line="460" w:lineRule="exact"/>
        <w:ind w:firstLine="643" w:firstLineChars="200"/>
        <w:rPr>
          <w:rFonts w:ascii="宋体"/>
          <w:b/>
          <w:sz w:val="24"/>
        </w:rPr>
      </w:pPr>
      <w:r>
        <w:rPr>
          <w:rFonts w:ascii="仿宋_GB2312" w:eastAsia="仿宋_GB2312"/>
          <w:b/>
          <w:sz w:val="32"/>
          <w:szCs w:val="32"/>
        </w:rPr>
        <w:t>4.</w:t>
      </w:r>
      <w:r>
        <w:rPr>
          <w:rFonts w:ascii="宋体" w:hAnsi="宋体"/>
          <w:b/>
          <w:sz w:val="24"/>
        </w:rPr>
        <w:t xml:space="preserve"> </w:t>
      </w:r>
      <w:r>
        <w:rPr>
          <w:rFonts w:hint="eastAsia" w:ascii="仿宋_GB2312" w:eastAsia="仿宋_GB2312"/>
          <w:b/>
          <w:sz w:val="32"/>
          <w:szCs w:val="32"/>
        </w:rPr>
        <w:t>装修补偿标准</w:t>
      </w:r>
      <w:r>
        <w:rPr>
          <w:rFonts w:ascii="宋体" w:hAnsi="宋体"/>
          <w:b/>
          <w:sz w:val="24"/>
        </w:rPr>
        <w:t xml:space="preserve">      </w:t>
      </w:r>
    </w:p>
    <w:p w14:paraId="0D659E14">
      <w:pPr>
        <w:spacing w:line="460" w:lineRule="exact"/>
        <w:ind w:firstLine="2400" w:firstLineChars="1000"/>
        <w:rPr>
          <w:rFonts w:ascii="宋体"/>
          <w:sz w:val="24"/>
        </w:rPr>
      </w:pPr>
      <w:r>
        <w:rPr>
          <w:rFonts w:hint="eastAsia" w:ascii="宋体" w:hAnsi="宋体"/>
          <w:sz w:val="24"/>
        </w:rPr>
        <w:t>丽水市区房屋征收装修补偿包干价格</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2081"/>
        <w:gridCol w:w="2083"/>
        <w:gridCol w:w="1063"/>
      </w:tblGrid>
      <w:tr w14:paraId="130F3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83" w:type="dxa"/>
            <w:vAlign w:val="center"/>
          </w:tcPr>
          <w:p w14:paraId="52E07FD2">
            <w:pPr>
              <w:spacing w:line="320" w:lineRule="exact"/>
              <w:jc w:val="center"/>
              <w:rPr>
                <w:rFonts w:ascii="宋体"/>
                <w:szCs w:val="21"/>
              </w:rPr>
            </w:pPr>
            <w:r>
              <w:rPr>
                <w:rFonts w:hint="eastAsia" w:ascii="宋体" w:hAnsi="宋体"/>
                <w:szCs w:val="21"/>
              </w:rPr>
              <w:t>结构</w:t>
            </w:r>
          </w:p>
        </w:tc>
        <w:tc>
          <w:tcPr>
            <w:tcW w:w="2081" w:type="dxa"/>
            <w:vAlign w:val="center"/>
          </w:tcPr>
          <w:p w14:paraId="2C5342A0">
            <w:pPr>
              <w:spacing w:line="320" w:lineRule="exact"/>
              <w:jc w:val="center"/>
              <w:rPr>
                <w:rFonts w:ascii="宋体"/>
                <w:szCs w:val="21"/>
              </w:rPr>
            </w:pPr>
            <w:r>
              <w:rPr>
                <w:rFonts w:hint="eastAsia" w:ascii="宋体" w:hAnsi="宋体"/>
                <w:szCs w:val="21"/>
              </w:rPr>
              <w:t>装修程度</w:t>
            </w:r>
          </w:p>
        </w:tc>
        <w:tc>
          <w:tcPr>
            <w:tcW w:w="2083" w:type="dxa"/>
            <w:vAlign w:val="center"/>
          </w:tcPr>
          <w:p w14:paraId="06F45DD1">
            <w:pPr>
              <w:spacing w:line="320" w:lineRule="exact"/>
              <w:jc w:val="center"/>
              <w:rPr>
                <w:rFonts w:ascii="宋体"/>
                <w:szCs w:val="21"/>
              </w:rPr>
            </w:pPr>
            <w:r>
              <w:rPr>
                <w:rFonts w:hint="eastAsia" w:ascii="宋体" w:hAnsi="宋体"/>
                <w:szCs w:val="21"/>
              </w:rPr>
              <w:t>补偿标准</w:t>
            </w:r>
          </w:p>
        </w:tc>
        <w:tc>
          <w:tcPr>
            <w:tcW w:w="1063" w:type="dxa"/>
            <w:vAlign w:val="center"/>
          </w:tcPr>
          <w:p w14:paraId="68B921AC">
            <w:pPr>
              <w:spacing w:line="320" w:lineRule="exact"/>
              <w:jc w:val="center"/>
              <w:rPr>
                <w:rFonts w:ascii="宋体"/>
                <w:szCs w:val="21"/>
              </w:rPr>
            </w:pPr>
            <w:r>
              <w:rPr>
                <w:rFonts w:hint="eastAsia" w:ascii="宋体" w:hAnsi="宋体"/>
                <w:szCs w:val="21"/>
              </w:rPr>
              <w:t>备注</w:t>
            </w:r>
          </w:p>
        </w:tc>
      </w:tr>
      <w:tr w14:paraId="39A7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83" w:type="dxa"/>
            <w:vMerge w:val="restart"/>
            <w:vAlign w:val="center"/>
          </w:tcPr>
          <w:p w14:paraId="73BEB755">
            <w:pPr>
              <w:spacing w:line="320" w:lineRule="exact"/>
              <w:jc w:val="center"/>
              <w:rPr>
                <w:rFonts w:ascii="宋体"/>
                <w:szCs w:val="21"/>
              </w:rPr>
            </w:pPr>
            <w:r>
              <w:rPr>
                <w:rFonts w:hint="eastAsia" w:ascii="宋体" w:hAnsi="宋体"/>
                <w:szCs w:val="21"/>
              </w:rPr>
              <w:t>泥木其他</w:t>
            </w:r>
          </w:p>
          <w:p w14:paraId="75ADE9DD">
            <w:pPr>
              <w:spacing w:line="320" w:lineRule="exact"/>
              <w:jc w:val="center"/>
              <w:rPr>
                <w:rFonts w:ascii="宋体"/>
                <w:szCs w:val="21"/>
              </w:rPr>
            </w:pPr>
            <w:r>
              <w:rPr>
                <w:rFonts w:hint="eastAsia" w:ascii="宋体" w:hAnsi="宋体"/>
                <w:szCs w:val="21"/>
              </w:rPr>
              <w:t>结构</w:t>
            </w:r>
          </w:p>
        </w:tc>
        <w:tc>
          <w:tcPr>
            <w:tcW w:w="2081" w:type="dxa"/>
            <w:vAlign w:val="center"/>
          </w:tcPr>
          <w:p w14:paraId="20463E5B">
            <w:pPr>
              <w:spacing w:line="320" w:lineRule="exact"/>
              <w:jc w:val="center"/>
              <w:rPr>
                <w:rFonts w:ascii="宋体"/>
                <w:szCs w:val="21"/>
              </w:rPr>
            </w:pPr>
            <w:r>
              <w:rPr>
                <w:rFonts w:hint="eastAsia" w:ascii="宋体" w:hAnsi="宋体"/>
                <w:szCs w:val="21"/>
              </w:rPr>
              <w:t>简单装修</w:t>
            </w:r>
          </w:p>
        </w:tc>
        <w:tc>
          <w:tcPr>
            <w:tcW w:w="2083" w:type="dxa"/>
            <w:vAlign w:val="center"/>
          </w:tcPr>
          <w:p w14:paraId="37F964CC">
            <w:pPr>
              <w:spacing w:line="320" w:lineRule="exact"/>
              <w:jc w:val="center"/>
              <w:rPr>
                <w:rFonts w:ascii="宋体"/>
                <w:szCs w:val="21"/>
              </w:rPr>
            </w:pPr>
            <w:r>
              <w:rPr>
                <w:rFonts w:ascii="宋体" w:hAnsi="宋体"/>
                <w:szCs w:val="21"/>
              </w:rPr>
              <w:t>2</w:t>
            </w:r>
            <w:r>
              <w:rPr>
                <w:rFonts w:hint="eastAsia" w:ascii="宋体" w:hAnsi="宋体"/>
                <w:szCs w:val="21"/>
                <w:lang w:val="en-US" w:eastAsia="zh-CN"/>
              </w:rPr>
              <w:t>6</w:t>
            </w:r>
            <w:r>
              <w:rPr>
                <w:rFonts w:ascii="宋体"/>
                <w:szCs w:val="21"/>
              </w:rPr>
              <w:t>0</w:t>
            </w:r>
            <w:r>
              <w:rPr>
                <w:rFonts w:hint="eastAsia" w:ascii="宋体" w:hAnsi="宋体"/>
                <w:szCs w:val="21"/>
              </w:rPr>
              <w:t>元</w:t>
            </w:r>
            <w:r>
              <w:rPr>
                <w:rFonts w:ascii="宋体" w:hAnsi="宋体"/>
                <w:szCs w:val="21"/>
              </w:rPr>
              <w:t>/</w:t>
            </w:r>
            <w:r>
              <w:rPr>
                <w:rFonts w:hint="eastAsia"/>
                <w:szCs w:val="21"/>
              </w:rPr>
              <w:t>㎡</w:t>
            </w:r>
          </w:p>
        </w:tc>
        <w:tc>
          <w:tcPr>
            <w:tcW w:w="1063" w:type="dxa"/>
            <w:vAlign w:val="center"/>
          </w:tcPr>
          <w:p w14:paraId="7285ACD0">
            <w:pPr>
              <w:spacing w:line="320" w:lineRule="exact"/>
              <w:jc w:val="center"/>
              <w:rPr>
                <w:rFonts w:ascii="宋体"/>
                <w:szCs w:val="21"/>
              </w:rPr>
            </w:pPr>
          </w:p>
        </w:tc>
      </w:tr>
      <w:tr w14:paraId="7B4BE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83" w:type="dxa"/>
            <w:vMerge w:val="continue"/>
            <w:vAlign w:val="center"/>
          </w:tcPr>
          <w:p w14:paraId="6FB0EE5B">
            <w:pPr>
              <w:spacing w:line="320" w:lineRule="exact"/>
              <w:jc w:val="center"/>
              <w:rPr>
                <w:rFonts w:ascii="宋体"/>
                <w:szCs w:val="21"/>
              </w:rPr>
            </w:pPr>
          </w:p>
        </w:tc>
        <w:tc>
          <w:tcPr>
            <w:tcW w:w="2081" w:type="dxa"/>
            <w:vAlign w:val="center"/>
          </w:tcPr>
          <w:p w14:paraId="753C9D15">
            <w:pPr>
              <w:spacing w:line="320" w:lineRule="exact"/>
              <w:jc w:val="center"/>
              <w:rPr>
                <w:rFonts w:ascii="宋体"/>
                <w:szCs w:val="21"/>
              </w:rPr>
            </w:pPr>
            <w:r>
              <w:rPr>
                <w:rFonts w:hint="eastAsia" w:ascii="宋体" w:hAnsi="宋体"/>
                <w:szCs w:val="21"/>
              </w:rPr>
              <w:t>普通装修</w:t>
            </w:r>
          </w:p>
        </w:tc>
        <w:tc>
          <w:tcPr>
            <w:tcW w:w="2083" w:type="dxa"/>
            <w:vAlign w:val="center"/>
          </w:tcPr>
          <w:p w14:paraId="6600A366">
            <w:pPr>
              <w:spacing w:line="320" w:lineRule="exact"/>
              <w:jc w:val="center"/>
              <w:rPr>
                <w:rFonts w:ascii="宋体"/>
                <w:szCs w:val="21"/>
              </w:rPr>
            </w:pPr>
            <w:r>
              <w:rPr>
                <w:rFonts w:ascii="宋体" w:hAnsi="宋体"/>
                <w:szCs w:val="21"/>
              </w:rPr>
              <w:t>3</w:t>
            </w:r>
            <w:r>
              <w:rPr>
                <w:rFonts w:hint="eastAsia" w:ascii="宋体" w:hAnsi="宋体"/>
                <w:szCs w:val="21"/>
                <w:lang w:val="en-US" w:eastAsia="zh-CN"/>
              </w:rPr>
              <w:t>6</w:t>
            </w:r>
            <w:r>
              <w:rPr>
                <w:rFonts w:ascii="宋体"/>
                <w:szCs w:val="21"/>
              </w:rPr>
              <w:t>0</w:t>
            </w:r>
            <w:r>
              <w:rPr>
                <w:rFonts w:hint="eastAsia" w:ascii="宋体" w:hAnsi="宋体"/>
                <w:szCs w:val="21"/>
              </w:rPr>
              <w:t>元</w:t>
            </w:r>
            <w:r>
              <w:rPr>
                <w:rFonts w:ascii="宋体" w:hAnsi="宋体"/>
                <w:szCs w:val="21"/>
              </w:rPr>
              <w:t>/</w:t>
            </w:r>
            <w:r>
              <w:rPr>
                <w:rFonts w:hint="eastAsia"/>
                <w:szCs w:val="21"/>
              </w:rPr>
              <w:t>㎡</w:t>
            </w:r>
          </w:p>
        </w:tc>
        <w:tc>
          <w:tcPr>
            <w:tcW w:w="1063" w:type="dxa"/>
            <w:vAlign w:val="center"/>
          </w:tcPr>
          <w:p w14:paraId="490BB5FE">
            <w:pPr>
              <w:spacing w:line="320" w:lineRule="exact"/>
              <w:jc w:val="center"/>
              <w:rPr>
                <w:rFonts w:ascii="宋体"/>
                <w:szCs w:val="21"/>
              </w:rPr>
            </w:pPr>
          </w:p>
        </w:tc>
      </w:tr>
      <w:tr w14:paraId="499F7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83" w:type="dxa"/>
            <w:vMerge w:val="restart"/>
            <w:vAlign w:val="center"/>
          </w:tcPr>
          <w:p w14:paraId="503AA59D">
            <w:pPr>
              <w:spacing w:line="320" w:lineRule="exact"/>
              <w:jc w:val="center"/>
              <w:rPr>
                <w:rFonts w:ascii="宋体"/>
                <w:szCs w:val="21"/>
              </w:rPr>
            </w:pPr>
            <w:r>
              <w:rPr>
                <w:rFonts w:hint="eastAsia" w:ascii="宋体" w:hAnsi="宋体"/>
                <w:szCs w:val="21"/>
              </w:rPr>
              <w:t>砖木结构</w:t>
            </w:r>
          </w:p>
        </w:tc>
        <w:tc>
          <w:tcPr>
            <w:tcW w:w="2081" w:type="dxa"/>
            <w:vAlign w:val="center"/>
          </w:tcPr>
          <w:p w14:paraId="3BCC846F">
            <w:pPr>
              <w:spacing w:line="320" w:lineRule="exact"/>
              <w:jc w:val="center"/>
              <w:rPr>
                <w:rFonts w:ascii="宋体"/>
                <w:szCs w:val="21"/>
              </w:rPr>
            </w:pPr>
            <w:r>
              <w:rPr>
                <w:rFonts w:hint="eastAsia" w:ascii="宋体" w:hAnsi="宋体"/>
                <w:szCs w:val="21"/>
              </w:rPr>
              <w:t>简单装修</w:t>
            </w:r>
          </w:p>
        </w:tc>
        <w:tc>
          <w:tcPr>
            <w:tcW w:w="2083" w:type="dxa"/>
            <w:vAlign w:val="center"/>
          </w:tcPr>
          <w:p w14:paraId="27D4B6DC">
            <w:pPr>
              <w:spacing w:line="320" w:lineRule="exact"/>
              <w:jc w:val="center"/>
              <w:rPr>
                <w:rFonts w:ascii="宋体"/>
                <w:szCs w:val="21"/>
              </w:rPr>
            </w:pPr>
            <w:r>
              <w:rPr>
                <w:rFonts w:ascii="宋体" w:hAnsi="宋体"/>
                <w:szCs w:val="21"/>
              </w:rPr>
              <w:t>3</w:t>
            </w:r>
            <w:r>
              <w:rPr>
                <w:rFonts w:hint="eastAsia" w:ascii="宋体" w:hAnsi="宋体"/>
                <w:szCs w:val="21"/>
                <w:lang w:val="en-US" w:eastAsia="zh-CN"/>
              </w:rPr>
              <w:t>9</w:t>
            </w:r>
            <w:r>
              <w:rPr>
                <w:rFonts w:ascii="宋体"/>
                <w:szCs w:val="21"/>
              </w:rPr>
              <w:t>0</w:t>
            </w:r>
            <w:r>
              <w:rPr>
                <w:rFonts w:hint="eastAsia" w:ascii="宋体" w:hAnsi="宋体"/>
                <w:szCs w:val="21"/>
              </w:rPr>
              <w:t>元</w:t>
            </w:r>
            <w:r>
              <w:rPr>
                <w:rFonts w:ascii="宋体" w:hAnsi="宋体"/>
                <w:szCs w:val="21"/>
              </w:rPr>
              <w:t>/</w:t>
            </w:r>
            <w:r>
              <w:rPr>
                <w:rFonts w:hint="eastAsia"/>
                <w:szCs w:val="21"/>
              </w:rPr>
              <w:t>㎡</w:t>
            </w:r>
          </w:p>
        </w:tc>
        <w:tc>
          <w:tcPr>
            <w:tcW w:w="1063" w:type="dxa"/>
            <w:vAlign w:val="center"/>
          </w:tcPr>
          <w:p w14:paraId="3E6642DB">
            <w:pPr>
              <w:spacing w:line="320" w:lineRule="exact"/>
              <w:jc w:val="center"/>
              <w:rPr>
                <w:rFonts w:ascii="宋体"/>
                <w:szCs w:val="21"/>
              </w:rPr>
            </w:pPr>
          </w:p>
        </w:tc>
      </w:tr>
      <w:tr w14:paraId="431B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83" w:type="dxa"/>
            <w:vMerge w:val="continue"/>
            <w:vAlign w:val="center"/>
          </w:tcPr>
          <w:p w14:paraId="05600E7F">
            <w:pPr>
              <w:spacing w:line="320" w:lineRule="exact"/>
              <w:jc w:val="center"/>
              <w:rPr>
                <w:rFonts w:ascii="宋体"/>
                <w:szCs w:val="21"/>
              </w:rPr>
            </w:pPr>
          </w:p>
        </w:tc>
        <w:tc>
          <w:tcPr>
            <w:tcW w:w="2081" w:type="dxa"/>
            <w:vAlign w:val="center"/>
          </w:tcPr>
          <w:p w14:paraId="154DC07A">
            <w:pPr>
              <w:spacing w:line="320" w:lineRule="exact"/>
              <w:jc w:val="center"/>
              <w:rPr>
                <w:rFonts w:ascii="宋体"/>
                <w:szCs w:val="21"/>
              </w:rPr>
            </w:pPr>
            <w:r>
              <w:rPr>
                <w:rFonts w:hint="eastAsia" w:ascii="宋体" w:hAnsi="宋体"/>
                <w:szCs w:val="21"/>
              </w:rPr>
              <w:t>普通装修</w:t>
            </w:r>
          </w:p>
        </w:tc>
        <w:tc>
          <w:tcPr>
            <w:tcW w:w="2083" w:type="dxa"/>
            <w:vAlign w:val="center"/>
          </w:tcPr>
          <w:p w14:paraId="0E6E84B9">
            <w:pPr>
              <w:spacing w:line="320" w:lineRule="exact"/>
              <w:jc w:val="center"/>
              <w:rPr>
                <w:rFonts w:ascii="宋体"/>
                <w:szCs w:val="21"/>
              </w:rPr>
            </w:pPr>
            <w:r>
              <w:rPr>
                <w:rFonts w:ascii="宋体" w:hAnsi="宋体"/>
                <w:szCs w:val="21"/>
              </w:rPr>
              <w:t>4</w:t>
            </w:r>
            <w:r>
              <w:rPr>
                <w:rFonts w:hint="eastAsia" w:ascii="宋体" w:hAnsi="宋体"/>
                <w:szCs w:val="21"/>
                <w:lang w:val="en-US" w:eastAsia="zh-CN"/>
              </w:rPr>
              <w:t>6</w:t>
            </w:r>
            <w:r>
              <w:rPr>
                <w:rFonts w:ascii="宋体"/>
                <w:szCs w:val="21"/>
              </w:rPr>
              <w:t>0</w:t>
            </w:r>
            <w:r>
              <w:rPr>
                <w:rFonts w:hint="eastAsia" w:ascii="宋体" w:hAnsi="宋体"/>
                <w:szCs w:val="21"/>
              </w:rPr>
              <w:t>元</w:t>
            </w:r>
            <w:r>
              <w:rPr>
                <w:rFonts w:ascii="宋体" w:hAnsi="宋体"/>
                <w:szCs w:val="21"/>
              </w:rPr>
              <w:t>/</w:t>
            </w:r>
            <w:r>
              <w:rPr>
                <w:rFonts w:hint="eastAsia"/>
                <w:szCs w:val="21"/>
              </w:rPr>
              <w:t>㎡</w:t>
            </w:r>
          </w:p>
        </w:tc>
        <w:tc>
          <w:tcPr>
            <w:tcW w:w="1063" w:type="dxa"/>
            <w:vAlign w:val="center"/>
          </w:tcPr>
          <w:p w14:paraId="2EEEFEFC">
            <w:pPr>
              <w:spacing w:line="320" w:lineRule="exact"/>
              <w:jc w:val="center"/>
              <w:rPr>
                <w:rFonts w:ascii="宋体"/>
                <w:szCs w:val="21"/>
              </w:rPr>
            </w:pPr>
          </w:p>
        </w:tc>
      </w:tr>
      <w:tr w14:paraId="3EEF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83" w:type="dxa"/>
            <w:vMerge w:val="restart"/>
            <w:vAlign w:val="center"/>
          </w:tcPr>
          <w:p w14:paraId="5CD5E4ED">
            <w:pPr>
              <w:spacing w:line="320" w:lineRule="exact"/>
              <w:jc w:val="center"/>
              <w:rPr>
                <w:rFonts w:ascii="宋体"/>
                <w:szCs w:val="21"/>
              </w:rPr>
            </w:pPr>
            <w:r>
              <w:rPr>
                <w:rFonts w:hint="eastAsia" w:ascii="宋体" w:hAnsi="宋体"/>
                <w:szCs w:val="21"/>
              </w:rPr>
              <w:t>砖混以上</w:t>
            </w:r>
          </w:p>
          <w:p w14:paraId="1E0C73D9">
            <w:pPr>
              <w:spacing w:line="320" w:lineRule="exact"/>
              <w:jc w:val="center"/>
              <w:rPr>
                <w:rFonts w:ascii="宋体"/>
                <w:szCs w:val="21"/>
              </w:rPr>
            </w:pPr>
            <w:r>
              <w:rPr>
                <w:rFonts w:hint="eastAsia" w:ascii="宋体" w:hAnsi="宋体"/>
                <w:szCs w:val="21"/>
              </w:rPr>
              <w:t>结构</w:t>
            </w:r>
          </w:p>
        </w:tc>
        <w:tc>
          <w:tcPr>
            <w:tcW w:w="2081" w:type="dxa"/>
            <w:vAlign w:val="center"/>
          </w:tcPr>
          <w:p w14:paraId="62EFC1D2">
            <w:pPr>
              <w:spacing w:line="320" w:lineRule="exact"/>
              <w:jc w:val="center"/>
              <w:rPr>
                <w:rFonts w:ascii="宋体"/>
                <w:szCs w:val="21"/>
              </w:rPr>
            </w:pPr>
            <w:r>
              <w:rPr>
                <w:rFonts w:hint="eastAsia" w:ascii="宋体" w:hAnsi="宋体"/>
                <w:szCs w:val="21"/>
              </w:rPr>
              <w:t>简单装修</w:t>
            </w:r>
          </w:p>
        </w:tc>
        <w:tc>
          <w:tcPr>
            <w:tcW w:w="2083" w:type="dxa"/>
            <w:vAlign w:val="center"/>
          </w:tcPr>
          <w:p w14:paraId="543E16E3">
            <w:pPr>
              <w:spacing w:line="320" w:lineRule="exact"/>
              <w:jc w:val="center"/>
              <w:rPr>
                <w:rFonts w:ascii="宋体"/>
                <w:szCs w:val="21"/>
              </w:rPr>
            </w:pPr>
            <w:r>
              <w:rPr>
                <w:rFonts w:ascii="宋体" w:hAnsi="宋体"/>
                <w:szCs w:val="21"/>
              </w:rPr>
              <w:t>4</w:t>
            </w:r>
            <w:r>
              <w:rPr>
                <w:rFonts w:hint="eastAsia" w:ascii="宋体" w:hAnsi="宋体"/>
                <w:szCs w:val="21"/>
                <w:lang w:val="en-US" w:eastAsia="zh-CN"/>
              </w:rPr>
              <w:t>7</w:t>
            </w:r>
            <w:r>
              <w:rPr>
                <w:rFonts w:ascii="宋体"/>
                <w:szCs w:val="21"/>
              </w:rPr>
              <w:t>0</w:t>
            </w:r>
            <w:r>
              <w:rPr>
                <w:rFonts w:hint="eastAsia" w:ascii="宋体" w:hAnsi="宋体"/>
                <w:szCs w:val="21"/>
              </w:rPr>
              <w:t>元</w:t>
            </w:r>
            <w:r>
              <w:rPr>
                <w:rFonts w:ascii="宋体" w:hAnsi="宋体"/>
                <w:szCs w:val="21"/>
              </w:rPr>
              <w:t>/</w:t>
            </w:r>
            <w:r>
              <w:rPr>
                <w:rFonts w:hint="eastAsia"/>
                <w:szCs w:val="21"/>
              </w:rPr>
              <w:t>㎡</w:t>
            </w:r>
          </w:p>
        </w:tc>
        <w:tc>
          <w:tcPr>
            <w:tcW w:w="1063" w:type="dxa"/>
            <w:vAlign w:val="center"/>
          </w:tcPr>
          <w:p w14:paraId="1D30D26C">
            <w:pPr>
              <w:spacing w:line="320" w:lineRule="exact"/>
              <w:jc w:val="center"/>
              <w:rPr>
                <w:rFonts w:ascii="宋体"/>
                <w:szCs w:val="21"/>
              </w:rPr>
            </w:pPr>
          </w:p>
        </w:tc>
      </w:tr>
      <w:tr w14:paraId="2B8F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83" w:type="dxa"/>
            <w:vMerge w:val="continue"/>
            <w:vAlign w:val="center"/>
          </w:tcPr>
          <w:p w14:paraId="4C7EA9DA">
            <w:pPr>
              <w:spacing w:line="320" w:lineRule="exact"/>
              <w:jc w:val="center"/>
              <w:rPr>
                <w:rFonts w:ascii="宋体"/>
                <w:szCs w:val="21"/>
              </w:rPr>
            </w:pPr>
          </w:p>
        </w:tc>
        <w:tc>
          <w:tcPr>
            <w:tcW w:w="2081" w:type="dxa"/>
            <w:vAlign w:val="center"/>
          </w:tcPr>
          <w:p w14:paraId="68EB92A1">
            <w:pPr>
              <w:spacing w:line="320" w:lineRule="exact"/>
              <w:jc w:val="center"/>
              <w:rPr>
                <w:rFonts w:ascii="宋体"/>
                <w:szCs w:val="21"/>
              </w:rPr>
            </w:pPr>
            <w:r>
              <w:rPr>
                <w:rFonts w:hint="eastAsia" w:ascii="宋体" w:hAnsi="宋体"/>
                <w:szCs w:val="21"/>
              </w:rPr>
              <w:t>普通装修</w:t>
            </w:r>
          </w:p>
        </w:tc>
        <w:tc>
          <w:tcPr>
            <w:tcW w:w="2083" w:type="dxa"/>
            <w:vAlign w:val="center"/>
          </w:tcPr>
          <w:p w14:paraId="09C3F9A2">
            <w:pPr>
              <w:spacing w:line="320" w:lineRule="exact"/>
              <w:jc w:val="center"/>
              <w:rPr>
                <w:rFonts w:ascii="宋体"/>
                <w:szCs w:val="21"/>
              </w:rPr>
            </w:pPr>
            <w:r>
              <w:rPr>
                <w:rFonts w:ascii="宋体" w:hAnsi="宋体"/>
                <w:szCs w:val="21"/>
              </w:rPr>
              <w:t>5</w:t>
            </w:r>
            <w:r>
              <w:rPr>
                <w:rFonts w:hint="eastAsia" w:ascii="宋体" w:hAnsi="宋体"/>
                <w:szCs w:val="21"/>
                <w:lang w:val="en-US" w:eastAsia="zh-CN"/>
              </w:rPr>
              <w:t>4</w:t>
            </w:r>
            <w:r>
              <w:rPr>
                <w:rFonts w:ascii="宋体"/>
                <w:szCs w:val="21"/>
              </w:rPr>
              <w:t>0</w:t>
            </w:r>
            <w:r>
              <w:rPr>
                <w:rFonts w:hint="eastAsia" w:ascii="宋体" w:hAnsi="宋体"/>
                <w:szCs w:val="21"/>
              </w:rPr>
              <w:t>元</w:t>
            </w:r>
            <w:r>
              <w:rPr>
                <w:rFonts w:ascii="宋体" w:hAnsi="宋体"/>
                <w:szCs w:val="21"/>
              </w:rPr>
              <w:t>/</w:t>
            </w:r>
            <w:r>
              <w:rPr>
                <w:rFonts w:hint="eastAsia"/>
                <w:szCs w:val="21"/>
              </w:rPr>
              <w:t>㎡</w:t>
            </w:r>
          </w:p>
        </w:tc>
        <w:tc>
          <w:tcPr>
            <w:tcW w:w="1063" w:type="dxa"/>
            <w:vAlign w:val="center"/>
          </w:tcPr>
          <w:p w14:paraId="110EAE9A">
            <w:pPr>
              <w:spacing w:line="320" w:lineRule="exact"/>
              <w:jc w:val="center"/>
              <w:rPr>
                <w:rFonts w:ascii="宋体"/>
                <w:szCs w:val="21"/>
              </w:rPr>
            </w:pPr>
          </w:p>
        </w:tc>
      </w:tr>
    </w:tbl>
    <w:p w14:paraId="276F403A">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说明：</w:t>
      </w:r>
    </w:p>
    <w:p w14:paraId="00ED6EF3">
      <w:pPr>
        <w:spacing w:line="440" w:lineRule="exact"/>
        <w:ind w:firstLine="640" w:firstLineChars="200"/>
        <w:rPr>
          <w:rFonts w:ascii="仿宋_GB2312" w:hAnsi="仿宋_GB2312" w:eastAsia="仿宋_GB2312" w:cs="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 = 1 \* GB3 </w:instrText>
      </w:r>
      <w:r>
        <w:rPr>
          <w:rFonts w:ascii="仿宋_GB2312" w:eastAsia="仿宋_GB2312"/>
          <w:sz w:val="32"/>
          <w:szCs w:val="32"/>
        </w:rPr>
        <w:fldChar w:fldCharType="separate"/>
      </w:r>
      <w:r>
        <w:rPr>
          <w:rFonts w:hint="eastAsia" w:ascii="仿宋_GB2312" w:eastAsia="仿宋_GB2312"/>
          <w:sz w:val="32"/>
          <w:szCs w:val="32"/>
        </w:rPr>
        <w:t>①</w:t>
      </w:r>
      <w:r>
        <w:rPr>
          <w:rFonts w:ascii="仿宋_GB2312" w:eastAsia="仿宋_GB2312"/>
          <w:sz w:val="32"/>
          <w:szCs w:val="32"/>
        </w:rPr>
        <w:fldChar w:fldCharType="end"/>
      </w:r>
      <w:r>
        <w:rPr>
          <w:rFonts w:hint="eastAsia" w:ascii="仿宋_GB2312" w:hAnsi="仿宋_GB2312" w:eastAsia="仿宋_GB2312" w:cs="仿宋_GB2312"/>
          <w:sz w:val="32"/>
          <w:szCs w:val="32"/>
        </w:rPr>
        <w:t>合法建筑面积内，征收公告前装修的均按以上标准补偿；</w:t>
      </w:r>
      <w:r>
        <w:rPr>
          <w:rFonts w:ascii="仿宋_GB2312" w:hAnsi="仿宋_GB2312" w:eastAsia="仿宋_GB2312" w:cs="仿宋_GB2312"/>
          <w:sz w:val="32"/>
          <w:szCs w:val="32"/>
        </w:rPr>
        <w:t xml:space="preserve"> </w:t>
      </w:r>
    </w:p>
    <w:p w14:paraId="66382750">
      <w:pPr>
        <w:spacing w:line="440" w:lineRule="exact"/>
        <w:ind w:firstLine="640" w:firstLineChars="200"/>
        <w:rPr>
          <w:rFonts w:ascii="仿宋_GB2312" w:hAnsi="仿宋_GB2312" w:eastAsia="仿宋_GB2312" w:cs="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 = 2 \* GB3 </w:instrText>
      </w:r>
      <w:r>
        <w:rPr>
          <w:rFonts w:ascii="仿宋_GB2312" w:eastAsia="仿宋_GB2312"/>
          <w:sz w:val="32"/>
          <w:szCs w:val="32"/>
        </w:rPr>
        <w:fldChar w:fldCharType="separate"/>
      </w:r>
      <w:r>
        <w:rPr>
          <w:rFonts w:hint="eastAsia" w:ascii="仿宋_GB2312" w:eastAsia="仿宋_GB2312"/>
          <w:sz w:val="32"/>
          <w:szCs w:val="32"/>
        </w:rPr>
        <w:t>②</w:t>
      </w:r>
      <w:r>
        <w:rPr>
          <w:rFonts w:ascii="仿宋_GB2312" w:eastAsia="仿宋_GB2312"/>
          <w:sz w:val="32"/>
          <w:szCs w:val="32"/>
        </w:rPr>
        <w:fldChar w:fldCharType="end"/>
      </w:r>
      <w:r>
        <w:rPr>
          <w:rFonts w:hint="eastAsia" w:ascii="仿宋_GB2312" w:hAnsi="仿宋_GB2312" w:eastAsia="仿宋_GB2312" w:cs="仿宋_GB2312"/>
          <w:sz w:val="32"/>
          <w:szCs w:val="32"/>
        </w:rPr>
        <w:t>装修程度较好的特殊户，对以上装修补偿指导价格有异议的，可选择由评估机构按市场评估价值确定；</w:t>
      </w:r>
      <w:r>
        <w:rPr>
          <w:rFonts w:ascii="仿宋_GB2312" w:hAnsi="仿宋_GB2312" w:eastAsia="仿宋_GB2312" w:cs="仿宋_GB2312"/>
          <w:sz w:val="32"/>
          <w:szCs w:val="32"/>
        </w:rPr>
        <w:t xml:space="preserve"> </w:t>
      </w:r>
    </w:p>
    <w:p w14:paraId="67CED9F5">
      <w:pPr>
        <w:spacing w:line="4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 3 \* GB3 </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工业</w:t>
      </w:r>
      <w:r>
        <w:rPr>
          <w:rFonts w:hint="eastAsia" w:ascii="仿宋_GB2312" w:hAnsi="仿宋_GB2312" w:eastAsia="仿宋_GB2312" w:cs="仿宋_GB2312"/>
          <w:sz w:val="32"/>
          <w:szCs w:val="32"/>
          <w:lang w:eastAsia="zh-CN"/>
        </w:rPr>
        <w:t>生产</w:t>
      </w:r>
      <w:r>
        <w:rPr>
          <w:rFonts w:hint="eastAsia" w:ascii="仿宋_GB2312" w:hAnsi="仿宋_GB2312" w:eastAsia="仿宋_GB2312" w:cs="仿宋_GB2312"/>
          <w:sz w:val="32"/>
          <w:szCs w:val="32"/>
        </w:rPr>
        <w:t>用房</w:t>
      </w:r>
      <w:r>
        <w:rPr>
          <w:rFonts w:hint="eastAsia" w:ascii="仿宋_GB2312" w:hAnsi="仿宋_GB2312" w:eastAsia="仿宋_GB2312" w:cs="仿宋_GB2312"/>
          <w:sz w:val="32"/>
          <w:szCs w:val="32"/>
          <w:lang w:eastAsia="zh-CN"/>
        </w:rPr>
        <w:t>适用《丽水市中心城区土地和房屋征收涉及改变原土地批准用途认定的实施意见》（丽政函〔</w:t>
      </w:r>
      <w:r>
        <w:rPr>
          <w:rFonts w:hint="eastAsia" w:ascii="仿宋_GB2312" w:hAnsi="仿宋_GB2312" w:eastAsia="仿宋_GB2312" w:cs="仿宋_GB2312"/>
          <w:sz w:val="32"/>
          <w:szCs w:val="32"/>
          <w:lang w:val="en-US" w:eastAsia="zh-CN"/>
        </w:rPr>
        <w:t>2015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36号</w:t>
      </w:r>
      <w:r>
        <w:rPr>
          <w:rFonts w:hint="eastAsia" w:ascii="仿宋_GB2312" w:hAnsi="仿宋_GB2312" w:eastAsia="仿宋_GB2312" w:cs="仿宋_GB2312"/>
          <w:sz w:val="32"/>
          <w:szCs w:val="32"/>
          <w:lang w:eastAsia="zh-CN"/>
        </w:rPr>
        <w:t>）经改变用途认定后仍属工业生产用房的，</w:t>
      </w:r>
      <w:r>
        <w:rPr>
          <w:rFonts w:hint="eastAsia" w:ascii="仿宋_GB2312" w:hAnsi="仿宋_GB2312" w:eastAsia="仿宋_GB2312" w:cs="仿宋_GB2312"/>
          <w:sz w:val="32"/>
          <w:szCs w:val="32"/>
        </w:rPr>
        <w:t>装修补偿按上列标准的</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计算</w:t>
      </w:r>
      <w:r>
        <w:rPr>
          <w:rFonts w:hint="eastAsia" w:ascii="仿宋_GB2312" w:hAnsi="仿宋_GB2312" w:eastAsia="仿宋_GB2312" w:cs="仿宋_GB2312"/>
          <w:sz w:val="32"/>
          <w:szCs w:val="32"/>
          <w:lang w:eastAsia="zh-CN"/>
        </w:rPr>
        <w:t>；不适用（丽政函〔</w:t>
      </w:r>
      <w:r>
        <w:rPr>
          <w:rFonts w:hint="eastAsia" w:ascii="仿宋_GB2312" w:hAnsi="仿宋_GB2312" w:eastAsia="仿宋_GB2312" w:cs="仿宋_GB2312"/>
          <w:sz w:val="32"/>
          <w:szCs w:val="32"/>
          <w:lang w:val="en-US" w:eastAsia="zh-CN"/>
        </w:rPr>
        <w:t>2015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36号</w:t>
      </w:r>
      <w:r>
        <w:rPr>
          <w:rFonts w:hint="eastAsia" w:ascii="仿宋_GB2312" w:hAnsi="仿宋_GB2312" w:eastAsia="仿宋_GB2312" w:cs="仿宋_GB2312"/>
          <w:sz w:val="32"/>
          <w:szCs w:val="32"/>
          <w:lang w:eastAsia="zh-CN"/>
        </w:rPr>
        <w:t>）改变用途的工业生产用房，装修补偿通过评估确定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p>
    <w:p w14:paraId="245648FB">
      <w:pPr>
        <w:spacing w:line="500" w:lineRule="exact"/>
        <w:ind w:firstLine="321" w:firstLineChars="100"/>
        <w:rPr>
          <w:rFonts w:ascii="仿宋_GB2312" w:eastAsia="仿宋_GB2312"/>
          <w:b/>
          <w:sz w:val="32"/>
          <w:szCs w:val="32"/>
        </w:rPr>
      </w:pPr>
      <w:r>
        <w:rPr>
          <w:rFonts w:ascii="仿宋_GB2312" w:eastAsia="仿宋_GB2312"/>
          <w:b/>
          <w:sz w:val="32"/>
          <w:szCs w:val="32"/>
        </w:rPr>
        <w:t xml:space="preserve">5. </w:t>
      </w:r>
      <w:r>
        <w:rPr>
          <w:rFonts w:hint="eastAsia" w:ascii="仿宋_GB2312" w:eastAsia="仿宋_GB2312"/>
          <w:b/>
          <w:sz w:val="32"/>
          <w:szCs w:val="32"/>
        </w:rPr>
        <w:t>附属建筑物及其它设施等补偿标准</w:t>
      </w:r>
    </w:p>
    <w:p w14:paraId="1EDEC1C6">
      <w:pPr>
        <w:spacing w:line="500" w:lineRule="exact"/>
        <w:jc w:val="center"/>
        <w:rPr>
          <w:rFonts w:ascii="黑体" w:hAnsi="宋体" w:eastAsia="黑体"/>
          <w:sz w:val="28"/>
          <w:szCs w:val="28"/>
        </w:rPr>
      </w:pPr>
      <w:r>
        <w:rPr>
          <w:rFonts w:hint="eastAsia" w:ascii="黑体" w:hAnsi="宋体" w:eastAsia="黑体"/>
          <w:sz w:val="28"/>
          <w:szCs w:val="28"/>
        </w:rPr>
        <w:t>丽水市市区房屋附属建筑物和其它设施补偿指导价格</w:t>
      </w:r>
    </w:p>
    <w:tbl>
      <w:tblPr>
        <w:tblStyle w:val="6"/>
        <w:tblW w:w="8970" w:type="dxa"/>
        <w:tblInd w:w="52" w:type="dxa"/>
        <w:tblLayout w:type="fixed"/>
        <w:tblCellMar>
          <w:top w:w="0" w:type="dxa"/>
          <w:left w:w="0" w:type="dxa"/>
          <w:bottom w:w="0" w:type="dxa"/>
          <w:right w:w="0" w:type="dxa"/>
        </w:tblCellMar>
      </w:tblPr>
      <w:tblGrid>
        <w:gridCol w:w="601"/>
        <w:gridCol w:w="1055"/>
        <w:gridCol w:w="2145"/>
        <w:gridCol w:w="1074"/>
        <w:gridCol w:w="1185"/>
        <w:gridCol w:w="2910"/>
      </w:tblGrid>
      <w:tr w14:paraId="4BAE0E33">
        <w:tblPrEx>
          <w:tblCellMar>
            <w:top w:w="0" w:type="dxa"/>
            <w:left w:w="0" w:type="dxa"/>
            <w:bottom w:w="0" w:type="dxa"/>
            <w:right w:w="0" w:type="dxa"/>
          </w:tblCellMar>
        </w:tblPrEx>
        <w:trPr>
          <w:trHeight w:val="405" w:hRule="atLeast"/>
        </w:trPr>
        <w:tc>
          <w:tcPr>
            <w:tcW w:w="601" w:type="dxa"/>
            <w:tcBorders>
              <w:top w:val="single" w:color="auto" w:sz="4" w:space="0"/>
              <w:left w:val="single" w:color="auto" w:sz="4" w:space="0"/>
              <w:bottom w:val="single" w:color="auto" w:sz="4" w:space="0"/>
              <w:right w:val="single" w:color="auto" w:sz="4" w:space="0"/>
            </w:tcBorders>
            <w:vAlign w:val="center"/>
          </w:tcPr>
          <w:p w14:paraId="434E6B8B">
            <w:pPr>
              <w:widowControl/>
              <w:spacing w:line="240" w:lineRule="exact"/>
              <w:jc w:val="center"/>
              <w:rPr>
                <w:rFonts w:ascii="黑体" w:eastAsia="黑体"/>
                <w:kern w:val="0"/>
                <w:sz w:val="24"/>
              </w:rPr>
            </w:pPr>
            <w:r>
              <w:rPr>
                <w:rFonts w:hint="eastAsia" w:ascii="黑体" w:eastAsia="黑体"/>
                <w:kern w:val="0"/>
                <w:sz w:val="24"/>
              </w:rPr>
              <w:t>序号</w:t>
            </w:r>
          </w:p>
        </w:tc>
        <w:tc>
          <w:tcPr>
            <w:tcW w:w="1055" w:type="dxa"/>
            <w:tcBorders>
              <w:top w:val="single" w:color="auto" w:sz="4" w:space="0"/>
              <w:left w:val="nil"/>
              <w:bottom w:val="single" w:color="auto" w:sz="4" w:space="0"/>
              <w:right w:val="single" w:color="auto" w:sz="4" w:space="0"/>
            </w:tcBorders>
            <w:vAlign w:val="center"/>
          </w:tcPr>
          <w:p w14:paraId="3E326A51">
            <w:pPr>
              <w:widowControl/>
              <w:spacing w:line="240" w:lineRule="exact"/>
              <w:jc w:val="center"/>
              <w:rPr>
                <w:rFonts w:ascii="黑体" w:eastAsia="黑体"/>
                <w:kern w:val="0"/>
                <w:sz w:val="24"/>
              </w:rPr>
            </w:pPr>
            <w:r>
              <w:rPr>
                <w:rFonts w:hint="eastAsia" w:ascii="黑体" w:eastAsia="黑体"/>
                <w:kern w:val="0"/>
                <w:sz w:val="24"/>
              </w:rPr>
              <w:t>名称</w:t>
            </w:r>
          </w:p>
        </w:tc>
        <w:tc>
          <w:tcPr>
            <w:tcW w:w="2145" w:type="dxa"/>
            <w:tcBorders>
              <w:top w:val="single" w:color="auto" w:sz="4" w:space="0"/>
              <w:left w:val="nil"/>
              <w:bottom w:val="single" w:color="auto" w:sz="4" w:space="0"/>
              <w:right w:val="single" w:color="auto" w:sz="4" w:space="0"/>
            </w:tcBorders>
            <w:vAlign w:val="center"/>
          </w:tcPr>
          <w:p w14:paraId="634EEBD3">
            <w:pPr>
              <w:widowControl/>
              <w:spacing w:line="240" w:lineRule="exact"/>
              <w:jc w:val="center"/>
              <w:rPr>
                <w:rFonts w:ascii="黑体" w:eastAsia="黑体"/>
                <w:kern w:val="0"/>
                <w:sz w:val="24"/>
              </w:rPr>
            </w:pPr>
            <w:r>
              <w:rPr>
                <w:rFonts w:hint="eastAsia" w:ascii="黑体" w:eastAsia="黑体"/>
                <w:kern w:val="0"/>
                <w:sz w:val="24"/>
              </w:rPr>
              <w:t>主要条件</w:t>
            </w:r>
          </w:p>
        </w:tc>
        <w:tc>
          <w:tcPr>
            <w:tcW w:w="1074" w:type="dxa"/>
            <w:tcBorders>
              <w:top w:val="single" w:color="auto" w:sz="4" w:space="0"/>
              <w:left w:val="nil"/>
              <w:bottom w:val="single" w:color="auto" w:sz="4" w:space="0"/>
              <w:right w:val="single" w:color="auto" w:sz="4" w:space="0"/>
            </w:tcBorders>
            <w:vAlign w:val="center"/>
          </w:tcPr>
          <w:p w14:paraId="0E041C1D">
            <w:pPr>
              <w:widowControl/>
              <w:spacing w:line="240" w:lineRule="exact"/>
              <w:jc w:val="center"/>
              <w:rPr>
                <w:rFonts w:ascii="黑体" w:eastAsia="黑体"/>
                <w:kern w:val="0"/>
                <w:sz w:val="24"/>
              </w:rPr>
            </w:pPr>
            <w:r>
              <w:rPr>
                <w:rFonts w:hint="eastAsia" w:ascii="黑体" w:eastAsia="黑体"/>
                <w:kern w:val="0"/>
                <w:sz w:val="24"/>
              </w:rPr>
              <w:t>计量单位</w:t>
            </w:r>
          </w:p>
        </w:tc>
        <w:tc>
          <w:tcPr>
            <w:tcW w:w="1185" w:type="dxa"/>
            <w:tcBorders>
              <w:top w:val="single" w:color="auto" w:sz="4" w:space="0"/>
              <w:left w:val="nil"/>
              <w:bottom w:val="single" w:color="auto" w:sz="4" w:space="0"/>
              <w:right w:val="single" w:color="auto" w:sz="4" w:space="0"/>
            </w:tcBorders>
            <w:vAlign w:val="center"/>
          </w:tcPr>
          <w:p w14:paraId="6DB81EC6">
            <w:pPr>
              <w:widowControl/>
              <w:spacing w:line="240" w:lineRule="exact"/>
              <w:jc w:val="center"/>
              <w:rPr>
                <w:rFonts w:ascii="黑体" w:eastAsia="黑体"/>
                <w:kern w:val="0"/>
                <w:sz w:val="24"/>
              </w:rPr>
            </w:pPr>
            <w:r>
              <w:rPr>
                <w:rFonts w:hint="eastAsia" w:ascii="黑体" w:eastAsia="黑体"/>
                <w:kern w:val="0"/>
                <w:sz w:val="24"/>
              </w:rPr>
              <w:t>基价（元）</w:t>
            </w:r>
          </w:p>
        </w:tc>
        <w:tc>
          <w:tcPr>
            <w:tcW w:w="2910" w:type="dxa"/>
            <w:tcBorders>
              <w:top w:val="single" w:color="auto" w:sz="4" w:space="0"/>
              <w:left w:val="nil"/>
              <w:bottom w:val="single" w:color="auto" w:sz="4" w:space="0"/>
              <w:right w:val="single" w:color="auto" w:sz="4" w:space="0"/>
            </w:tcBorders>
            <w:vAlign w:val="center"/>
          </w:tcPr>
          <w:p w14:paraId="17CAAA33">
            <w:pPr>
              <w:widowControl/>
              <w:spacing w:line="240" w:lineRule="exact"/>
              <w:jc w:val="center"/>
              <w:rPr>
                <w:rFonts w:ascii="黑体" w:eastAsia="黑体"/>
                <w:kern w:val="0"/>
                <w:sz w:val="24"/>
              </w:rPr>
            </w:pPr>
            <w:r>
              <w:rPr>
                <w:rFonts w:hint="eastAsia" w:ascii="黑体" w:eastAsia="黑体"/>
                <w:kern w:val="0"/>
                <w:sz w:val="24"/>
              </w:rPr>
              <w:t>备注</w:t>
            </w:r>
          </w:p>
        </w:tc>
      </w:tr>
      <w:tr w14:paraId="665CE0DA">
        <w:tblPrEx>
          <w:tblCellMar>
            <w:top w:w="0" w:type="dxa"/>
            <w:left w:w="0" w:type="dxa"/>
            <w:bottom w:w="0" w:type="dxa"/>
            <w:right w:w="0" w:type="dxa"/>
          </w:tblCellMar>
        </w:tblPrEx>
        <w:trPr>
          <w:trHeight w:val="570" w:hRule="atLeast"/>
        </w:trPr>
        <w:tc>
          <w:tcPr>
            <w:tcW w:w="601" w:type="dxa"/>
            <w:tcBorders>
              <w:top w:val="nil"/>
              <w:left w:val="single" w:color="auto" w:sz="4" w:space="0"/>
              <w:bottom w:val="single" w:color="auto" w:sz="4" w:space="0"/>
              <w:right w:val="single" w:color="auto" w:sz="4" w:space="0"/>
            </w:tcBorders>
            <w:vAlign w:val="center"/>
          </w:tcPr>
          <w:p w14:paraId="157BD0ED">
            <w:pPr>
              <w:widowControl/>
              <w:spacing w:line="240" w:lineRule="exact"/>
              <w:jc w:val="center"/>
              <w:rPr>
                <w:rFonts w:ascii="仿宋_GB2312"/>
                <w:kern w:val="0"/>
                <w:sz w:val="24"/>
              </w:rPr>
            </w:pPr>
            <w:r>
              <w:rPr>
                <w:rFonts w:hint="eastAsia" w:ascii="仿宋_GB2312"/>
                <w:kern w:val="0"/>
                <w:sz w:val="24"/>
              </w:rPr>
              <w:t>一</w:t>
            </w:r>
          </w:p>
        </w:tc>
        <w:tc>
          <w:tcPr>
            <w:tcW w:w="1055" w:type="dxa"/>
            <w:tcBorders>
              <w:top w:val="nil"/>
              <w:left w:val="nil"/>
              <w:bottom w:val="single" w:color="auto" w:sz="4" w:space="0"/>
              <w:right w:val="single" w:color="auto" w:sz="4" w:space="0"/>
            </w:tcBorders>
            <w:vAlign w:val="center"/>
          </w:tcPr>
          <w:p w14:paraId="30C0D864">
            <w:pPr>
              <w:widowControl/>
              <w:spacing w:line="280" w:lineRule="exact"/>
              <w:jc w:val="center"/>
              <w:rPr>
                <w:rFonts w:ascii="仿宋_GB2312"/>
                <w:kern w:val="0"/>
                <w:sz w:val="24"/>
              </w:rPr>
            </w:pPr>
            <w:r>
              <w:rPr>
                <w:rFonts w:hint="eastAsia" w:ascii="仿宋_GB2312"/>
                <w:kern w:val="0"/>
                <w:sz w:val="24"/>
              </w:rPr>
              <w:t>围墙</w:t>
            </w:r>
          </w:p>
        </w:tc>
        <w:tc>
          <w:tcPr>
            <w:tcW w:w="2145" w:type="dxa"/>
            <w:tcBorders>
              <w:top w:val="nil"/>
              <w:left w:val="nil"/>
              <w:bottom w:val="single" w:color="auto" w:sz="4" w:space="0"/>
              <w:right w:val="single" w:color="auto" w:sz="4" w:space="0"/>
            </w:tcBorders>
            <w:vAlign w:val="center"/>
          </w:tcPr>
          <w:p w14:paraId="10D5BAB9">
            <w:pPr>
              <w:widowControl/>
              <w:spacing w:line="280" w:lineRule="exact"/>
              <w:jc w:val="center"/>
              <w:rPr>
                <w:rFonts w:ascii="仿宋_GB2312"/>
                <w:kern w:val="0"/>
                <w:sz w:val="24"/>
              </w:rPr>
            </w:pPr>
            <w:r>
              <w:rPr>
                <w:rFonts w:hint="eastAsia" w:ascii="仿宋_GB2312"/>
                <w:kern w:val="0"/>
                <w:sz w:val="24"/>
              </w:rPr>
              <w:t>砖基础或块石基础，围墙高</w:t>
            </w:r>
            <w:r>
              <w:rPr>
                <w:rFonts w:ascii="仿宋_GB2312"/>
                <w:kern w:val="0"/>
                <w:sz w:val="24"/>
              </w:rPr>
              <w:t>2</w:t>
            </w:r>
            <w:r>
              <w:rPr>
                <w:rFonts w:hint="eastAsia" w:ascii="仿宋_GB2312"/>
                <w:kern w:val="0"/>
                <w:sz w:val="24"/>
              </w:rPr>
              <w:t>米</w:t>
            </w:r>
          </w:p>
        </w:tc>
        <w:tc>
          <w:tcPr>
            <w:tcW w:w="1074" w:type="dxa"/>
            <w:tcBorders>
              <w:top w:val="nil"/>
              <w:left w:val="nil"/>
              <w:bottom w:val="single" w:color="auto" w:sz="4" w:space="0"/>
              <w:right w:val="single" w:color="auto" w:sz="4" w:space="0"/>
            </w:tcBorders>
            <w:vAlign w:val="center"/>
          </w:tcPr>
          <w:p w14:paraId="4AC427AC">
            <w:pPr>
              <w:widowControl/>
              <w:spacing w:line="280" w:lineRule="exact"/>
              <w:jc w:val="center"/>
              <w:rPr>
                <w:rFonts w:ascii="仿宋_GB2312"/>
                <w:kern w:val="0"/>
                <w:sz w:val="24"/>
              </w:rPr>
            </w:pPr>
            <w:r>
              <w:rPr>
                <w:rFonts w:ascii="仿宋_GB2312"/>
                <w:kern w:val="0"/>
                <w:sz w:val="24"/>
              </w:rPr>
              <w:t>m</w:t>
            </w:r>
          </w:p>
        </w:tc>
        <w:tc>
          <w:tcPr>
            <w:tcW w:w="1185" w:type="dxa"/>
            <w:tcBorders>
              <w:top w:val="nil"/>
              <w:left w:val="nil"/>
              <w:bottom w:val="single" w:color="auto" w:sz="4" w:space="0"/>
              <w:right w:val="single" w:color="auto" w:sz="4" w:space="0"/>
            </w:tcBorders>
            <w:vAlign w:val="center"/>
          </w:tcPr>
          <w:p w14:paraId="7E13CB73">
            <w:pPr>
              <w:widowControl/>
              <w:spacing w:line="280" w:lineRule="exact"/>
              <w:jc w:val="center"/>
              <w:rPr>
                <w:rFonts w:ascii="仿宋_GB2312"/>
                <w:kern w:val="0"/>
                <w:sz w:val="24"/>
              </w:rPr>
            </w:pPr>
            <w:r>
              <w:rPr>
                <w:rFonts w:ascii="仿宋_GB2312"/>
                <w:kern w:val="0"/>
                <w:sz w:val="24"/>
              </w:rPr>
              <w:t>210</w:t>
            </w:r>
          </w:p>
        </w:tc>
        <w:tc>
          <w:tcPr>
            <w:tcW w:w="2910" w:type="dxa"/>
            <w:tcBorders>
              <w:top w:val="nil"/>
              <w:left w:val="nil"/>
              <w:bottom w:val="single" w:color="auto" w:sz="4" w:space="0"/>
              <w:right w:val="single" w:color="auto" w:sz="4" w:space="0"/>
            </w:tcBorders>
            <w:vAlign w:val="center"/>
          </w:tcPr>
          <w:p w14:paraId="5CC983F8">
            <w:pPr>
              <w:widowControl/>
              <w:spacing w:line="280" w:lineRule="exact"/>
              <w:jc w:val="left"/>
              <w:rPr>
                <w:rFonts w:ascii="仿宋_GB2312"/>
                <w:kern w:val="0"/>
                <w:sz w:val="24"/>
              </w:rPr>
            </w:pPr>
            <w:r>
              <w:rPr>
                <w:rFonts w:hint="eastAsia" w:ascii="仿宋_GB2312"/>
                <w:kern w:val="0"/>
                <w:sz w:val="24"/>
              </w:rPr>
              <w:t>围墙高每增减</w:t>
            </w:r>
            <w:r>
              <w:rPr>
                <w:rFonts w:ascii="仿宋_GB2312"/>
                <w:kern w:val="0"/>
                <w:sz w:val="24"/>
              </w:rPr>
              <w:t>10cm</w:t>
            </w:r>
            <w:r>
              <w:rPr>
                <w:rFonts w:hint="eastAsia" w:ascii="仿宋_GB2312"/>
                <w:kern w:val="0"/>
                <w:sz w:val="24"/>
              </w:rPr>
              <w:t>，补偿价增减</w:t>
            </w:r>
            <w:r>
              <w:rPr>
                <w:rFonts w:ascii="仿宋_GB2312"/>
                <w:kern w:val="0"/>
                <w:sz w:val="24"/>
              </w:rPr>
              <w:t>6</w:t>
            </w:r>
            <w:r>
              <w:rPr>
                <w:rFonts w:hint="eastAsia" w:ascii="仿宋_GB2312"/>
                <w:kern w:val="0"/>
                <w:sz w:val="24"/>
              </w:rPr>
              <w:t>元</w:t>
            </w:r>
            <w:r>
              <w:rPr>
                <w:rFonts w:ascii="仿宋_GB2312"/>
                <w:kern w:val="0"/>
                <w:sz w:val="24"/>
              </w:rPr>
              <w:t>/m</w:t>
            </w:r>
            <w:r>
              <w:rPr>
                <w:rFonts w:hint="eastAsia" w:ascii="仿宋_GB2312"/>
                <w:kern w:val="0"/>
                <w:sz w:val="24"/>
              </w:rPr>
              <w:t>。</w:t>
            </w:r>
          </w:p>
        </w:tc>
      </w:tr>
      <w:tr w14:paraId="2EB7CB62">
        <w:tblPrEx>
          <w:tblCellMar>
            <w:top w:w="0" w:type="dxa"/>
            <w:left w:w="0" w:type="dxa"/>
            <w:bottom w:w="0" w:type="dxa"/>
            <w:right w:w="0" w:type="dxa"/>
          </w:tblCellMar>
        </w:tblPrEx>
        <w:trPr>
          <w:trHeight w:val="296" w:hRule="atLeast"/>
        </w:trPr>
        <w:tc>
          <w:tcPr>
            <w:tcW w:w="601" w:type="dxa"/>
            <w:vMerge w:val="restart"/>
            <w:tcBorders>
              <w:top w:val="nil"/>
              <w:left w:val="single" w:color="auto" w:sz="4" w:space="0"/>
              <w:bottom w:val="single" w:color="auto" w:sz="4" w:space="0"/>
              <w:right w:val="single" w:color="auto" w:sz="4" w:space="0"/>
            </w:tcBorders>
            <w:vAlign w:val="center"/>
          </w:tcPr>
          <w:p w14:paraId="744FE579">
            <w:pPr>
              <w:widowControl/>
              <w:spacing w:line="240" w:lineRule="exact"/>
              <w:jc w:val="center"/>
              <w:rPr>
                <w:rFonts w:ascii="仿宋_GB2312"/>
                <w:kern w:val="0"/>
                <w:sz w:val="24"/>
              </w:rPr>
            </w:pPr>
            <w:r>
              <w:rPr>
                <w:rFonts w:hint="eastAsia" w:ascii="仿宋_GB2312"/>
                <w:kern w:val="0"/>
                <w:sz w:val="24"/>
              </w:rPr>
              <w:t>二</w:t>
            </w:r>
          </w:p>
        </w:tc>
        <w:tc>
          <w:tcPr>
            <w:tcW w:w="1055" w:type="dxa"/>
            <w:vMerge w:val="restart"/>
            <w:tcBorders>
              <w:top w:val="nil"/>
              <w:left w:val="nil"/>
              <w:bottom w:val="single" w:color="auto" w:sz="4" w:space="0"/>
              <w:right w:val="single" w:color="auto" w:sz="4" w:space="0"/>
            </w:tcBorders>
            <w:vAlign w:val="center"/>
          </w:tcPr>
          <w:p w14:paraId="6E8C0606">
            <w:pPr>
              <w:widowControl/>
              <w:spacing w:line="280" w:lineRule="exact"/>
              <w:jc w:val="center"/>
              <w:rPr>
                <w:rFonts w:ascii="仿宋_GB2312"/>
                <w:kern w:val="0"/>
                <w:sz w:val="24"/>
              </w:rPr>
            </w:pPr>
            <w:r>
              <w:rPr>
                <w:rFonts w:hint="eastAsia" w:ascii="仿宋_GB2312"/>
                <w:kern w:val="0"/>
                <w:sz w:val="24"/>
              </w:rPr>
              <w:t>石坎</w:t>
            </w:r>
          </w:p>
        </w:tc>
        <w:tc>
          <w:tcPr>
            <w:tcW w:w="2145" w:type="dxa"/>
            <w:tcBorders>
              <w:top w:val="nil"/>
              <w:left w:val="nil"/>
              <w:bottom w:val="single" w:color="auto" w:sz="4" w:space="0"/>
              <w:right w:val="single" w:color="auto" w:sz="4" w:space="0"/>
            </w:tcBorders>
            <w:vAlign w:val="center"/>
          </w:tcPr>
          <w:p w14:paraId="19E5F0B7">
            <w:pPr>
              <w:widowControl/>
              <w:spacing w:line="280" w:lineRule="exact"/>
              <w:jc w:val="center"/>
              <w:rPr>
                <w:rFonts w:ascii="仿宋_GB2312"/>
                <w:kern w:val="0"/>
                <w:sz w:val="24"/>
              </w:rPr>
            </w:pPr>
            <w:r>
              <w:rPr>
                <w:rFonts w:hint="eastAsia" w:ascii="仿宋_GB2312"/>
                <w:kern w:val="0"/>
                <w:sz w:val="24"/>
              </w:rPr>
              <w:t>干砌石坎</w:t>
            </w:r>
          </w:p>
        </w:tc>
        <w:tc>
          <w:tcPr>
            <w:tcW w:w="1074" w:type="dxa"/>
            <w:vMerge w:val="restart"/>
            <w:tcBorders>
              <w:top w:val="nil"/>
              <w:left w:val="nil"/>
              <w:bottom w:val="single" w:color="auto" w:sz="4" w:space="0"/>
              <w:right w:val="single" w:color="auto" w:sz="4" w:space="0"/>
            </w:tcBorders>
            <w:vAlign w:val="center"/>
          </w:tcPr>
          <w:p w14:paraId="64194666">
            <w:pPr>
              <w:widowControl/>
              <w:spacing w:line="280" w:lineRule="exact"/>
              <w:jc w:val="center"/>
              <w:rPr>
                <w:rFonts w:ascii="仿宋_GB2312"/>
                <w:kern w:val="0"/>
                <w:sz w:val="24"/>
              </w:rPr>
            </w:pPr>
            <w:r>
              <w:rPr>
                <w:rFonts w:ascii="仿宋_GB2312"/>
                <w:kern w:val="0"/>
                <w:sz w:val="24"/>
              </w:rPr>
              <w:t>m</w:t>
            </w:r>
            <w:r>
              <w:rPr>
                <w:rFonts w:ascii="仿宋_GB2312"/>
                <w:kern w:val="0"/>
                <w:sz w:val="24"/>
                <w:vertAlign w:val="superscript"/>
              </w:rPr>
              <w:t>3</w:t>
            </w:r>
          </w:p>
        </w:tc>
        <w:tc>
          <w:tcPr>
            <w:tcW w:w="1185" w:type="dxa"/>
            <w:tcBorders>
              <w:top w:val="nil"/>
              <w:left w:val="nil"/>
              <w:bottom w:val="single" w:color="auto" w:sz="4" w:space="0"/>
              <w:right w:val="single" w:color="auto" w:sz="4" w:space="0"/>
            </w:tcBorders>
            <w:vAlign w:val="center"/>
          </w:tcPr>
          <w:p w14:paraId="1AAA7FA2">
            <w:pPr>
              <w:widowControl/>
              <w:spacing w:line="280" w:lineRule="exact"/>
              <w:jc w:val="center"/>
              <w:rPr>
                <w:rFonts w:ascii="仿宋_GB2312"/>
                <w:kern w:val="0"/>
                <w:sz w:val="24"/>
              </w:rPr>
            </w:pPr>
            <w:r>
              <w:rPr>
                <w:rFonts w:ascii="仿宋_GB2312"/>
                <w:kern w:val="0"/>
                <w:sz w:val="24"/>
              </w:rPr>
              <w:t>150</w:t>
            </w:r>
          </w:p>
        </w:tc>
        <w:tc>
          <w:tcPr>
            <w:tcW w:w="2910" w:type="dxa"/>
            <w:vMerge w:val="restart"/>
            <w:tcBorders>
              <w:top w:val="nil"/>
              <w:left w:val="nil"/>
              <w:bottom w:val="single" w:color="auto" w:sz="4" w:space="0"/>
              <w:right w:val="single" w:color="auto" w:sz="4" w:space="0"/>
            </w:tcBorders>
            <w:vAlign w:val="center"/>
          </w:tcPr>
          <w:p w14:paraId="6A7D9195">
            <w:pPr>
              <w:widowControl/>
              <w:spacing w:line="280" w:lineRule="exact"/>
              <w:jc w:val="left"/>
              <w:rPr>
                <w:rFonts w:ascii="仿宋_GB2312"/>
                <w:kern w:val="0"/>
                <w:sz w:val="24"/>
              </w:rPr>
            </w:pPr>
          </w:p>
        </w:tc>
      </w:tr>
      <w:tr w14:paraId="645EB38B">
        <w:tblPrEx>
          <w:tblCellMar>
            <w:top w:w="0" w:type="dxa"/>
            <w:left w:w="0" w:type="dxa"/>
            <w:bottom w:w="0" w:type="dxa"/>
            <w:right w:w="0" w:type="dxa"/>
          </w:tblCellMar>
        </w:tblPrEx>
        <w:trPr>
          <w:trHeight w:val="301" w:hRule="atLeast"/>
        </w:trPr>
        <w:tc>
          <w:tcPr>
            <w:tcW w:w="601" w:type="dxa"/>
            <w:vMerge w:val="continue"/>
            <w:tcBorders>
              <w:top w:val="nil"/>
              <w:left w:val="single" w:color="auto" w:sz="4" w:space="0"/>
              <w:bottom w:val="single" w:color="auto" w:sz="4" w:space="0"/>
              <w:right w:val="single" w:color="auto" w:sz="4" w:space="0"/>
            </w:tcBorders>
            <w:vAlign w:val="center"/>
          </w:tcPr>
          <w:p w14:paraId="7E09FB6F">
            <w:pPr>
              <w:widowControl/>
              <w:jc w:val="left"/>
              <w:rPr>
                <w:rFonts w:ascii="仿宋_GB2312"/>
                <w:kern w:val="0"/>
                <w:sz w:val="24"/>
              </w:rPr>
            </w:pPr>
          </w:p>
        </w:tc>
        <w:tc>
          <w:tcPr>
            <w:tcW w:w="1055" w:type="dxa"/>
            <w:vMerge w:val="continue"/>
            <w:tcBorders>
              <w:top w:val="nil"/>
              <w:left w:val="nil"/>
              <w:bottom w:val="single" w:color="auto" w:sz="4" w:space="0"/>
              <w:right w:val="single" w:color="auto" w:sz="4" w:space="0"/>
            </w:tcBorders>
            <w:vAlign w:val="center"/>
          </w:tcPr>
          <w:p w14:paraId="5931F454">
            <w:pPr>
              <w:widowControl/>
              <w:jc w:val="left"/>
              <w:rPr>
                <w:rFonts w:ascii="仿宋_GB2312"/>
                <w:kern w:val="0"/>
                <w:sz w:val="24"/>
              </w:rPr>
            </w:pPr>
          </w:p>
        </w:tc>
        <w:tc>
          <w:tcPr>
            <w:tcW w:w="2145" w:type="dxa"/>
            <w:tcBorders>
              <w:top w:val="nil"/>
              <w:left w:val="nil"/>
              <w:bottom w:val="single" w:color="auto" w:sz="4" w:space="0"/>
              <w:right w:val="single" w:color="auto" w:sz="4" w:space="0"/>
            </w:tcBorders>
            <w:vAlign w:val="center"/>
          </w:tcPr>
          <w:p w14:paraId="603FA83C">
            <w:pPr>
              <w:widowControl/>
              <w:spacing w:line="280" w:lineRule="exact"/>
              <w:jc w:val="center"/>
              <w:rPr>
                <w:rFonts w:ascii="仿宋_GB2312"/>
                <w:kern w:val="0"/>
                <w:sz w:val="24"/>
              </w:rPr>
            </w:pPr>
            <w:r>
              <w:rPr>
                <w:rFonts w:hint="eastAsia" w:ascii="仿宋_GB2312"/>
                <w:kern w:val="0"/>
                <w:sz w:val="24"/>
              </w:rPr>
              <w:t>浆砌石坎</w:t>
            </w:r>
          </w:p>
        </w:tc>
        <w:tc>
          <w:tcPr>
            <w:tcW w:w="1074" w:type="dxa"/>
            <w:vMerge w:val="continue"/>
            <w:tcBorders>
              <w:top w:val="nil"/>
              <w:left w:val="nil"/>
              <w:bottom w:val="single" w:color="auto" w:sz="4" w:space="0"/>
              <w:right w:val="single" w:color="auto" w:sz="4" w:space="0"/>
            </w:tcBorders>
            <w:vAlign w:val="center"/>
          </w:tcPr>
          <w:p w14:paraId="07D349BC">
            <w:pPr>
              <w:widowControl/>
              <w:jc w:val="left"/>
              <w:rPr>
                <w:rFonts w:ascii="仿宋_GB2312"/>
                <w:kern w:val="0"/>
                <w:sz w:val="24"/>
              </w:rPr>
            </w:pPr>
          </w:p>
        </w:tc>
        <w:tc>
          <w:tcPr>
            <w:tcW w:w="1185" w:type="dxa"/>
            <w:tcBorders>
              <w:top w:val="nil"/>
              <w:left w:val="nil"/>
              <w:bottom w:val="single" w:color="auto" w:sz="4" w:space="0"/>
              <w:right w:val="single" w:color="auto" w:sz="4" w:space="0"/>
            </w:tcBorders>
            <w:vAlign w:val="center"/>
          </w:tcPr>
          <w:p w14:paraId="3FBC4553">
            <w:pPr>
              <w:widowControl/>
              <w:spacing w:line="280" w:lineRule="exact"/>
              <w:jc w:val="center"/>
              <w:rPr>
                <w:rFonts w:ascii="仿宋_GB2312"/>
                <w:kern w:val="0"/>
                <w:sz w:val="24"/>
              </w:rPr>
            </w:pPr>
            <w:r>
              <w:rPr>
                <w:rFonts w:ascii="仿宋_GB2312"/>
                <w:kern w:val="0"/>
                <w:sz w:val="24"/>
              </w:rPr>
              <w:t>180</w:t>
            </w:r>
          </w:p>
        </w:tc>
        <w:tc>
          <w:tcPr>
            <w:tcW w:w="2910" w:type="dxa"/>
            <w:vMerge w:val="continue"/>
            <w:tcBorders>
              <w:top w:val="nil"/>
              <w:left w:val="nil"/>
              <w:bottom w:val="single" w:color="auto" w:sz="4" w:space="0"/>
              <w:right w:val="single" w:color="auto" w:sz="4" w:space="0"/>
            </w:tcBorders>
            <w:vAlign w:val="center"/>
          </w:tcPr>
          <w:p w14:paraId="49701F99">
            <w:pPr>
              <w:widowControl/>
              <w:jc w:val="left"/>
              <w:rPr>
                <w:rFonts w:ascii="仿宋_GB2312"/>
                <w:kern w:val="0"/>
                <w:sz w:val="24"/>
              </w:rPr>
            </w:pPr>
          </w:p>
        </w:tc>
      </w:tr>
      <w:tr w14:paraId="5CF399A0">
        <w:tblPrEx>
          <w:tblCellMar>
            <w:top w:w="0" w:type="dxa"/>
            <w:left w:w="0" w:type="dxa"/>
            <w:bottom w:w="0" w:type="dxa"/>
            <w:right w:w="0" w:type="dxa"/>
          </w:tblCellMar>
        </w:tblPrEx>
        <w:trPr>
          <w:trHeight w:val="276" w:hRule="atLeast"/>
        </w:trPr>
        <w:tc>
          <w:tcPr>
            <w:tcW w:w="601" w:type="dxa"/>
            <w:vMerge w:val="restart"/>
            <w:tcBorders>
              <w:top w:val="nil"/>
              <w:left w:val="single" w:color="auto" w:sz="4" w:space="0"/>
              <w:bottom w:val="single" w:color="auto" w:sz="4" w:space="0"/>
              <w:right w:val="single" w:color="auto" w:sz="4" w:space="0"/>
            </w:tcBorders>
            <w:vAlign w:val="center"/>
          </w:tcPr>
          <w:p w14:paraId="06BB0D9A">
            <w:pPr>
              <w:widowControl/>
              <w:spacing w:line="240" w:lineRule="exact"/>
              <w:jc w:val="center"/>
              <w:rPr>
                <w:rFonts w:ascii="仿宋_GB2312"/>
                <w:kern w:val="0"/>
                <w:sz w:val="24"/>
              </w:rPr>
            </w:pPr>
            <w:r>
              <w:rPr>
                <w:rFonts w:hint="eastAsia" w:ascii="仿宋_GB2312"/>
                <w:kern w:val="0"/>
                <w:sz w:val="24"/>
              </w:rPr>
              <w:t>三</w:t>
            </w:r>
          </w:p>
        </w:tc>
        <w:tc>
          <w:tcPr>
            <w:tcW w:w="1055" w:type="dxa"/>
            <w:vMerge w:val="restart"/>
            <w:tcBorders>
              <w:top w:val="nil"/>
              <w:left w:val="nil"/>
              <w:bottom w:val="single" w:color="auto" w:sz="4" w:space="0"/>
              <w:right w:val="single" w:color="auto" w:sz="4" w:space="0"/>
            </w:tcBorders>
            <w:vAlign w:val="center"/>
          </w:tcPr>
          <w:p w14:paraId="27D0CE84">
            <w:pPr>
              <w:widowControl/>
              <w:spacing w:line="280" w:lineRule="exact"/>
              <w:jc w:val="center"/>
              <w:rPr>
                <w:rFonts w:ascii="仿宋_GB2312"/>
                <w:kern w:val="0"/>
                <w:sz w:val="24"/>
              </w:rPr>
            </w:pPr>
            <w:r>
              <w:rPr>
                <w:rFonts w:hint="eastAsia" w:ascii="仿宋_GB2312"/>
                <w:kern w:val="0"/>
                <w:sz w:val="24"/>
              </w:rPr>
              <w:t>柱</w:t>
            </w:r>
          </w:p>
        </w:tc>
        <w:tc>
          <w:tcPr>
            <w:tcW w:w="2145" w:type="dxa"/>
            <w:tcBorders>
              <w:top w:val="nil"/>
              <w:left w:val="nil"/>
              <w:bottom w:val="single" w:color="auto" w:sz="4" w:space="0"/>
              <w:right w:val="single" w:color="auto" w:sz="4" w:space="0"/>
            </w:tcBorders>
            <w:vAlign w:val="center"/>
          </w:tcPr>
          <w:p w14:paraId="524079B8">
            <w:pPr>
              <w:widowControl/>
              <w:spacing w:line="280" w:lineRule="exact"/>
              <w:jc w:val="center"/>
              <w:rPr>
                <w:rFonts w:ascii="仿宋_GB2312"/>
                <w:kern w:val="0"/>
                <w:sz w:val="24"/>
              </w:rPr>
            </w:pPr>
            <w:r>
              <w:rPr>
                <w:rFonts w:hint="eastAsia" w:ascii="仿宋_GB2312"/>
                <w:kern w:val="0"/>
                <w:sz w:val="24"/>
              </w:rPr>
              <w:t>钢筋混凝土现浇柱</w:t>
            </w:r>
          </w:p>
        </w:tc>
        <w:tc>
          <w:tcPr>
            <w:tcW w:w="1074" w:type="dxa"/>
            <w:vMerge w:val="restart"/>
            <w:tcBorders>
              <w:top w:val="nil"/>
              <w:left w:val="nil"/>
              <w:bottom w:val="single" w:color="auto" w:sz="4" w:space="0"/>
              <w:right w:val="single" w:color="auto" w:sz="4" w:space="0"/>
            </w:tcBorders>
            <w:vAlign w:val="center"/>
          </w:tcPr>
          <w:p w14:paraId="2012AE48">
            <w:pPr>
              <w:widowControl/>
              <w:spacing w:line="280" w:lineRule="exact"/>
              <w:jc w:val="center"/>
              <w:rPr>
                <w:rFonts w:ascii="仿宋_GB2312"/>
                <w:kern w:val="0"/>
                <w:sz w:val="24"/>
              </w:rPr>
            </w:pPr>
            <w:r>
              <w:rPr>
                <w:rFonts w:ascii="仿宋_GB2312"/>
                <w:kern w:val="0"/>
                <w:sz w:val="24"/>
              </w:rPr>
              <w:t>m</w:t>
            </w:r>
            <w:r>
              <w:rPr>
                <w:rFonts w:ascii="仿宋_GB2312"/>
                <w:kern w:val="0"/>
                <w:sz w:val="24"/>
                <w:vertAlign w:val="superscript"/>
              </w:rPr>
              <w:t>3</w:t>
            </w:r>
          </w:p>
        </w:tc>
        <w:tc>
          <w:tcPr>
            <w:tcW w:w="1185" w:type="dxa"/>
            <w:tcBorders>
              <w:top w:val="nil"/>
              <w:left w:val="nil"/>
              <w:bottom w:val="single" w:color="auto" w:sz="4" w:space="0"/>
              <w:right w:val="single" w:color="auto" w:sz="4" w:space="0"/>
            </w:tcBorders>
            <w:vAlign w:val="center"/>
          </w:tcPr>
          <w:p w14:paraId="2F4AA454">
            <w:pPr>
              <w:widowControl/>
              <w:spacing w:line="280" w:lineRule="exact"/>
              <w:jc w:val="center"/>
              <w:rPr>
                <w:rFonts w:ascii="仿宋_GB2312"/>
                <w:kern w:val="0"/>
                <w:sz w:val="24"/>
              </w:rPr>
            </w:pPr>
            <w:r>
              <w:rPr>
                <w:rFonts w:ascii="仿宋_GB2312"/>
                <w:kern w:val="0"/>
                <w:sz w:val="24"/>
              </w:rPr>
              <w:t>1550</w:t>
            </w:r>
          </w:p>
        </w:tc>
        <w:tc>
          <w:tcPr>
            <w:tcW w:w="2910" w:type="dxa"/>
            <w:vMerge w:val="restart"/>
            <w:tcBorders>
              <w:top w:val="nil"/>
              <w:left w:val="nil"/>
              <w:bottom w:val="single" w:color="auto" w:sz="4" w:space="0"/>
              <w:right w:val="single" w:color="auto" w:sz="4" w:space="0"/>
            </w:tcBorders>
            <w:vAlign w:val="center"/>
          </w:tcPr>
          <w:p w14:paraId="113AED01">
            <w:pPr>
              <w:widowControl/>
              <w:spacing w:line="280" w:lineRule="exact"/>
              <w:jc w:val="left"/>
              <w:rPr>
                <w:rFonts w:ascii="仿宋_GB2312"/>
                <w:kern w:val="0"/>
                <w:sz w:val="24"/>
              </w:rPr>
            </w:pPr>
          </w:p>
        </w:tc>
      </w:tr>
      <w:tr w14:paraId="1187CFB4">
        <w:tblPrEx>
          <w:tblCellMar>
            <w:top w:w="0" w:type="dxa"/>
            <w:left w:w="0" w:type="dxa"/>
            <w:bottom w:w="0" w:type="dxa"/>
            <w:right w:w="0" w:type="dxa"/>
          </w:tblCellMar>
        </w:tblPrEx>
        <w:trPr>
          <w:trHeight w:val="267" w:hRule="atLeast"/>
        </w:trPr>
        <w:tc>
          <w:tcPr>
            <w:tcW w:w="601" w:type="dxa"/>
            <w:vMerge w:val="continue"/>
            <w:tcBorders>
              <w:top w:val="nil"/>
              <w:left w:val="single" w:color="auto" w:sz="4" w:space="0"/>
              <w:bottom w:val="single" w:color="auto" w:sz="4" w:space="0"/>
              <w:right w:val="single" w:color="auto" w:sz="4" w:space="0"/>
            </w:tcBorders>
            <w:vAlign w:val="center"/>
          </w:tcPr>
          <w:p w14:paraId="3CFD887D">
            <w:pPr>
              <w:widowControl/>
              <w:jc w:val="left"/>
              <w:rPr>
                <w:rFonts w:ascii="仿宋_GB2312"/>
                <w:kern w:val="0"/>
                <w:sz w:val="24"/>
              </w:rPr>
            </w:pPr>
          </w:p>
        </w:tc>
        <w:tc>
          <w:tcPr>
            <w:tcW w:w="1055" w:type="dxa"/>
            <w:vMerge w:val="continue"/>
            <w:tcBorders>
              <w:top w:val="nil"/>
              <w:left w:val="nil"/>
              <w:bottom w:val="single" w:color="auto" w:sz="4" w:space="0"/>
              <w:right w:val="single" w:color="auto" w:sz="4" w:space="0"/>
            </w:tcBorders>
            <w:vAlign w:val="center"/>
          </w:tcPr>
          <w:p w14:paraId="05F5EC72">
            <w:pPr>
              <w:widowControl/>
              <w:jc w:val="left"/>
              <w:rPr>
                <w:rFonts w:ascii="仿宋_GB2312"/>
                <w:kern w:val="0"/>
                <w:sz w:val="24"/>
              </w:rPr>
            </w:pPr>
          </w:p>
        </w:tc>
        <w:tc>
          <w:tcPr>
            <w:tcW w:w="2145" w:type="dxa"/>
            <w:tcBorders>
              <w:top w:val="nil"/>
              <w:left w:val="nil"/>
              <w:bottom w:val="single" w:color="auto" w:sz="4" w:space="0"/>
              <w:right w:val="single" w:color="auto" w:sz="4" w:space="0"/>
            </w:tcBorders>
            <w:vAlign w:val="center"/>
          </w:tcPr>
          <w:p w14:paraId="67510E18">
            <w:pPr>
              <w:widowControl/>
              <w:spacing w:line="280" w:lineRule="exact"/>
              <w:jc w:val="center"/>
              <w:rPr>
                <w:rFonts w:ascii="仿宋_GB2312"/>
                <w:kern w:val="0"/>
                <w:sz w:val="24"/>
              </w:rPr>
            </w:pPr>
            <w:r>
              <w:rPr>
                <w:rFonts w:hint="eastAsia" w:ascii="仿宋_GB2312"/>
                <w:kern w:val="0"/>
                <w:sz w:val="24"/>
              </w:rPr>
              <w:t>砖柱</w:t>
            </w:r>
          </w:p>
        </w:tc>
        <w:tc>
          <w:tcPr>
            <w:tcW w:w="1074" w:type="dxa"/>
            <w:vMerge w:val="continue"/>
            <w:tcBorders>
              <w:top w:val="nil"/>
              <w:left w:val="nil"/>
              <w:bottom w:val="single" w:color="auto" w:sz="4" w:space="0"/>
              <w:right w:val="single" w:color="auto" w:sz="4" w:space="0"/>
            </w:tcBorders>
            <w:vAlign w:val="center"/>
          </w:tcPr>
          <w:p w14:paraId="2D69A687">
            <w:pPr>
              <w:widowControl/>
              <w:jc w:val="left"/>
              <w:rPr>
                <w:rFonts w:ascii="仿宋_GB2312"/>
                <w:kern w:val="0"/>
                <w:sz w:val="24"/>
              </w:rPr>
            </w:pPr>
          </w:p>
        </w:tc>
        <w:tc>
          <w:tcPr>
            <w:tcW w:w="1185" w:type="dxa"/>
            <w:tcBorders>
              <w:top w:val="nil"/>
              <w:left w:val="nil"/>
              <w:bottom w:val="single" w:color="auto" w:sz="4" w:space="0"/>
              <w:right w:val="single" w:color="auto" w:sz="4" w:space="0"/>
            </w:tcBorders>
            <w:vAlign w:val="center"/>
          </w:tcPr>
          <w:p w14:paraId="7734B486">
            <w:pPr>
              <w:widowControl/>
              <w:spacing w:line="280" w:lineRule="exact"/>
              <w:jc w:val="center"/>
              <w:rPr>
                <w:rFonts w:ascii="仿宋_GB2312"/>
                <w:kern w:val="0"/>
                <w:sz w:val="24"/>
              </w:rPr>
            </w:pPr>
            <w:r>
              <w:rPr>
                <w:rFonts w:ascii="仿宋_GB2312"/>
                <w:kern w:val="0"/>
                <w:sz w:val="24"/>
              </w:rPr>
              <w:t>400</w:t>
            </w:r>
          </w:p>
        </w:tc>
        <w:tc>
          <w:tcPr>
            <w:tcW w:w="2910" w:type="dxa"/>
            <w:vMerge w:val="continue"/>
            <w:tcBorders>
              <w:top w:val="nil"/>
              <w:left w:val="nil"/>
              <w:bottom w:val="single" w:color="auto" w:sz="4" w:space="0"/>
              <w:right w:val="single" w:color="auto" w:sz="4" w:space="0"/>
            </w:tcBorders>
            <w:vAlign w:val="center"/>
          </w:tcPr>
          <w:p w14:paraId="7426855B">
            <w:pPr>
              <w:widowControl/>
              <w:jc w:val="left"/>
              <w:rPr>
                <w:rFonts w:ascii="仿宋_GB2312"/>
                <w:kern w:val="0"/>
                <w:sz w:val="24"/>
              </w:rPr>
            </w:pPr>
          </w:p>
        </w:tc>
      </w:tr>
      <w:tr w14:paraId="2FA268CA">
        <w:tblPrEx>
          <w:tblCellMar>
            <w:top w:w="0" w:type="dxa"/>
            <w:left w:w="0" w:type="dxa"/>
            <w:bottom w:w="0" w:type="dxa"/>
            <w:right w:w="0" w:type="dxa"/>
          </w:tblCellMar>
        </w:tblPrEx>
        <w:trPr>
          <w:trHeight w:val="864" w:hRule="atLeast"/>
        </w:trPr>
        <w:tc>
          <w:tcPr>
            <w:tcW w:w="601" w:type="dxa"/>
            <w:tcBorders>
              <w:top w:val="nil"/>
              <w:left w:val="single" w:color="auto" w:sz="4" w:space="0"/>
              <w:bottom w:val="single" w:color="auto" w:sz="4" w:space="0"/>
              <w:right w:val="single" w:color="auto" w:sz="4" w:space="0"/>
            </w:tcBorders>
            <w:vAlign w:val="center"/>
          </w:tcPr>
          <w:p w14:paraId="3629C0FD">
            <w:pPr>
              <w:widowControl/>
              <w:spacing w:line="240" w:lineRule="exact"/>
              <w:jc w:val="center"/>
              <w:rPr>
                <w:rFonts w:ascii="仿宋_GB2312"/>
                <w:kern w:val="0"/>
                <w:sz w:val="24"/>
              </w:rPr>
            </w:pPr>
            <w:r>
              <w:rPr>
                <w:rFonts w:hint="eastAsia" w:ascii="仿宋_GB2312"/>
                <w:kern w:val="0"/>
                <w:sz w:val="24"/>
              </w:rPr>
              <w:t>四</w:t>
            </w:r>
          </w:p>
        </w:tc>
        <w:tc>
          <w:tcPr>
            <w:tcW w:w="1055" w:type="dxa"/>
            <w:tcBorders>
              <w:top w:val="nil"/>
              <w:left w:val="nil"/>
              <w:bottom w:val="single" w:color="auto" w:sz="4" w:space="0"/>
              <w:right w:val="single" w:color="auto" w:sz="4" w:space="0"/>
            </w:tcBorders>
            <w:vAlign w:val="center"/>
          </w:tcPr>
          <w:p w14:paraId="272CF7A9">
            <w:pPr>
              <w:widowControl/>
              <w:spacing w:line="280" w:lineRule="exact"/>
              <w:jc w:val="center"/>
              <w:rPr>
                <w:rFonts w:ascii="仿宋_GB2312"/>
                <w:kern w:val="0"/>
                <w:sz w:val="24"/>
              </w:rPr>
            </w:pPr>
            <w:r>
              <w:rPr>
                <w:rFonts w:hint="eastAsia" w:ascii="仿宋_GB2312"/>
                <w:kern w:val="0"/>
                <w:sz w:val="24"/>
              </w:rPr>
              <w:t>室外</w:t>
            </w:r>
          </w:p>
          <w:p w14:paraId="3A231786">
            <w:pPr>
              <w:widowControl/>
              <w:spacing w:line="280" w:lineRule="exact"/>
              <w:jc w:val="center"/>
              <w:rPr>
                <w:rFonts w:ascii="仿宋_GB2312"/>
                <w:kern w:val="0"/>
                <w:sz w:val="24"/>
              </w:rPr>
            </w:pPr>
            <w:r>
              <w:rPr>
                <w:rFonts w:hint="eastAsia" w:ascii="仿宋_GB2312"/>
                <w:kern w:val="0"/>
                <w:sz w:val="24"/>
              </w:rPr>
              <w:t>水泥地</w:t>
            </w:r>
          </w:p>
        </w:tc>
        <w:tc>
          <w:tcPr>
            <w:tcW w:w="2145" w:type="dxa"/>
            <w:tcBorders>
              <w:top w:val="nil"/>
              <w:left w:val="nil"/>
              <w:bottom w:val="single" w:color="auto" w:sz="4" w:space="0"/>
              <w:right w:val="single" w:color="auto" w:sz="4" w:space="0"/>
            </w:tcBorders>
            <w:vAlign w:val="center"/>
          </w:tcPr>
          <w:p w14:paraId="0A924D9A">
            <w:pPr>
              <w:widowControl/>
              <w:spacing w:line="280" w:lineRule="exact"/>
              <w:jc w:val="center"/>
              <w:rPr>
                <w:rFonts w:ascii="仿宋_GB2312"/>
                <w:kern w:val="0"/>
                <w:sz w:val="24"/>
              </w:rPr>
            </w:pPr>
            <w:r>
              <w:rPr>
                <w:rFonts w:hint="eastAsia" w:ascii="仿宋_GB2312"/>
                <w:kern w:val="0"/>
                <w:sz w:val="24"/>
              </w:rPr>
              <w:t>水泥砂浆抹面，砼面层</w:t>
            </w:r>
            <w:r>
              <w:rPr>
                <w:rFonts w:ascii="仿宋_GB2312"/>
                <w:kern w:val="0"/>
                <w:sz w:val="24"/>
              </w:rPr>
              <w:t>10cm</w:t>
            </w:r>
            <w:r>
              <w:rPr>
                <w:rFonts w:hint="eastAsia" w:ascii="仿宋_GB2312"/>
                <w:kern w:val="0"/>
                <w:sz w:val="24"/>
              </w:rPr>
              <w:t>厚，</w:t>
            </w:r>
          </w:p>
          <w:p w14:paraId="32E21FFB">
            <w:pPr>
              <w:widowControl/>
              <w:spacing w:line="280" w:lineRule="exact"/>
              <w:jc w:val="center"/>
              <w:rPr>
                <w:rFonts w:ascii="仿宋_GB2312"/>
                <w:kern w:val="0"/>
                <w:sz w:val="24"/>
              </w:rPr>
            </w:pPr>
            <w:r>
              <w:rPr>
                <w:rFonts w:hint="eastAsia" w:ascii="仿宋_GB2312"/>
                <w:kern w:val="0"/>
                <w:sz w:val="24"/>
              </w:rPr>
              <w:t>卵石垫层</w:t>
            </w:r>
            <w:r>
              <w:rPr>
                <w:rFonts w:ascii="仿宋_GB2312"/>
                <w:kern w:val="0"/>
                <w:sz w:val="24"/>
              </w:rPr>
              <w:t>10cm</w:t>
            </w:r>
            <w:r>
              <w:rPr>
                <w:rFonts w:hint="eastAsia" w:ascii="仿宋_GB2312"/>
                <w:kern w:val="0"/>
                <w:sz w:val="24"/>
              </w:rPr>
              <w:t>厚</w:t>
            </w:r>
          </w:p>
        </w:tc>
        <w:tc>
          <w:tcPr>
            <w:tcW w:w="1074" w:type="dxa"/>
            <w:tcBorders>
              <w:top w:val="nil"/>
              <w:left w:val="nil"/>
              <w:bottom w:val="single" w:color="auto" w:sz="4" w:space="0"/>
              <w:right w:val="single" w:color="auto" w:sz="4" w:space="0"/>
            </w:tcBorders>
            <w:vAlign w:val="center"/>
          </w:tcPr>
          <w:p w14:paraId="4F35BDB0">
            <w:pPr>
              <w:widowControl/>
              <w:spacing w:line="280" w:lineRule="exact"/>
              <w:jc w:val="center"/>
              <w:rPr>
                <w:rFonts w:ascii="仿宋_GB2312"/>
                <w:kern w:val="0"/>
                <w:sz w:val="24"/>
              </w:rPr>
            </w:pPr>
            <w:r>
              <w:rPr>
                <w:rFonts w:ascii="仿宋_GB2312"/>
                <w:kern w:val="0"/>
                <w:sz w:val="24"/>
              </w:rPr>
              <w:t>m</w:t>
            </w:r>
            <w:r>
              <w:rPr>
                <w:rFonts w:ascii="仿宋_GB2312"/>
                <w:kern w:val="0"/>
                <w:sz w:val="24"/>
                <w:vertAlign w:val="superscript"/>
              </w:rPr>
              <w:t>2</w:t>
            </w:r>
          </w:p>
        </w:tc>
        <w:tc>
          <w:tcPr>
            <w:tcW w:w="1185" w:type="dxa"/>
            <w:tcBorders>
              <w:top w:val="nil"/>
              <w:left w:val="nil"/>
              <w:bottom w:val="single" w:color="auto" w:sz="4" w:space="0"/>
              <w:right w:val="single" w:color="auto" w:sz="4" w:space="0"/>
            </w:tcBorders>
            <w:vAlign w:val="center"/>
          </w:tcPr>
          <w:p w14:paraId="1EC57841">
            <w:pPr>
              <w:widowControl/>
              <w:spacing w:line="280" w:lineRule="exact"/>
              <w:jc w:val="center"/>
              <w:rPr>
                <w:rFonts w:ascii="仿宋_GB2312"/>
                <w:kern w:val="0"/>
                <w:sz w:val="24"/>
              </w:rPr>
            </w:pPr>
            <w:r>
              <w:rPr>
                <w:rFonts w:ascii="仿宋_GB2312"/>
                <w:kern w:val="0"/>
                <w:sz w:val="24"/>
              </w:rPr>
              <w:t>50</w:t>
            </w:r>
          </w:p>
        </w:tc>
        <w:tc>
          <w:tcPr>
            <w:tcW w:w="2910" w:type="dxa"/>
            <w:tcBorders>
              <w:top w:val="nil"/>
              <w:left w:val="nil"/>
              <w:bottom w:val="single" w:color="auto" w:sz="4" w:space="0"/>
              <w:right w:val="single" w:color="auto" w:sz="4" w:space="0"/>
            </w:tcBorders>
            <w:vAlign w:val="center"/>
          </w:tcPr>
          <w:p w14:paraId="13E21ACE">
            <w:pPr>
              <w:widowControl/>
              <w:spacing w:line="280" w:lineRule="exact"/>
              <w:jc w:val="left"/>
              <w:rPr>
                <w:rFonts w:ascii="仿宋_GB2312"/>
                <w:kern w:val="0"/>
                <w:sz w:val="24"/>
              </w:rPr>
            </w:pPr>
          </w:p>
        </w:tc>
      </w:tr>
      <w:tr w14:paraId="1ADE9FE4">
        <w:tblPrEx>
          <w:tblCellMar>
            <w:top w:w="0" w:type="dxa"/>
            <w:left w:w="0" w:type="dxa"/>
            <w:bottom w:w="0" w:type="dxa"/>
            <w:right w:w="0" w:type="dxa"/>
          </w:tblCellMar>
        </w:tblPrEx>
        <w:trPr>
          <w:trHeight w:val="256" w:hRule="atLeast"/>
        </w:trPr>
        <w:tc>
          <w:tcPr>
            <w:tcW w:w="601" w:type="dxa"/>
            <w:vMerge w:val="restart"/>
            <w:tcBorders>
              <w:top w:val="nil"/>
              <w:left w:val="single" w:color="auto" w:sz="4" w:space="0"/>
              <w:bottom w:val="single" w:color="auto" w:sz="4" w:space="0"/>
              <w:right w:val="single" w:color="auto" w:sz="4" w:space="0"/>
            </w:tcBorders>
            <w:vAlign w:val="center"/>
          </w:tcPr>
          <w:p w14:paraId="12CB01F0">
            <w:pPr>
              <w:widowControl/>
              <w:spacing w:line="240" w:lineRule="exact"/>
              <w:jc w:val="center"/>
              <w:rPr>
                <w:rFonts w:ascii="仿宋_GB2312"/>
                <w:kern w:val="0"/>
                <w:sz w:val="24"/>
              </w:rPr>
            </w:pPr>
            <w:r>
              <w:rPr>
                <w:rFonts w:hint="eastAsia" w:ascii="仿宋_GB2312"/>
                <w:kern w:val="0"/>
                <w:sz w:val="24"/>
              </w:rPr>
              <w:t>五</w:t>
            </w:r>
          </w:p>
        </w:tc>
        <w:tc>
          <w:tcPr>
            <w:tcW w:w="1055" w:type="dxa"/>
            <w:vMerge w:val="restart"/>
            <w:tcBorders>
              <w:top w:val="nil"/>
              <w:left w:val="nil"/>
              <w:bottom w:val="single" w:color="auto" w:sz="4" w:space="0"/>
              <w:right w:val="single" w:color="auto" w:sz="4" w:space="0"/>
            </w:tcBorders>
            <w:vAlign w:val="center"/>
          </w:tcPr>
          <w:p w14:paraId="2B57CD23">
            <w:pPr>
              <w:widowControl/>
              <w:spacing w:line="280" w:lineRule="exact"/>
              <w:jc w:val="center"/>
              <w:rPr>
                <w:rFonts w:ascii="仿宋_GB2312"/>
                <w:kern w:val="0"/>
                <w:sz w:val="24"/>
              </w:rPr>
            </w:pPr>
            <w:r>
              <w:rPr>
                <w:rFonts w:hint="eastAsia" w:ascii="仿宋_GB2312"/>
                <w:kern w:val="0"/>
                <w:sz w:val="24"/>
              </w:rPr>
              <w:t>砖砌</w:t>
            </w:r>
          </w:p>
          <w:p w14:paraId="28E0213C">
            <w:pPr>
              <w:widowControl/>
              <w:spacing w:line="280" w:lineRule="exact"/>
              <w:jc w:val="center"/>
              <w:rPr>
                <w:rFonts w:ascii="仿宋_GB2312"/>
                <w:kern w:val="0"/>
                <w:sz w:val="24"/>
              </w:rPr>
            </w:pPr>
            <w:r>
              <w:rPr>
                <w:rFonts w:hint="eastAsia" w:ascii="仿宋_GB2312"/>
                <w:kern w:val="0"/>
                <w:sz w:val="24"/>
              </w:rPr>
              <w:t>炉灶</w:t>
            </w:r>
          </w:p>
        </w:tc>
        <w:tc>
          <w:tcPr>
            <w:tcW w:w="2145" w:type="dxa"/>
            <w:tcBorders>
              <w:top w:val="nil"/>
              <w:left w:val="nil"/>
              <w:bottom w:val="single" w:color="auto" w:sz="4" w:space="0"/>
              <w:right w:val="single" w:color="auto" w:sz="4" w:space="0"/>
            </w:tcBorders>
            <w:vAlign w:val="center"/>
          </w:tcPr>
          <w:p w14:paraId="4E61DFC8">
            <w:pPr>
              <w:widowControl/>
              <w:spacing w:line="280" w:lineRule="exact"/>
              <w:jc w:val="center"/>
              <w:rPr>
                <w:rFonts w:ascii="仿宋_GB2312"/>
                <w:kern w:val="0"/>
                <w:sz w:val="24"/>
              </w:rPr>
            </w:pPr>
            <w:r>
              <w:rPr>
                <w:rFonts w:hint="eastAsia" w:ascii="仿宋_GB2312"/>
                <w:kern w:val="0"/>
                <w:sz w:val="24"/>
              </w:rPr>
              <w:t>三眼</w:t>
            </w:r>
          </w:p>
        </w:tc>
        <w:tc>
          <w:tcPr>
            <w:tcW w:w="1074" w:type="dxa"/>
            <w:vMerge w:val="restart"/>
            <w:tcBorders>
              <w:top w:val="nil"/>
              <w:left w:val="nil"/>
              <w:bottom w:val="single" w:color="000000" w:sz="4" w:space="0"/>
              <w:right w:val="single" w:color="auto" w:sz="4" w:space="0"/>
            </w:tcBorders>
            <w:vAlign w:val="center"/>
          </w:tcPr>
          <w:p w14:paraId="2354EEA8">
            <w:pPr>
              <w:widowControl/>
              <w:spacing w:line="280" w:lineRule="exact"/>
              <w:jc w:val="center"/>
              <w:rPr>
                <w:rFonts w:ascii="仿宋_GB2312"/>
                <w:kern w:val="0"/>
                <w:sz w:val="24"/>
              </w:rPr>
            </w:pPr>
            <w:r>
              <w:rPr>
                <w:rFonts w:hint="eastAsia" w:ascii="仿宋_GB2312"/>
                <w:kern w:val="0"/>
                <w:sz w:val="24"/>
              </w:rPr>
              <w:t>座</w:t>
            </w:r>
          </w:p>
        </w:tc>
        <w:tc>
          <w:tcPr>
            <w:tcW w:w="1185" w:type="dxa"/>
            <w:tcBorders>
              <w:top w:val="nil"/>
              <w:left w:val="nil"/>
              <w:bottom w:val="single" w:color="auto" w:sz="4" w:space="0"/>
              <w:right w:val="single" w:color="auto" w:sz="4" w:space="0"/>
            </w:tcBorders>
            <w:vAlign w:val="center"/>
          </w:tcPr>
          <w:p w14:paraId="411CC4BB">
            <w:pPr>
              <w:widowControl/>
              <w:spacing w:line="280" w:lineRule="exact"/>
              <w:jc w:val="center"/>
              <w:rPr>
                <w:rFonts w:ascii="仿宋_GB2312"/>
                <w:kern w:val="0"/>
                <w:sz w:val="24"/>
              </w:rPr>
            </w:pPr>
            <w:r>
              <w:rPr>
                <w:rFonts w:ascii="仿宋_GB2312"/>
                <w:kern w:val="0"/>
                <w:sz w:val="24"/>
              </w:rPr>
              <w:t>700</w:t>
            </w:r>
          </w:p>
        </w:tc>
        <w:tc>
          <w:tcPr>
            <w:tcW w:w="2910" w:type="dxa"/>
            <w:vMerge w:val="restart"/>
            <w:tcBorders>
              <w:top w:val="nil"/>
              <w:left w:val="nil"/>
              <w:bottom w:val="single" w:color="000000" w:sz="4" w:space="0"/>
              <w:right w:val="single" w:color="auto" w:sz="4" w:space="0"/>
            </w:tcBorders>
            <w:vAlign w:val="center"/>
          </w:tcPr>
          <w:p w14:paraId="48CC56DF">
            <w:pPr>
              <w:widowControl/>
              <w:spacing w:line="280" w:lineRule="exact"/>
              <w:jc w:val="left"/>
              <w:rPr>
                <w:rFonts w:ascii="仿宋_GB2312"/>
                <w:kern w:val="0"/>
                <w:sz w:val="24"/>
              </w:rPr>
            </w:pPr>
            <w:r>
              <w:rPr>
                <w:rFonts w:hint="eastAsia" w:ascii="仿宋_GB2312"/>
                <w:kern w:val="0"/>
                <w:sz w:val="24"/>
              </w:rPr>
              <w:t>可移动的炉灶不予补偿</w:t>
            </w:r>
            <w:r>
              <w:rPr>
                <w:rFonts w:ascii="仿宋_GB2312"/>
                <w:kern w:val="0"/>
                <w:sz w:val="24"/>
              </w:rPr>
              <w:t>,</w:t>
            </w:r>
            <w:r>
              <w:rPr>
                <w:rFonts w:hint="eastAsia" w:ascii="仿宋_GB2312"/>
                <w:kern w:val="0"/>
                <w:sz w:val="24"/>
              </w:rPr>
              <w:t>有直立砖砌烟囱者加</w:t>
            </w:r>
            <w:r>
              <w:rPr>
                <w:rFonts w:ascii="仿宋_GB2312"/>
                <w:kern w:val="0"/>
                <w:sz w:val="24"/>
              </w:rPr>
              <w:t>15</w:t>
            </w:r>
            <w:r>
              <w:rPr>
                <w:rFonts w:hint="eastAsia" w:ascii="仿宋_GB2312"/>
                <w:kern w:val="0"/>
                <w:sz w:val="24"/>
              </w:rPr>
              <w:t>元</w:t>
            </w:r>
            <w:r>
              <w:rPr>
                <w:rFonts w:ascii="仿宋_GB2312"/>
                <w:kern w:val="0"/>
                <w:sz w:val="24"/>
              </w:rPr>
              <w:t>,</w:t>
            </w:r>
            <w:r>
              <w:rPr>
                <w:rFonts w:hint="eastAsia" w:ascii="仿宋_GB2312"/>
                <w:kern w:val="0"/>
                <w:sz w:val="24"/>
              </w:rPr>
              <w:t>有横烟囱者加</w:t>
            </w:r>
            <w:r>
              <w:rPr>
                <w:rFonts w:ascii="仿宋_GB2312"/>
                <w:kern w:val="0"/>
                <w:sz w:val="24"/>
              </w:rPr>
              <w:t>10</w:t>
            </w:r>
            <w:r>
              <w:rPr>
                <w:rFonts w:hint="eastAsia" w:ascii="仿宋_GB2312"/>
                <w:kern w:val="0"/>
                <w:sz w:val="24"/>
              </w:rPr>
              <w:t>元</w:t>
            </w:r>
            <w:r>
              <w:rPr>
                <w:rFonts w:ascii="仿宋_GB2312"/>
                <w:kern w:val="0"/>
                <w:sz w:val="24"/>
              </w:rPr>
              <w:t>,</w:t>
            </w:r>
            <w:r>
              <w:rPr>
                <w:rFonts w:hint="eastAsia" w:ascii="仿宋_GB2312"/>
                <w:kern w:val="0"/>
                <w:sz w:val="24"/>
              </w:rPr>
              <w:t>特大炉灶提高</w:t>
            </w:r>
            <w:r>
              <w:rPr>
                <w:rFonts w:ascii="仿宋_GB2312"/>
                <w:kern w:val="0"/>
                <w:sz w:val="24"/>
              </w:rPr>
              <w:t>10-50%</w:t>
            </w:r>
            <w:r>
              <w:rPr>
                <w:rFonts w:hint="eastAsia" w:ascii="仿宋_GB2312"/>
                <w:kern w:val="0"/>
                <w:sz w:val="24"/>
              </w:rPr>
              <w:t>补偿。</w:t>
            </w:r>
          </w:p>
        </w:tc>
      </w:tr>
      <w:tr w14:paraId="03034230">
        <w:tblPrEx>
          <w:tblCellMar>
            <w:top w:w="0" w:type="dxa"/>
            <w:left w:w="0" w:type="dxa"/>
            <w:bottom w:w="0" w:type="dxa"/>
            <w:right w:w="0" w:type="dxa"/>
          </w:tblCellMar>
        </w:tblPrEx>
        <w:trPr>
          <w:trHeight w:val="246" w:hRule="atLeast"/>
        </w:trPr>
        <w:tc>
          <w:tcPr>
            <w:tcW w:w="601" w:type="dxa"/>
            <w:vMerge w:val="continue"/>
            <w:tcBorders>
              <w:top w:val="nil"/>
              <w:left w:val="single" w:color="auto" w:sz="4" w:space="0"/>
              <w:bottom w:val="single" w:color="auto" w:sz="4" w:space="0"/>
              <w:right w:val="single" w:color="auto" w:sz="4" w:space="0"/>
            </w:tcBorders>
            <w:vAlign w:val="center"/>
          </w:tcPr>
          <w:p w14:paraId="25A11656">
            <w:pPr>
              <w:widowControl/>
              <w:jc w:val="left"/>
              <w:rPr>
                <w:rFonts w:ascii="仿宋_GB2312"/>
                <w:kern w:val="0"/>
                <w:sz w:val="24"/>
              </w:rPr>
            </w:pPr>
          </w:p>
        </w:tc>
        <w:tc>
          <w:tcPr>
            <w:tcW w:w="1055" w:type="dxa"/>
            <w:vMerge w:val="continue"/>
            <w:tcBorders>
              <w:top w:val="nil"/>
              <w:left w:val="nil"/>
              <w:bottom w:val="single" w:color="auto" w:sz="4" w:space="0"/>
              <w:right w:val="single" w:color="auto" w:sz="4" w:space="0"/>
            </w:tcBorders>
            <w:vAlign w:val="center"/>
          </w:tcPr>
          <w:p w14:paraId="249602AA">
            <w:pPr>
              <w:widowControl/>
              <w:jc w:val="left"/>
              <w:rPr>
                <w:rFonts w:ascii="仿宋_GB2312"/>
                <w:kern w:val="0"/>
                <w:sz w:val="24"/>
              </w:rPr>
            </w:pPr>
          </w:p>
        </w:tc>
        <w:tc>
          <w:tcPr>
            <w:tcW w:w="2145" w:type="dxa"/>
            <w:tcBorders>
              <w:top w:val="nil"/>
              <w:left w:val="nil"/>
              <w:bottom w:val="single" w:color="auto" w:sz="4" w:space="0"/>
              <w:right w:val="single" w:color="auto" w:sz="4" w:space="0"/>
            </w:tcBorders>
            <w:vAlign w:val="center"/>
          </w:tcPr>
          <w:p w14:paraId="6AF233D0">
            <w:pPr>
              <w:widowControl/>
              <w:spacing w:line="280" w:lineRule="exact"/>
              <w:jc w:val="center"/>
              <w:rPr>
                <w:rFonts w:ascii="仿宋_GB2312"/>
                <w:kern w:val="0"/>
                <w:sz w:val="24"/>
              </w:rPr>
            </w:pPr>
            <w:r>
              <w:rPr>
                <w:rFonts w:hint="eastAsia" w:ascii="仿宋_GB2312"/>
                <w:kern w:val="0"/>
                <w:sz w:val="24"/>
              </w:rPr>
              <w:t>二眼</w:t>
            </w:r>
          </w:p>
        </w:tc>
        <w:tc>
          <w:tcPr>
            <w:tcW w:w="1074" w:type="dxa"/>
            <w:vMerge w:val="continue"/>
            <w:tcBorders>
              <w:top w:val="nil"/>
              <w:left w:val="nil"/>
              <w:bottom w:val="single" w:color="000000" w:sz="4" w:space="0"/>
              <w:right w:val="single" w:color="auto" w:sz="4" w:space="0"/>
            </w:tcBorders>
            <w:vAlign w:val="center"/>
          </w:tcPr>
          <w:p w14:paraId="109A8A19">
            <w:pPr>
              <w:widowControl/>
              <w:jc w:val="left"/>
              <w:rPr>
                <w:rFonts w:ascii="仿宋_GB2312"/>
                <w:kern w:val="0"/>
                <w:sz w:val="24"/>
              </w:rPr>
            </w:pPr>
          </w:p>
        </w:tc>
        <w:tc>
          <w:tcPr>
            <w:tcW w:w="1185" w:type="dxa"/>
            <w:tcBorders>
              <w:top w:val="nil"/>
              <w:left w:val="nil"/>
              <w:bottom w:val="single" w:color="auto" w:sz="4" w:space="0"/>
              <w:right w:val="single" w:color="auto" w:sz="4" w:space="0"/>
            </w:tcBorders>
            <w:vAlign w:val="center"/>
          </w:tcPr>
          <w:p w14:paraId="5E810857">
            <w:pPr>
              <w:widowControl/>
              <w:spacing w:line="280" w:lineRule="exact"/>
              <w:jc w:val="center"/>
              <w:rPr>
                <w:rFonts w:ascii="仿宋_GB2312"/>
                <w:kern w:val="0"/>
                <w:sz w:val="24"/>
              </w:rPr>
            </w:pPr>
            <w:r>
              <w:rPr>
                <w:rFonts w:ascii="仿宋_GB2312"/>
                <w:kern w:val="0"/>
                <w:sz w:val="24"/>
              </w:rPr>
              <w:t>600</w:t>
            </w:r>
          </w:p>
        </w:tc>
        <w:tc>
          <w:tcPr>
            <w:tcW w:w="2910" w:type="dxa"/>
            <w:vMerge w:val="continue"/>
            <w:tcBorders>
              <w:top w:val="nil"/>
              <w:left w:val="nil"/>
              <w:bottom w:val="single" w:color="000000" w:sz="4" w:space="0"/>
              <w:right w:val="single" w:color="auto" w:sz="4" w:space="0"/>
            </w:tcBorders>
            <w:vAlign w:val="center"/>
          </w:tcPr>
          <w:p w14:paraId="2D1E500E">
            <w:pPr>
              <w:widowControl/>
              <w:jc w:val="left"/>
              <w:rPr>
                <w:rFonts w:ascii="仿宋_GB2312"/>
                <w:kern w:val="0"/>
                <w:sz w:val="24"/>
              </w:rPr>
            </w:pPr>
          </w:p>
        </w:tc>
      </w:tr>
      <w:tr w14:paraId="2EC2B9A6">
        <w:tblPrEx>
          <w:tblCellMar>
            <w:top w:w="0" w:type="dxa"/>
            <w:left w:w="0" w:type="dxa"/>
            <w:bottom w:w="0" w:type="dxa"/>
            <w:right w:w="0" w:type="dxa"/>
          </w:tblCellMar>
        </w:tblPrEx>
        <w:trPr>
          <w:trHeight w:val="378" w:hRule="atLeast"/>
        </w:trPr>
        <w:tc>
          <w:tcPr>
            <w:tcW w:w="601" w:type="dxa"/>
            <w:vMerge w:val="continue"/>
            <w:tcBorders>
              <w:top w:val="nil"/>
              <w:left w:val="single" w:color="auto" w:sz="4" w:space="0"/>
              <w:bottom w:val="single" w:color="auto" w:sz="4" w:space="0"/>
              <w:right w:val="single" w:color="auto" w:sz="4" w:space="0"/>
            </w:tcBorders>
            <w:vAlign w:val="center"/>
          </w:tcPr>
          <w:p w14:paraId="7A3A8953">
            <w:pPr>
              <w:widowControl/>
              <w:jc w:val="left"/>
              <w:rPr>
                <w:rFonts w:ascii="仿宋_GB2312"/>
                <w:kern w:val="0"/>
                <w:sz w:val="24"/>
              </w:rPr>
            </w:pPr>
          </w:p>
        </w:tc>
        <w:tc>
          <w:tcPr>
            <w:tcW w:w="1055" w:type="dxa"/>
            <w:vMerge w:val="continue"/>
            <w:tcBorders>
              <w:top w:val="nil"/>
              <w:left w:val="nil"/>
              <w:bottom w:val="single" w:color="auto" w:sz="4" w:space="0"/>
              <w:right w:val="single" w:color="auto" w:sz="4" w:space="0"/>
            </w:tcBorders>
            <w:vAlign w:val="center"/>
          </w:tcPr>
          <w:p w14:paraId="73677B0D">
            <w:pPr>
              <w:widowControl/>
              <w:jc w:val="left"/>
              <w:rPr>
                <w:rFonts w:ascii="仿宋_GB2312"/>
                <w:kern w:val="0"/>
                <w:sz w:val="24"/>
              </w:rPr>
            </w:pPr>
          </w:p>
        </w:tc>
        <w:tc>
          <w:tcPr>
            <w:tcW w:w="2145" w:type="dxa"/>
            <w:tcBorders>
              <w:top w:val="nil"/>
              <w:left w:val="nil"/>
              <w:bottom w:val="single" w:color="auto" w:sz="4" w:space="0"/>
              <w:right w:val="single" w:color="auto" w:sz="4" w:space="0"/>
            </w:tcBorders>
            <w:vAlign w:val="center"/>
          </w:tcPr>
          <w:p w14:paraId="2B1C41A6">
            <w:pPr>
              <w:widowControl/>
              <w:spacing w:line="280" w:lineRule="exact"/>
              <w:jc w:val="center"/>
              <w:rPr>
                <w:rFonts w:ascii="仿宋_GB2312"/>
                <w:kern w:val="0"/>
                <w:sz w:val="24"/>
              </w:rPr>
            </w:pPr>
            <w:r>
              <w:rPr>
                <w:rFonts w:hint="eastAsia" w:ascii="仿宋_GB2312"/>
                <w:kern w:val="0"/>
                <w:sz w:val="24"/>
              </w:rPr>
              <w:t>单眼</w:t>
            </w:r>
          </w:p>
        </w:tc>
        <w:tc>
          <w:tcPr>
            <w:tcW w:w="1074" w:type="dxa"/>
            <w:vMerge w:val="continue"/>
            <w:tcBorders>
              <w:top w:val="nil"/>
              <w:left w:val="nil"/>
              <w:bottom w:val="single" w:color="auto" w:sz="4" w:space="0"/>
              <w:right w:val="single" w:color="auto" w:sz="4" w:space="0"/>
            </w:tcBorders>
            <w:vAlign w:val="center"/>
          </w:tcPr>
          <w:p w14:paraId="27A80EF4">
            <w:pPr>
              <w:widowControl/>
              <w:jc w:val="left"/>
              <w:rPr>
                <w:rFonts w:ascii="仿宋_GB2312"/>
                <w:kern w:val="0"/>
                <w:sz w:val="24"/>
              </w:rPr>
            </w:pPr>
          </w:p>
        </w:tc>
        <w:tc>
          <w:tcPr>
            <w:tcW w:w="1185" w:type="dxa"/>
            <w:tcBorders>
              <w:top w:val="nil"/>
              <w:left w:val="nil"/>
              <w:bottom w:val="single" w:color="auto" w:sz="4" w:space="0"/>
              <w:right w:val="single" w:color="auto" w:sz="4" w:space="0"/>
            </w:tcBorders>
            <w:vAlign w:val="center"/>
          </w:tcPr>
          <w:p w14:paraId="118EA505">
            <w:pPr>
              <w:widowControl/>
              <w:spacing w:line="280" w:lineRule="exact"/>
              <w:jc w:val="center"/>
              <w:rPr>
                <w:rFonts w:ascii="仿宋_GB2312"/>
                <w:kern w:val="0"/>
                <w:sz w:val="24"/>
              </w:rPr>
            </w:pPr>
            <w:r>
              <w:rPr>
                <w:rFonts w:ascii="仿宋_GB2312"/>
                <w:kern w:val="0"/>
                <w:sz w:val="24"/>
              </w:rPr>
              <w:t>500</w:t>
            </w:r>
          </w:p>
        </w:tc>
        <w:tc>
          <w:tcPr>
            <w:tcW w:w="2910" w:type="dxa"/>
            <w:vMerge w:val="continue"/>
            <w:tcBorders>
              <w:top w:val="nil"/>
              <w:left w:val="nil"/>
              <w:bottom w:val="single" w:color="auto" w:sz="4" w:space="0"/>
              <w:right w:val="single" w:color="auto" w:sz="4" w:space="0"/>
            </w:tcBorders>
            <w:vAlign w:val="center"/>
          </w:tcPr>
          <w:p w14:paraId="54B9C064">
            <w:pPr>
              <w:widowControl/>
              <w:jc w:val="left"/>
              <w:rPr>
                <w:rFonts w:ascii="仿宋_GB2312"/>
                <w:kern w:val="0"/>
                <w:sz w:val="24"/>
              </w:rPr>
            </w:pPr>
          </w:p>
        </w:tc>
      </w:tr>
      <w:tr w14:paraId="7E0D3FE5">
        <w:tblPrEx>
          <w:tblCellMar>
            <w:top w:w="0" w:type="dxa"/>
            <w:left w:w="0" w:type="dxa"/>
            <w:bottom w:w="0" w:type="dxa"/>
            <w:right w:w="0" w:type="dxa"/>
          </w:tblCellMar>
        </w:tblPrEx>
        <w:trPr>
          <w:trHeight w:val="228" w:hRule="atLeast"/>
        </w:trPr>
        <w:tc>
          <w:tcPr>
            <w:tcW w:w="601" w:type="dxa"/>
            <w:vMerge w:val="restart"/>
            <w:tcBorders>
              <w:top w:val="single" w:color="auto" w:sz="4" w:space="0"/>
              <w:left w:val="single" w:color="auto" w:sz="4" w:space="0"/>
              <w:bottom w:val="single" w:color="auto" w:sz="4" w:space="0"/>
              <w:right w:val="single" w:color="auto" w:sz="4" w:space="0"/>
            </w:tcBorders>
            <w:vAlign w:val="center"/>
          </w:tcPr>
          <w:p w14:paraId="30367FF0">
            <w:pPr>
              <w:widowControl/>
              <w:spacing w:line="240" w:lineRule="exact"/>
              <w:jc w:val="center"/>
              <w:rPr>
                <w:rFonts w:ascii="仿宋_GB2312"/>
                <w:kern w:val="0"/>
                <w:sz w:val="24"/>
              </w:rPr>
            </w:pPr>
            <w:r>
              <w:rPr>
                <w:rFonts w:hint="eastAsia" w:ascii="仿宋_GB2312"/>
                <w:kern w:val="0"/>
                <w:sz w:val="24"/>
              </w:rPr>
              <w:t>六</w:t>
            </w:r>
          </w:p>
        </w:tc>
        <w:tc>
          <w:tcPr>
            <w:tcW w:w="1055" w:type="dxa"/>
            <w:vMerge w:val="restart"/>
            <w:tcBorders>
              <w:top w:val="single" w:color="auto" w:sz="4" w:space="0"/>
              <w:left w:val="nil"/>
              <w:bottom w:val="single" w:color="auto" w:sz="4" w:space="0"/>
              <w:right w:val="single" w:color="auto" w:sz="4" w:space="0"/>
            </w:tcBorders>
            <w:vAlign w:val="center"/>
          </w:tcPr>
          <w:p w14:paraId="4C11F535">
            <w:pPr>
              <w:widowControl/>
              <w:spacing w:line="280" w:lineRule="exact"/>
              <w:jc w:val="center"/>
              <w:rPr>
                <w:rFonts w:ascii="仿宋_GB2312"/>
                <w:kern w:val="0"/>
                <w:sz w:val="24"/>
              </w:rPr>
            </w:pPr>
            <w:r>
              <w:rPr>
                <w:rFonts w:hint="eastAsia" w:ascii="仿宋_GB2312"/>
                <w:kern w:val="0"/>
                <w:sz w:val="24"/>
              </w:rPr>
              <w:t>泥筑</w:t>
            </w:r>
          </w:p>
          <w:p w14:paraId="3DD2C3AF">
            <w:pPr>
              <w:widowControl/>
              <w:spacing w:line="280" w:lineRule="exact"/>
              <w:jc w:val="center"/>
              <w:rPr>
                <w:rFonts w:ascii="仿宋_GB2312"/>
                <w:kern w:val="0"/>
                <w:sz w:val="24"/>
              </w:rPr>
            </w:pPr>
            <w:r>
              <w:rPr>
                <w:rFonts w:hint="eastAsia" w:ascii="仿宋_GB2312"/>
                <w:kern w:val="0"/>
                <w:sz w:val="24"/>
              </w:rPr>
              <w:t>炉灶</w:t>
            </w:r>
          </w:p>
        </w:tc>
        <w:tc>
          <w:tcPr>
            <w:tcW w:w="2145" w:type="dxa"/>
            <w:tcBorders>
              <w:top w:val="single" w:color="auto" w:sz="4" w:space="0"/>
              <w:left w:val="nil"/>
              <w:bottom w:val="single" w:color="auto" w:sz="4" w:space="0"/>
              <w:right w:val="single" w:color="auto" w:sz="4" w:space="0"/>
            </w:tcBorders>
            <w:vAlign w:val="center"/>
          </w:tcPr>
          <w:p w14:paraId="14144732">
            <w:pPr>
              <w:widowControl/>
              <w:spacing w:line="280" w:lineRule="exact"/>
              <w:jc w:val="center"/>
              <w:rPr>
                <w:rFonts w:ascii="仿宋_GB2312"/>
                <w:kern w:val="0"/>
                <w:sz w:val="24"/>
              </w:rPr>
            </w:pPr>
            <w:r>
              <w:rPr>
                <w:rFonts w:hint="eastAsia" w:ascii="仿宋_GB2312"/>
                <w:kern w:val="0"/>
                <w:sz w:val="24"/>
              </w:rPr>
              <w:t>三眼</w:t>
            </w:r>
          </w:p>
        </w:tc>
        <w:tc>
          <w:tcPr>
            <w:tcW w:w="1074" w:type="dxa"/>
            <w:vMerge w:val="restart"/>
            <w:tcBorders>
              <w:top w:val="single" w:color="auto" w:sz="4" w:space="0"/>
              <w:left w:val="nil"/>
              <w:bottom w:val="single" w:color="auto" w:sz="4" w:space="0"/>
              <w:right w:val="single" w:color="auto" w:sz="4" w:space="0"/>
            </w:tcBorders>
            <w:vAlign w:val="center"/>
          </w:tcPr>
          <w:p w14:paraId="37223832">
            <w:pPr>
              <w:widowControl/>
              <w:spacing w:line="280" w:lineRule="exact"/>
              <w:jc w:val="center"/>
              <w:rPr>
                <w:rFonts w:ascii="仿宋_GB2312"/>
                <w:kern w:val="0"/>
                <w:sz w:val="24"/>
              </w:rPr>
            </w:pPr>
            <w:r>
              <w:rPr>
                <w:rFonts w:hint="eastAsia" w:ascii="仿宋_GB2312"/>
                <w:kern w:val="0"/>
                <w:sz w:val="24"/>
              </w:rPr>
              <w:t>座</w:t>
            </w:r>
          </w:p>
        </w:tc>
        <w:tc>
          <w:tcPr>
            <w:tcW w:w="1185" w:type="dxa"/>
            <w:tcBorders>
              <w:top w:val="single" w:color="auto" w:sz="4" w:space="0"/>
              <w:left w:val="nil"/>
              <w:bottom w:val="single" w:color="auto" w:sz="4" w:space="0"/>
              <w:right w:val="single" w:color="auto" w:sz="4" w:space="0"/>
            </w:tcBorders>
            <w:vAlign w:val="center"/>
          </w:tcPr>
          <w:p w14:paraId="78D5DCDA">
            <w:pPr>
              <w:widowControl/>
              <w:spacing w:line="280" w:lineRule="exact"/>
              <w:jc w:val="center"/>
              <w:rPr>
                <w:rFonts w:ascii="仿宋_GB2312"/>
                <w:kern w:val="0"/>
                <w:sz w:val="24"/>
              </w:rPr>
            </w:pPr>
            <w:r>
              <w:rPr>
                <w:rFonts w:ascii="仿宋_GB2312"/>
                <w:kern w:val="0"/>
                <w:sz w:val="24"/>
              </w:rPr>
              <w:t>300</w:t>
            </w:r>
          </w:p>
        </w:tc>
        <w:tc>
          <w:tcPr>
            <w:tcW w:w="2910" w:type="dxa"/>
            <w:vMerge w:val="restart"/>
            <w:tcBorders>
              <w:top w:val="single" w:color="auto" w:sz="4" w:space="0"/>
              <w:left w:val="nil"/>
              <w:bottom w:val="single" w:color="auto" w:sz="4" w:space="0"/>
              <w:right w:val="single" w:color="auto" w:sz="4" w:space="0"/>
            </w:tcBorders>
            <w:vAlign w:val="center"/>
          </w:tcPr>
          <w:p w14:paraId="493F6AB3">
            <w:pPr>
              <w:widowControl/>
              <w:spacing w:line="280" w:lineRule="exact"/>
              <w:jc w:val="left"/>
              <w:rPr>
                <w:rFonts w:ascii="仿宋_GB2312"/>
                <w:kern w:val="0"/>
                <w:sz w:val="24"/>
              </w:rPr>
            </w:pPr>
          </w:p>
        </w:tc>
      </w:tr>
      <w:tr w14:paraId="43AAF105">
        <w:tblPrEx>
          <w:tblCellMar>
            <w:top w:w="0" w:type="dxa"/>
            <w:left w:w="0" w:type="dxa"/>
            <w:bottom w:w="0" w:type="dxa"/>
            <w:right w:w="0" w:type="dxa"/>
          </w:tblCellMar>
        </w:tblPrEx>
        <w:trPr>
          <w:trHeight w:val="218" w:hRule="atLeast"/>
        </w:trPr>
        <w:tc>
          <w:tcPr>
            <w:tcW w:w="601" w:type="dxa"/>
            <w:vMerge w:val="continue"/>
            <w:tcBorders>
              <w:top w:val="single" w:color="auto" w:sz="4" w:space="0"/>
              <w:left w:val="single" w:color="auto" w:sz="4" w:space="0"/>
              <w:bottom w:val="single" w:color="auto" w:sz="4" w:space="0"/>
              <w:right w:val="single" w:color="auto" w:sz="4" w:space="0"/>
            </w:tcBorders>
            <w:vAlign w:val="center"/>
          </w:tcPr>
          <w:p w14:paraId="7543A644">
            <w:pPr>
              <w:widowControl/>
              <w:jc w:val="left"/>
              <w:rPr>
                <w:rFonts w:ascii="仿宋_GB2312"/>
                <w:kern w:val="0"/>
                <w:sz w:val="24"/>
              </w:rPr>
            </w:pPr>
          </w:p>
        </w:tc>
        <w:tc>
          <w:tcPr>
            <w:tcW w:w="1055" w:type="dxa"/>
            <w:vMerge w:val="continue"/>
            <w:tcBorders>
              <w:top w:val="single" w:color="auto" w:sz="4" w:space="0"/>
              <w:left w:val="nil"/>
              <w:bottom w:val="single" w:color="auto" w:sz="4" w:space="0"/>
              <w:right w:val="single" w:color="auto" w:sz="4" w:space="0"/>
            </w:tcBorders>
            <w:vAlign w:val="center"/>
          </w:tcPr>
          <w:p w14:paraId="7ED28B54">
            <w:pPr>
              <w:widowControl/>
              <w:jc w:val="left"/>
              <w:rPr>
                <w:rFonts w:ascii="仿宋_GB2312"/>
                <w:kern w:val="0"/>
                <w:sz w:val="24"/>
              </w:rPr>
            </w:pPr>
          </w:p>
        </w:tc>
        <w:tc>
          <w:tcPr>
            <w:tcW w:w="2145" w:type="dxa"/>
            <w:tcBorders>
              <w:top w:val="single" w:color="auto" w:sz="4" w:space="0"/>
              <w:left w:val="nil"/>
              <w:bottom w:val="single" w:color="auto" w:sz="4" w:space="0"/>
              <w:right w:val="single" w:color="auto" w:sz="4" w:space="0"/>
            </w:tcBorders>
            <w:vAlign w:val="center"/>
          </w:tcPr>
          <w:p w14:paraId="79932B47">
            <w:pPr>
              <w:widowControl/>
              <w:spacing w:line="280" w:lineRule="exact"/>
              <w:jc w:val="center"/>
              <w:rPr>
                <w:rFonts w:ascii="仿宋_GB2312"/>
                <w:kern w:val="0"/>
                <w:sz w:val="24"/>
              </w:rPr>
            </w:pPr>
            <w:r>
              <w:rPr>
                <w:rFonts w:hint="eastAsia" w:ascii="仿宋_GB2312"/>
                <w:kern w:val="0"/>
                <w:sz w:val="24"/>
              </w:rPr>
              <w:t>二眼</w:t>
            </w:r>
          </w:p>
        </w:tc>
        <w:tc>
          <w:tcPr>
            <w:tcW w:w="1074" w:type="dxa"/>
            <w:vMerge w:val="continue"/>
            <w:tcBorders>
              <w:top w:val="single" w:color="auto" w:sz="4" w:space="0"/>
              <w:left w:val="nil"/>
              <w:bottom w:val="single" w:color="000000" w:sz="4" w:space="0"/>
              <w:right w:val="single" w:color="auto" w:sz="4" w:space="0"/>
            </w:tcBorders>
            <w:vAlign w:val="center"/>
          </w:tcPr>
          <w:p w14:paraId="1C8ED4A8">
            <w:pPr>
              <w:widowControl/>
              <w:jc w:val="left"/>
              <w:rPr>
                <w:rFonts w:ascii="仿宋_GB2312"/>
                <w:kern w:val="0"/>
                <w:sz w:val="24"/>
              </w:rPr>
            </w:pPr>
          </w:p>
        </w:tc>
        <w:tc>
          <w:tcPr>
            <w:tcW w:w="1185" w:type="dxa"/>
            <w:tcBorders>
              <w:top w:val="single" w:color="auto" w:sz="4" w:space="0"/>
              <w:left w:val="nil"/>
              <w:bottom w:val="single" w:color="auto" w:sz="4" w:space="0"/>
              <w:right w:val="single" w:color="auto" w:sz="4" w:space="0"/>
            </w:tcBorders>
            <w:vAlign w:val="center"/>
          </w:tcPr>
          <w:p w14:paraId="7BEAD750">
            <w:pPr>
              <w:widowControl/>
              <w:spacing w:line="280" w:lineRule="exact"/>
              <w:jc w:val="center"/>
              <w:rPr>
                <w:rFonts w:ascii="仿宋_GB2312"/>
                <w:kern w:val="0"/>
                <w:sz w:val="24"/>
              </w:rPr>
            </w:pPr>
            <w:r>
              <w:rPr>
                <w:rFonts w:ascii="仿宋_GB2312"/>
                <w:kern w:val="0"/>
                <w:sz w:val="24"/>
              </w:rPr>
              <w:t>250</w:t>
            </w:r>
          </w:p>
        </w:tc>
        <w:tc>
          <w:tcPr>
            <w:tcW w:w="2910" w:type="dxa"/>
            <w:vMerge w:val="continue"/>
            <w:tcBorders>
              <w:top w:val="single" w:color="auto" w:sz="4" w:space="0"/>
              <w:left w:val="nil"/>
              <w:bottom w:val="single" w:color="000000" w:sz="4" w:space="0"/>
              <w:right w:val="single" w:color="auto" w:sz="4" w:space="0"/>
            </w:tcBorders>
            <w:vAlign w:val="center"/>
          </w:tcPr>
          <w:p w14:paraId="1E7924BC">
            <w:pPr>
              <w:widowControl/>
              <w:jc w:val="left"/>
              <w:rPr>
                <w:rFonts w:ascii="仿宋_GB2312"/>
                <w:kern w:val="0"/>
                <w:sz w:val="24"/>
              </w:rPr>
            </w:pPr>
          </w:p>
        </w:tc>
      </w:tr>
      <w:tr w14:paraId="4633FD30">
        <w:tblPrEx>
          <w:tblCellMar>
            <w:top w:w="0" w:type="dxa"/>
            <w:left w:w="0" w:type="dxa"/>
            <w:bottom w:w="0" w:type="dxa"/>
            <w:right w:w="0" w:type="dxa"/>
          </w:tblCellMar>
        </w:tblPrEx>
        <w:trPr>
          <w:trHeight w:val="222" w:hRule="atLeast"/>
        </w:trPr>
        <w:tc>
          <w:tcPr>
            <w:tcW w:w="601" w:type="dxa"/>
            <w:vMerge w:val="continue"/>
            <w:tcBorders>
              <w:top w:val="nil"/>
              <w:left w:val="single" w:color="auto" w:sz="4" w:space="0"/>
              <w:bottom w:val="single" w:color="auto" w:sz="4" w:space="0"/>
              <w:right w:val="single" w:color="auto" w:sz="4" w:space="0"/>
            </w:tcBorders>
            <w:vAlign w:val="center"/>
          </w:tcPr>
          <w:p w14:paraId="116F9846">
            <w:pPr>
              <w:widowControl/>
              <w:jc w:val="left"/>
              <w:rPr>
                <w:rFonts w:ascii="仿宋_GB2312"/>
                <w:kern w:val="0"/>
                <w:sz w:val="24"/>
              </w:rPr>
            </w:pPr>
          </w:p>
        </w:tc>
        <w:tc>
          <w:tcPr>
            <w:tcW w:w="1055" w:type="dxa"/>
            <w:vMerge w:val="continue"/>
            <w:tcBorders>
              <w:top w:val="nil"/>
              <w:left w:val="nil"/>
              <w:bottom w:val="single" w:color="auto" w:sz="4" w:space="0"/>
              <w:right w:val="single" w:color="auto" w:sz="4" w:space="0"/>
            </w:tcBorders>
            <w:vAlign w:val="center"/>
          </w:tcPr>
          <w:p w14:paraId="08722C52">
            <w:pPr>
              <w:widowControl/>
              <w:jc w:val="left"/>
              <w:rPr>
                <w:rFonts w:ascii="仿宋_GB2312"/>
                <w:kern w:val="0"/>
                <w:sz w:val="24"/>
              </w:rPr>
            </w:pPr>
          </w:p>
        </w:tc>
        <w:tc>
          <w:tcPr>
            <w:tcW w:w="2145" w:type="dxa"/>
            <w:tcBorders>
              <w:top w:val="nil"/>
              <w:left w:val="nil"/>
              <w:bottom w:val="single" w:color="auto" w:sz="4" w:space="0"/>
              <w:right w:val="single" w:color="auto" w:sz="4" w:space="0"/>
            </w:tcBorders>
            <w:vAlign w:val="center"/>
          </w:tcPr>
          <w:p w14:paraId="21F20C7A">
            <w:pPr>
              <w:widowControl/>
              <w:spacing w:line="280" w:lineRule="exact"/>
              <w:jc w:val="center"/>
              <w:rPr>
                <w:rFonts w:ascii="仿宋_GB2312"/>
                <w:kern w:val="0"/>
                <w:sz w:val="24"/>
              </w:rPr>
            </w:pPr>
            <w:r>
              <w:rPr>
                <w:rFonts w:hint="eastAsia" w:ascii="仿宋_GB2312"/>
                <w:kern w:val="0"/>
                <w:sz w:val="24"/>
              </w:rPr>
              <w:t>单眼</w:t>
            </w:r>
          </w:p>
        </w:tc>
        <w:tc>
          <w:tcPr>
            <w:tcW w:w="1074" w:type="dxa"/>
            <w:vMerge w:val="continue"/>
            <w:tcBorders>
              <w:top w:val="nil"/>
              <w:left w:val="nil"/>
              <w:bottom w:val="single" w:color="000000" w:sz="4" w:space="0"/>
              <w:right w:val="single" w:color="auto" w:sz="4" w:space="0"/>
            </w:tcBorders>
            <w:vAlign w:val="center"/>
          </w:tcPr>
          <w:p w14:paraId="66437C6A">
            <w:pPr>
              <w:widowControl/>
              <w:jc w:val="left"/>
              <w:rPr>
                <w:rFonts w:ascii="仿宋_GB2312"/>
                <w:kern w:val="0"/>
                <w:sz w:val="24"/>
              </w:rPr>
            </w:pPr>
          </w:p>
        </w:tc>
        <w:tc>
          <w:tcPr>
            <w:tcW w:w="1185" w:type="dxa"/>
            <w:tcBorders>
              <w:top w:val="nil"/>
              <w:left w:val="nil"/>
              <w:bottom w:val="single" w:color="auto" w:sz="4" w:space="0"/>
              <w:right w:val="single" w:color="auto" w:sz="4" w:space="0"/>
            </w:tcBorders>
            <w:vAlign w:val="center"/>
          </w:tcPr>
          <w:p w14:paraId="6E999A5B">
            <w:pPr>
              <w:widowControl/>
              <w:spacing w:line="280" w:lineRule="exact"/>
              <w:jc w:val="center"/>
              <w:rPr>
                <w:rFonts w:ascii="仿宋_GB2312"/>
                <w:kern w:val="0"/>
                <w:sz w:val="24"/>
              </w:rPr>
            </w:pPr>
            <w:r>
              <w:rPr>
                <w:rFonts w:ascii="仿宋_GB2312"/>
                <w:kern w:val="0"/>
                <w:sz w:val="24"/>
              </w:rPr>
              <w:t>200</w:t>
            </w:r>
          </w:p>
        </w:tc>
        <w:tc>
          <w:tcPr>
            <w:tcW w:w="2910" w:type="dxa"/>
            <w:vMerge w:val="continue"/>
            <w:tcBorders>
              <w:top w:val="nil"/>
              <w:left w:val="nil"/>
              <w:bottom w:val="single" w:color="000000" w:sz="4" w:space="0"/>
              <w:right w:val="single" w:color="auto" w:sz="4" w:space="0"/>
            </w:tcBorders>
            <w:vAlign w:val="center"/>
          </w:tcPr>
          <w:p w14:paraId="6DE0A594">
            <w:pPr>
              <w:widowControl/>
              <w:jc w:val="left"/>
              <w:rPr>
                <w:rFonts w:ascii="仿宋_GB2312"/>
                <w:kern w:val="0"/>
                <w:sz w:val="24"/>
              </w:rPr>
            </w:pPr>
          </w:p>
        </w:tc>
      </w:tr>
      <w:tr w14:paraId="0D398DD2">
        <w:tblPrEx>
          <w:tblCellMar>
            <w:top w:w="0" w:type="dxa"/>
            <w:left w:w="0" w:type="dxa"/>
            <w:bottom w:w="0" w:type="dxa"/>
            <w:right w:w="0" w:type="dxa"/>
          </w:tblCellMar>
        </w:tblPrEx>
        <w:trPr>
          <w:trHeight w:val="212" w:hRule="atLeast"/>
        </w:trPr>
        <w:tc>
          <w:tcPr>
            <w:tcW w:w="601" w:type="dxa"/>
            <w:vMerge w:val="restart"/>
            <w:tcBorders>
              <w:top w:val="nil"/>
              <w:left w:val="single" w:color="auto" w:sz="4" w:space="0"/>
              <w:bottom w:val="single" w:color="auto" w:sz="4" w:space="0"/>
              <w:right w:val="single" w:color="auto" w:sz="4" w:space="0"/>
            </w:tcBorders>
            <w:vAlign w:val="center"/>
          </w:tcPr>
          <w:p w14:paraId="0606AEE2">
            <w:pPr>
              <w:widowControl/>
              <w:spacing w:line="240" w:lineRule="exact"/>
              <w:jc w:val="center"/>
              <w:rPr>
                <w:rFonts w:ascii="仿宋_GB2312"/>
                <w:kern w:val="0"/>
                <w:sz w:val="24"/>
              </w:rPr>
            </w:pPr>
            <w:r>
              <w:rPr>
                <w:rFonts w:hint="eastAsia" w:ascii="仿宋_GB2312"/>
                <w:kern w:val="0"/>
                <w:sz w:val="24"/>
              </w:rPr>
              <w:t>七</w:t>
            </w:r>
          </w:p>
        </w:tc>
        <w:tc>
          <w:tcPr>
            <w:tcW w:w="1055" w:type="dxa"/>
            <w:vMerge w:val="restart"/>
            <w:tcBorders>
              <w:top w:val="nil"/>
              <w:left w:val="nil"/>
              <w:bottom w:val="single" w:color="000000" w:sz="4" w:space="0"/>
              <w:right w:val="single" w:color="auto" w:sz="4" w:space="0"/>
            </w:tcBorders>
            <w:vAlign w:val="center"/>
          </w:tcPr>
          <w:p w14:paraId="24FFECAC">
            <w:pPr>
              <w:widowControl/>
              <w:spacing w:line="280" w:lineRule="exact"/>
              <w:jc w:val="center"/>
              <w:rPr>
                <w:rFonts w:ascii="仿宋_GB2312"/>
                <w:kern w:val="0"/>
                <w:sz w:val="24"/>
              </w:rPr>
            </w:pPr>
            <w:r>
              <w:rPr>
                <w:rFonts w:hint="eastAsia" w:ascii="仿宋_GB2312"/>
                <w:kern w:val="0"/>
                <w:sz w:val="24"/>
              </w:rPr>
              <w:t>水井</w:t>
            </w:r>
          </w:p>
        </w:tc>
        <w:tc>
          <w:tcPr>
            <w:tcW w:w="2145" w:type="dxa"/>
            <w:tcBorders>
              <w:top w:val="nil"/>
              <w:left w:val="nil"/>
              <w:bottom w:val="single" w:color="auto" w:sz="4" w:space="0"/>
              <w:right w:val="single" w:color="auto" w:sz="4" w:space="0"/>
            </w:tcBorders>
            <w:vAlign w:val="center"/>
          </w:tcPr>
          <w:p w14:paraId="3F806F95">
            <w:pPr>
              <w:widowControl/>
              <w:spacing w:line="280" w:lineRule="exact"/>
              <w:jc w:val="center"/>
              <w:rPr>
                <w:rFonts w:ascii="仿宋_GB2312"/>
                <w:kern w:val="0"/>
                <w:sz w:val="24"/>
              </w:rPr>
            </w:pPr>
            <w:r>
              <w:rPr>
                <w:rFonts w:hint="eastAsia" w:ascii="仿宋_GB2312"/>
                <w:kern w:val="0"/>
                <w:sz w:val="24"/>
              </w:rPr>
              <w:t>深不足三米的水井</w:t>
            </w:r>
          </w:p>
        </w:tc>
        <w:tc>
          <w:tcPr>
            <w:tcW w:w="1074" w:type="dxa"/>
            <w:vMerge w:val="restart"/>
            <w:tcBorders>
              <w:top w:val="nil"/>
              <w:left w:val="nil"/>
              <w:bottom w:val="single" w:color="000000" w:sz="4" w:space="0"/>
              <w:right w:val="single" w:color="auto" w:sz="4" w:space="0"/>
            </w:tcBorders>
            <w:vAlign w:val="center"/>
          </w:tcPr>
          <w:p w14:paraId="1AB081B8">
            <w:pPr>
              <w:widowControl/>
              <w:spacing w:line="280" w:lineRule="exact"/>
              <w:jc w:val="center"/>
              <w:rPr>
                <w:rFonts w:ascii="仿宋_GB2312"/>
                <w:kern w:val="0"/>
                <w:sz w:val="24"/>
              </w:rPr>
            </w:pPr>
            <w:r>
              <w:rPr>
                <w:rFonts w:ascii="仿宋_GB2312"/>
                <w:kern w:val="0"/>
                <w:sz w:val="24"/>
              </w:rPr>
              <w:t>m</w:t>
            </w:r>
          </w:p>
        </w:tc>
        <w:tc>
          <w:tcPr>
            <w:tcW w:w="1185" w:type="dxa"/>
            <w:tcBorders>
              <w:top w:val="nil"/>
              <w:left w:val="nil"/>
              <w:bottom w:val="single" w:color="auto" w:sz="4" w:space="0"/>
              <w:right w:val="single" w:color="auto" w:sz="4" w:space="0"/>
            </w:tcBorders>
            <w:vAlign w:val="center"/>
          </w:tcPr>
          <w:p w14:paraId="6941EE8F">
            <w:pPr>
              <w:widowControl/>
              <w:spacing w:line="280" w:lineRule="exact"/>
              <w:jc w:val="center"/>
              <w:rPr>
                <w:rFonts w:ascii="仿宋_GB2312"/>
                <w:kern w:val="0"/>
                <w:sz w:val="24"/>
              </w:rPr>
            </w:pPr>
            <w:r>
              <w:rPr>
                <w:rFonts w:ascii="仿宋_GB2312"/>
                <w:kern w:val="0"/>
                <w:sz w:val="24"/>
              </w:rPr>
              <w:t>180</w:t>
            </w:r>
          </w:p>
        </w:tc>
        <w:tc>
          <w:tcPr>
            <w:tcW w:w="2910" w:type="dxa"/>
            <w:vMerge w:val="restart"/>
            <w:tcBorders>
              <w:top w:val="nil"/>
              <w:left w:val="nil"/>
              <w:bottom w:val="single" w:color="000000" w:sz="4" w:space="0"/>
              <w:right w:val="single" w:color="auto" w:sz="4" w:space="0"/>
            </w:tcBorders>
            <w:vAlign w:val="center"/>
          </w:tcPr>
          <w:p w14:paraId="462E7C79">
            <w:pPr>
              <w:widowControl/>
              <w:spacing w:line="280" w:lineRule="exact"/>
              <w:jc w:val="left"/>
              <w:rPr>
                <w:rFonts w:ascii="仿宋_GB2312"/>
                <w:kern w:val="0"/>
                <w:sz w:val="24"/>
              </w:rPr>
            </w:pPr>
          </w:p>
        </w:tc>
      </w:tr>
      <w:tr w14:paraId="30650CA2">
        <w:tblPrEx>
          <w:tblCellMar>
            <w:top w:w="0" w:type="dxa"/>
            <w:left w:w="0" w:type="dxa"/>
            <w:bottom w:w="0" w:type="dxa"/>
            <w:right w:w="0" w:type="dxa"/>
          </w:tblCellMar>
        </w:tblPrEx>
        <w:trPr>
          <w:trHeight w:val="358" w:hRule="atLeast"/>
        </w:trPr>
        <w:tc>
          <w:tcPr>
            <w:tcW w:w="601" w:type="dxa"/>
            <w:vMerge w:val="continue"/>
            <w:tcBorders>
              <w:top w:val="nil"/>
              <w:left w:val="single" w:color="auto" w:sz="4" w:space="0"/>
              <w:bottom w:val="single" w:color="auto" w:sz="4" w:space="0"/>
              <w:right w:val="single" w:color="auto" w:sz="4" w:space="0"/>
            </w:tcBorders>
            <w:vAlign w:val="center"/>
          </w:tcPr>
          <w:p w14:paraId="7A89EA2E">
            <w:pPr>
              <w:widowControl/>
              <w:jc w:val="left"/>
              <w:rPr>
                <w:rFonts w:ascii="仿宋_GB2312"/>
                <w:kern w:val="0"/>
                <w:sz w:val="24"/>
              </w:rPr>
            </w:pPr>
          </w:p>
        </w:tc>
        <w:tc>
          <w:tcPr>
            <w:tcW w:w="1055" w:type="dxa"/>
            <w:vMerge w:val="continue"/>
            <w:tcBorders>
              <w:top w:val="nil"/>
              <w:left w:val="nil"/>
              <w:bottom w:val="single" w:color="000000" w:sz="4" w:space="0"/>
              <w:right w:val="single" w:color="auto" w:sz="4" w:space="0"/>
            </w:tcBorders>
            <w:vAlign w:val="center"/>
          </w:tcPr>
          <w:p w14:paraId="13F9E6CF">
            <w:pPr>
              <w:widowControl/>
              <w:jc w:val="left"/>
              <w:rPr>
                <w:rFonts w:ascii="仿宋_GB2312"/>
                <w:kern w:val="0"/>
                <w:sz w:val="24"/>
              </w:rPr>
            </w:pPr>
          </w:p>
        </w:tc>
        <w:tc>
          <w:tcPr>
            <w:tcW w:w="2145" w:type="dxa"/>
            <w:tcBorders>
              <w:top w:val="nil"/>
              <w:left w:val="nil"/>
              <w:bottom w:val="single" w:color="auto" w:sz="4" w:space="0"/>
              <w:right w:val="single" w:color="auto" w:sz="4" w:space="0"/>
            </w:tcBorders>
            <w:vAlign w:val="center"/>
          </w:tcPr>
          <w:p w14:paraId="4F00E199">
            <w:pPr>
              <w:widowControl/>
              <w:spacing w:line="280" w:lineRule="exact"/>
              <w:jc w:val="center"/>
              <w:rPr>
                <w:rFonts w:ascii="仿宋_GB2312"/>
                <w:kern w:val="0"/>
                <w:sz w:val="24"/>
              </w:rPr>
            </w:pPr>
            <w:r>
              <w:rPr>
                <w:rFonts w:hint="eastAsia" w:ascii="仿宋_GB2312"/>
                <w:kern w:val="0"/>
                <w:sz w:val="24"/>
              </w:rPr>
              <w:t>深超过三米的水井</w:t>
            </w:r>
          </w:p>
        </w:tc>
        <w:tc>
          <w:tcPr>
            <w:tcW w:w="1074" w:type="dxa"/>
            <w:vMerge w:val="continue"/>
            <w:tcBorders>
              <w:top w:val="nil"/>
              <w:left w:val="nil"/>
              <w:bottom w:val="single" w:color="000000" w:sz="4" w:space="0"/>
              <w:right w:val="single" w:color="auto" w:sz="4" w:space="0"/>
            </w:tcBorders>
            <w:vAlign w:val="center"/>
          </w:tcPr>
          <w:p w14:paraId="637AC458">
            <w:pPr>
              <w:widowControl/>
              <w:jc w:val="left"/>
              <w:rPr>
                <w:rFonts w:ascii="仿宋_GB2312"/>
                <w:kern w:val="0"/>
                <w:sz w:val="24"/>
              </w:rPr>
            </w:pPr>
          </w:p>
        </w:tc>
        <w:tc>
          <w:tcPr>
            <w:tcW w:w="1185" w:type="dxa"/>
            <w:tcBorders>
              <w:top w:val="nil"/>
              <w:left w:val="nil"/>
              <w:bottom w:val="single" w:color="auto" w:sz="4" w:space="0"/>
              <w:right w:val="single" w:color="auto" w:sz="4" w:space="0"/>
            </w:tcBorders>
            <w:vAlign w:val="center"/>
          </w:tcPr>
          <w:p w14:paraId="2C5CFE25">
            <w:pPr>
              <w:widowControl/>
              <w:spacing w:line="280" w:lineRule="exact"/>
              <w:jc w:val="center"/>
              <w:rPr>
                <w:rFonts w:ascii="仿宋_GB2312"/>
                <w:kern w:val="0"/>
                <w:sz w:val="24"/>
              </w:rPr>
            </w:pPr>
            <w:r>
              <w:rPr>
                <w:rFonts w:ascii="仿宋_GB2312"/>
                <w:kern w:val="0"/>
                <w:sz w:val="24"/>
              </w:rPr>
              <w:t>260</w:t>
            </w:r>
          </w:p>
        </w:tc>
        <w:tc>
          <w:tcPr>
            <w:tcW w:w="2910" w:type="dxa"/>
            <w:vMerge w:val="continue"/>
            <w:tcBorders>
              <w:top w:val="nil"/>
              <w:left w:val="nil"/>
              <w:bottom w:val="single" w:color="000000" w:sz="4" w:space="0"/>
              <w:right w:val="single" w:color="auto" w:sz="4" w:space="0"/>
            </w:tcBorders>
            <w:vAlign w:val="center"/>
          </w:tcPr>
          <w:p w14:paraId="66E330C1">
            <w:pPr>
              <w:widowControl/>
              <w:jc w:val="left"/>
              <w:rPr>
                <w:rFonts w:ascii="仿宋_GB2312"/>
                <w:kern w:val="0"/>
                <w:sz w:val="24"/>
              </w:rPr>
            </w:pPr>
          </w:p>
        </w:tc>
      </w:tr>
      <w:tr w14:paraId="04120E4F">
        <w:tblPrEx>
          <w:tblCellMar>
            <w:top w:w="0" w:type="dxa"/>
            <w:left w:w="0" w:type="dxa"/>
            <w:bottom w:w="0" w:type="dxa"/>
            <w:right w:w="0" w:type="dxa"/>
          </w:tblCellMar>
        </w:tblPrEx>
        <w:trPr>
          <w:trHeight w:val="282" w:hRule="atLeast"/>
        </w:trPr>
        <w:tc>
          <w:tcPr>
            <w:tcW w:w="601" w:type="dxa"/>
            <w:vMerge w:val="restart"/>
            <w:tcBorders>
              <w:top w:val="nil"/>
              <w:left w:val="single" w:color="auto" w:sz="4" w:space="0"/>
              <w:bottom w:val="single" w:color="auto" w:sz="4" w:space="0"/>
              <w:right w:val="single" w:color="auto" w:sz="4" w:space="0"/>
            </w:tcBorders>
            <w:vAlign w:val="center"/>
          </w:tcPr>
          <w:p w14:paraId="0B9C52F0">
            <w:pPr>
              <w:widowControl/>
              <w:spacing w:line="240" w:lineRule="exact"/>
              <w:jc w:val="center"/>
              <w:rPr>
                <w:rFonts w:ascii="仿宋_GB2312"/>
                <w:kern w:val="0"/>
                <w:sz w:val="24"/>
              </w:rPr>
            </w:pPr>
            <w:r>
              <w:rPr>
                <w:rFonts w:hint="eastAsia" w:ascii="仿宋_GB2312"/>
                <w:kern w:val="0"/>
                <w:sz w:val="24"/>
              </w:rPr>
              <w:t>八</w:t>
            </w:r>
          </w:p>
        </w:tc>
        <w:tc>
          <w:tcPr>
            <w:tcW w:w="1055" w:type="dxa"/>
            <w:vMerge w:val="restart"/>
            <w:tcBorders>
              <w:top w:val="nil"/>
              <w:left w:val="nil"/>
              <w:bottom w:val="single" w:color="000000" w:sz="4" w:space="0"/>
              <w:right w:val="single" w:color="auto" w:sz="4" w:space="0"/>
            </w:tcBorders>
            <w:vAlign w:val="center"/>
          </w:tcPr>
          <w:p w14:paraId="17C04C3E">
            <w:pPr>
              <w:widowControl/>
              <w:spacing w:line="280" w:lineRule="exact"/>
              <w:jc w:val="center"/>
              <w:rPr>
                <w:rFonts w:ascii="仿宋_GB2312"/>
                <w:kern w:val="0"/>
                <w:sz w:val="24"/>
              </w:rPr>
            </w:pPr>
            <w:r>
              <w:rPr>
                <w:rFonts w:hint="eastAsia" w:ascii="仿宋_GB2312"/>
                <w:kern w:val="0"/>
                <w:sz w:val="24"/>
              </w:rPr>
              <w:t>水池</w:t>
            </w:r>
          </w:p>
        </w:tc>
        <w:tc>
          <w:tcPr>
            <w:tcW w:w="2145" w:type="dxa"/>
            <w:tcBorders>
              <w:top w:val="nil"/>
              <w:left w:val="nil"/>
              <w:bottom w:val="single" w:color="auto" w:sz="4" w:space="0"/>
              <w:right w:val="single" w:color="auto" w:sz="4" w:space="0"/>
            </w:tcBorders>
            <w:vAlign w:val="center"/>
          </w:tcPr>
          <w:p w14:paraId="32788947">
            <w:pPr>
              <w:widowControl/>
              <w:spacing w:line="280" w:lineRule="exact"/>
              <w:jc w:val="center"/>
              <w:rPr>
                <w:rFonts w:ascii="仿宋_GB2312"/>
                <w:kern w:val="0"/>
                <w:sz w:val="24"/>
              </w:rPr>
            </w:pPr>
            <w:r>
              <w:rPr>
                <w:rFonts w:hint="eastAsia" w:ascii="仿宋_GB2312"/>
                <w:kern w:val="0"/>
                <w:sz w:val="24"/>
              </w:rPr>
              <w:t>预制水池</w:t>
            </w:r>
          </w:p>
        </w:tc>
        <w:tc>
          <w:tcPr>
            <w:tcW w:w="1074" w:type="dxa"/>
            <w:vMerge w:val="restart"/>
            <w:tcBorders>
              <w:top w:val="nil"/>
              <w:left w:val="nil"/>
              <w:bottom w:val="single" w:color="000000" w:sz="4" w:space="0"/>
              <w:right w:val="single" w:color="auto" w:sz="4" w:space="0"/>
            </w:tcBorders>
            <w:vAlign w:val="center"/>
          </w:tcPr>
          <w:p w14:paraId="6F2D6A0B">
            <w:pPr>
              <w:widowControl/>
              <w:spacing w:line="280" w:lineRule="exact"/>
              <w:jc w:val="center"/>
              <w:rPr>
                <w:rFonts w:ascii="仿宋_GB2312"/>
                <w:kern w:val="0"/>
                <w:sz w:val="24"/>
              </w:rPr>
            </w:pPr>
            <w:r>
              <w:rPr>
                <w:rFonts w:hint="eastAsia" w:ascii="仿宋_GB2312"/>
                <w:kern w:val="0"/>
                <w:sz w:val="24"/>
              </w:rPr>
              <w:t>只</w:t>
            </w:r>
          </w:p>
        </w:tc>
        <w:tc>
          <w:tcPr>
            <w:tcW w:w="1185" w:type="dxa"/>
            <w:tcBorders>
              <w:top w:val="nil"/>
              <w:left w:val="nil"/>
              <w:bottom w:val="single" w:color="auto" w:sz="4" w:space="0"/>
              <w:right w:val="single" w:color="auto" w:sz="4" w:space="0"/>
            </w:tcBorders>
            <w:vAlign w:val="center"/>
          </w:tcPr>
          <w:p w14:paraId="3F16EA50">
            <w:pPr>
              <w:widowControl/>
              <w:spacing w:line="280" w:lineRule="exact"/>
              <w:jc w:val="center"/>
              <w:rPr>
                <w:rFonts w:ascii="仿宋_GB2312"/>
                <w:kern w:val="0"/>
                <w:sz w:val="24"/>
              </w:rPr>
            </w:pPr>
            <w:r>
              <w:rPr>
                <w:rFonts w:ascii="仿宋_GB2312"/>
                <w:kern w:val="0"/>
                <w:sz w:val="24"/>
              </w:rPr>
              <w:t>110</w:t>
            </w:r>
          </w:p>
        </w:tc>
        <w:tc>
          <w:tcPr>
            <w:tcW w:w="2910" w:type="dxa"/>
            <w:vMerge w:val="restart"/>
            <w:tcBorders>
              <w:top w:val="nil"/>
              <w:left w:val="nil"/>
              <w:bottom w:val="single" w:color="000000" w:sz="4" w:space="0"/>
              <w:right w:val="single" w:color="auto" w:sz="4" w:space="0"/>
            </w:tcBorders>
            <w:vAlign w:val="center"/>
          </w:tcPr>
          <w:p w14:paraId="790EA8F3">
            <w:pPr>
              <w:widowControl/>
              <w:spacing w:line="280" w:lineRule="exact"/>
              <w:jc w:val="left"/>
              <w:rPr>
                <w:rFonts w:ascii="仿宋_GB2312"/>
                <w:kern w:val="0"/>
                <w:sz w:val="24"/>
              </w:rPr>
            </w:pPr>
          </w:p>
        </w:tc>
      </w:tr>
      <w:tr w14:paraId="137C8571">
        <w:tblPrEx>
          <w:tblCellMar>
            <w:top w:w="0" w:type="dxa"/>
            <w:left w:w="0" w:type="dxa"/>
            <w:bottom w:w="0" w:type="dxa"/>
            <w:right w:w="0" w:type="dxa"/>
          </w:tblCellMar>
        </w:tblPrEx>
        <w:trPr>
          <w:trHeight w:val="286" w:hRule="atLeast"/>
        </w:trPr>
        <w:tc>
          <w:tcPr>
            <w:tcW w:w="601" w:type="dxa"/>
            <w:vMerge w:val="continue"/>
            <w:tcBorders>
              <w:top w:val="nil"/>
              <w:left w:val="single" w:color="auto" w:sz="4" w:space="0"/>
              <w:bottom w:val="single" w:color="auto" w:sz="4" w:space="0"/>
              <w:right w:val="single" w:color="auto" w:sz="4" w:space="0"/>
            </w:tcBorders>
            <w:vAlign w:val="center"/>
          </w:tcPr>
          <w:p w14:paraId="5877AA58">
            <w:pPr>
              <w:widowControl/>
              <w:jc w:val="left"/>
              <w:rPr>
                <w:rFonts w:ascii="仿宋_GB2312"/>
                <w:kern w:val="0"/>
                <w:sz w:val="24"/>
              </w:rPr>
            </w:pPr>
          </w:p>
        </w:tc>
        <w:tc>
          <w:tcPr>
            <w:tcW w:w="1055" w:type="dxa"/>
            <w:vMerge w:val="continue"/>
            <w:tcBorders>
              <w:top w:val="nil"/>
              <w:left w:val="nil"/>
              <w:bottom w:val="single" w:color="000000" w:sz="4" w:space="0"/>
              <w:right w:val="single" w:color="auto" w:sz="4" w:space="0"/>
            </w:tcBorders>
            <w:vAlign w:val="center"/>
          </w:tcPr>
          <w:p w14:paraId="3A2D9743">
            <w:pPr>
              <w:widowControl/>
              <w:jc w:val="left"/>
              <w:rPr>
                <w:rFonts w:ascii="仿宋_GB2312"/>
                <w:kern w:val="0"/>
                <w:sz w:val="24"/>
              </w:rPr>
            </w:pPr>
          </w:p>
        </w:tc>
        <w:tc>
          <w:tcPr>
            <w:tcW w:w="2145" w:type="dxa"/>
            <w:tcBorders>
              <w:top w:val="nil"/>
              <w:left w:val="nil"/>
              <w:bottom w:val="single" w:color="auto" w:sz="4" w:space="0"/>
              <w:right w:val="single" w:color="auto" w:sz="4" w:space="0"/>
            </w:tcBorders>
            <w:vAlign w:val="center"/>
          </w:tcPr>
          <w:p w14:paraId="59E35A99">
            <w:pPr>
              <w:widowControl/>
              <w:spacing w:line="280" w:lineRule="exact"/>
              <w:jc w:val="center"/>
              <w:rPr>
                <w:rFonts w:ascii="仿宋_GB2312"/>
                <w:kern w:val="0"/>
                <w:sz w:val="24"/>
              </w:rPr>
            </w:pPr>
            <w:r>
              <w:rPr>
                <w:rFonts w:hint="eastAsia" w:ascii="仿宋_GB2312"/>
                <w:kern w:val="0"/>
                <w:sz w:val="24"/>
              </w:rPr>
              <w:t>砖砌水泥砂浆粉刷水池</w:t>
            </w:r>
          </w:p>
        </w:tc>
        <w:tc>
          <w:tcPr>
            <w:tcW w:w="1074" w:type="dxa"/>
            <w:vMerge w:val="continue"/>
            <w:tcBorders>
              <w:top w:val="nil"/>
              <w:left w:val="nil"/>
              <w:bottom w:val="single" w:color="000000" w:sz="4" w:space="0"/>
              <w:right w:val="single" w:color="auto" w:sz="4" w:space="0"/>
            </w:tcBorders>
            <w:vAlign w:val="center"/>
          </w:tcPr>
          <w:p w14:paraId="5FA62111">
            <w:pPr>
              <w:widowControl/>
              <w:jc w:val="left"/>
              <w:rPr>
                <w:rFonts w:ascii="仿宋_GB2312"/>
                <w:kern w:val="0"/>
                <w:sz w:val="24"/>
              </w:rPr>
            </w:pPr>
          </w:p>
        </w:tc>
        <w:tc>
          <w:tcPr>
            <w:tcW w:w="1185" w:type="dxa"/>
            <w:tcBorders>
              <w:top w:val="nil"/>
              <w:left w:val="nil"/>
              <w:bottom w:val="single" w:color="auto" w:sz="4" w:space="0"/>
              <w:right w:val="single" w:color="auto" w:sz="4" w:space="0"/>
            </w:tcBorders>
            <w:vAlign w:val="center"/>
          </w:tcPr>
          <w:p w14:paraId="50827CA0">
            <w:pPr>
              <w:widowControl/>
              <w:spacing w:line="280" w:lineRule="exact"/>
              <w:jc w:val="center"/>
              <w:rPr>
                <w:rFonts w:ascii="仿宋_GB2312"/>
                <w:kern w:val="0"/>
                <w:sz w:val="24"/>
              </w:rPr>
            </w:pPr>
            <w:r>
              <w:rPr>
                <w:rFonts w:ascii="仿宋_GB2312"/>
                <w:kern w:val="0"/>
                <w:sz w:val="24"/>
              </w:rPr>
              <w:t>120</w:t>
            </w:r>
          </w:p>
        </w:tc>
        <w:tc>
          <w:tcPr>
            <w:tcW w:w="2910" w:type="dxa"/>
            <w:vMerge w:val="continue"/>
            <w:tcBorders>
              <w:top w:val="nil"/>
              <w:left w:val="nil"/>
              <w:bottom w:val="single" w:color="000000" w:sz="4" w:space="0"/>
              <w:right w:val="single" w:color="auto" w:sz="4" w:space="0"/>
            </w:tcBorders>
            <w:vAlign w:val="center"/>
          </w:tcPr>
          <w:p w14:paraId="7BDDDC40">
            <w:pPr>
              <w:widowControl/>
              <w:jc w:val="left"/>
              <w:rPr>
                <w:rFonts w:ascii="仿宋_GB2312"/>
                <w:kern w:val="0"/>
                <w:sz w:val="24"/>
              </w:rPr>
            </w:pPr>
          </w:p>
        </w:tc>
      </w:tr>
      <w:tr w14:paraId="507D7E9A">
        <w:tblPrEx>
          <w:tblCellMar>
            <w:top w:w="0" w:type="dxa"/>
            <w:left w:w="0" w:type="dxa"/>
            <w:bottom w:w="0" w:type="dxa"/>
            <w:right w:w="0" w:type="dxa"/>
          </w:tblCellMar>
        </w:tblPrEx>
        <w:trPr>
          <w:trHeight w:val="432" w:hRule="atLeast"/>
        </w:trPr>
        <w:tc>
          <w:tcPr>
            <w:tcW w:w="601" w:type="dxa"/>
            <w:tcBorders>
              <w:top w:val="nil"/>
              <w:left w:val="single" w:color="auto" w:sz="4" w:space="0"/>
              <w:bottom w:val="single" w:color="auto" w:sz="4" w:space="0"/>
              <w:right w:val="single" w:color="auto" w:sz="4" w:space="0"/>
            </w:tcBorders>
            <w:vAlign w:val="center"/>
          </w:tcPr>
          <w:p w14:paraId="3C86CD73">
            <w:pPr>
              <w:widowControl/>
              <w:spacing w:line="240" w:lineRule="exact"/>
              <w:jc w:val="center"/>
              <w:rPr>
                <w:rFonts w:ascii="仿宋_GB2312"/>
                <w:kern w:val="0"/>
                <w:sz w:val="24"/>
              </w:rPr>
            </w:pPr>
            <w:r>
              <w:rPr>
                <w:rFonts w:hint="eastAsia" w:ascii="仿宋_GB2312"/>
                <w:kern w:val="0"/>
                <w:sz w:val="24"/>
              </w:rPr>
              <w:t>九</w:t>
            </w:r>
          </w:p>
        </w:tc>
        <w:tc>
          <w:tcPr>
            <w:tcW w:w="1055" w:type="dxa"/>
            <w:tcBorders>
              <w:top w:val="nil"/>
              <w:left w:val="nil"/>
              <w:bottom w:val="single" w:color="auto" w:sz="4" w:space="0"/>
              <w:right w:val="single" w:color="auto" w:sz="4" w:space="0"/>
            </w:tcBorders>
            <w:vAlign w:val="center"/>
          </w:tcPr>
          <w:p w14:paraId="34431E2D">
            <w:pPr>
              <w:widowControl/>
              <w:spacing w:line="280" w:lineRule="exact"/>
              <w:jc w:val="center"/>
              <w:rPr>
                <w:rFonts w:ascii="仿宋_GB2312"/>
                <w:kern w:val="0"/>
                <w:sz w:val="24"/>
              </w:rPr>
            </w:pPr>
            <w:r>
              <w:rPr>
                <w:rFonts w:hint="eastAsia" w:ascii="仿宋_GB2312"/>
                <w:kern w:val="0"/>
                <w:sz w:val="24"/>
              </w:rPr>
              <w:t>摇井</w:t>
            </w:r>
          </w:p>
        </w:tc>
        <w:tc>
          <w:tcPr>
            <w:tcW w:w="2145" w:type="dxa"/>
            <w:tcBorders>
              <w:top w:val="nil"/>
              <w:left w:val="nil"/>
              <w:bottom w:val="single" w:color="auto" w:sz="4" w:space="0"/>
              <w:right w:val="single" w:color="auto" w:sz="4" w:space="0"/>
            </w:tcBorders>
            <w:vAlign w:val="center"/>
          </w:tcPr>
          <w:p w14:paraId="233524C1">
            <w:pPr>
              <w:widowControl/>
              <w:spacing w:line="280" w:lineRule="exact"/>
              <w:jc w:val="center"/>
              <w:rPr>
                <w:rFonts w:ascii="仿宋_GB2312"/>
                <w:kern w:val="0"/>
                <w:sz w:val="24"/>
              </w:rPr>
            </w:pPr>
            <w:r>
              <w:rPr>
                <w:rFonts w:hint="eastAsia" w:ascii="仿宋_GB2312"/>
                <w:kern w:val="0"/>
                <w:sz w:val="24"/>
              </w:rPr>
              <w:t>摇井</w:t>
            </w:r>
          </w:p>
        </w:tc>
        <w:tc>
          <w:tcPr>
            <w:tcW w:w="1074" w:type="dxa"/>
            <w:tcBorders>
              <w:top w:val="nil"/>
              <w:left w:val="nil"/>
              <w:bottom w:val="single" w:color="auto" w:sz="4" w:space="0"/>
              <w:right w:val="single" w:color="auto" w:sz="4" w:space="0"/>
            </w:tcBorders>
            <w:vAlign w:val="center"/>
          </w:tcPr>
          <w:p w14:paraId="58E679BE">
            <w:pPr>
              <w:widowControl/>
              <w:spacing w:line="280" w:lineRule="exact"/>
              <w:jc w:val="center"/>
              <w:rPr>
                <w:rFonts w:ascii="仿宋_GB2312"/>
                <w:kern w:val="0"/>
                <w:sz w:val="24"/>
              </w:rPr>
            </w:pPr>
            <w:r>
              <w:rPr>
                <w:rFonts w:hint="eastAsia" w:ascii="仿宋_GB2312"/>
                <w:kern w:val="0"/>
                <w:sz w:val="24"/>
              </w:rPr>
              <w:t>口</w:t>
            </w:r>
          </w:p>
        </w:tc>
        <w:tc>
          <w:tcPr>
            <w:tcW w:w="1185" w:type="dxa"/>
            <w:tcBorders>
              <w:top w:val="nil"/>
              <w:left w:val="nil"/>
              <w:bottom w:val="single" w:color="auto" w:sz="4" w:space="0"/>
              <w:right w:val="single" w:color="auto" w:sz="4" w:space="0"/>
            </w:tcBorders>
            <w:vAlign w:val="center"/>
          </w:tcPr>
          <w:p w14:paraId="03EF9CEB">
            <w:pPr>
              <w:widowControl/>
              <w:spacing w:line="280" w:lineRule="exact"/>
              <w:jc w:val="center"/>
              <w:rPr>
                <w:rFonts w:ascii="仿宋_GB2312"/>
                <w:kern w:val="0"/>
                <w:sz w:val="24"/>
              </w:rPr>
            </w:pPr>
            <w:r>
              <w:rPr>
                <w:rFonts w:ascii="仿宋_GB2312"/>
                <w:kern w:val="0"/>
                <w:sz w:val="24"/>
              </w:rPr>
              <w:t>600-800</w:t>
            </w:r>
          </w:p>
        </w:tc>
        <w:tc>
          <w:tcPr>
            <w:tcW w:w="2910" w:type="dxa"/>
            <w:tcBorders>
              <w:top w:val="nil"/>
              <w:left w:val="nil"/>
              <w:bottom w:val="single" w:color="auto" w:sz="4" w:space="0"/>
              <w:right w:val="single" w:color="auto" w:sz="4" w:space="0"/>
            </w:tcBorders>
            <w:vAlign w:val="center"/>
          </w:tcPr>
          <w:p w14:paraId="51680E6C">
            <w:pPr>
              <w:widowControl/>
              <w:spacing w:line="280" w:lineRule="exact"/>
              <w:jc w:val="left"/>
              <w:rPr>
                <w:rFonts w:ascii="仿宋_GB2312"/>
                <w:kern w:val="0"/>
                <w:sz w:val="24"/>
              </w:rPr>
            </w:pPr>
          </w:p>
        </w:tc>
      </w:tr>
      <w:tr w14:paraId="3C4914CE">
        <w:tblPrEx>
          <w:tblCellMar>
            <w:top w:w="0" w:type="dxa"/>
            <w:left w:w="0" w:type="dxa"/>
            <w:bottom w:w="0" w:type="dxa"/>
            <w:right w:w="0" w:type="dxa"/>
          </w:tblCellMar>
        </w:tblPrEx>
        <w:trPr>
          <w:trHeight w:val="406" w:hRule="atLeast"/>
        </w:trPr>
        <w:tc>
          <w:tcPr>
            <w:tcW w:w="601" w:type="dxa"/>
            <w:vMerge w:val="restart"/>
            <w:tcBorders>
              <w:top w:val="nil"/>
              <w:left w:val="single" w:color="auto" w:sz="4" w:space="0"/>
              <w:bottom w:val="single" w:color="auto" w:sz="4" w:space="0"/>
              <w:right w:val="single" w:color="auto" w:sz="4" w:space="0"/>
            </w:tcBorders>
            <w:vAlign w:val="center"/>
          </w:tcPr>
          <w:p w14:paraId="1ACE4E3D">
            <w:pPr>
              <w:spacing w:line="240" w:lineRule="exact"/>
              <w:jc w:val="center"/>
              <w:rPr>
                <w:rFonts w:ascii="仿宋_GB2312"/>
                <w:kern w:val="0"/>
                <w:sz w:val="24"/>
              </w:rPr>
            </w:pPr>
            <w:r>
              <w:rPr>
                <w:rFonts w:hint="eastAsia" w:ascii="仿宋_GB2312"/>
                <w:kern w:val="0"/>
                <w:sz w:val="24"/>
              </w:rPr>
              <w:t>十</w:t>
            </w:r>
          </w:p>
        </w:tc>
        <w:tc>
          <w:tcPr>
            <w:tcW w:w="1055" w:type="dxa"/>
            <w:tcBorders>
              <w:top w:val="nil"/>
              <w:left w:val="nil"/>
              <w:bottom w:val="single" w:color="auto" w:sz="4" w:space="0"/>
              <w:right w:val="single" w:color="auto" w:sz="4" w:space="0"/>
            </w:tcBorders>
            <w:vAlign w:val="center"/>
          </w:tcPr>
          <w:p w14:paraId="41A704F0">
            <w:pPr>
              <w:widowControl/>
              <w:spacing w:line="280" w:lineRule="exact"/>
              <w:jc w:val="center"/>
              <w:rPr>
                <w:rFonts w:ascii="仿宋_GB2312"/>
                <w:kern w:val="0"/>
                <w:sz w:val="24"/>
              </w:rPr>
            </w:pPr>
            <w:r>
              <w:rPr>
                <w:rFonts w:hint="eastAsia" w:ascii="仿宋_GB2312"/>
                <w:kern w:val="0"/>
                <w:sz w:val="24"/>
              </w:rPr>
              <w:t>空调</w:t>
            </w:r>
          </w:p>
        </w:tc>
        <w:tc>
          <w:tcPr>
            <w:tcW w:w="2145" w:type="dxa"/>
            <w:tcBorders>
              <w:top w:val="nil"/>
              <w:left w:val="nil"/>
              <w:bottom w:val="single" w:color="auto" w:sz="4" w:space="0"/>
              <w:right w:val="single" w:color="auto" w:sz="4" w:space="0"/>
            </w:tcBorders>
            <w:vAlign w:val="center"/>
          </w:tcPr>
          <w:p w14:paraId="51BE0DDD">
            <w:pPr>
              <w:widowControl/>
              <w:spacing w:line="280" w:lineRule="exact"/>
              <w:jc w:val="center"/>
              <w:rPr>
                <w:rFonts w:ascii="仿宋_GB2312"/>
                <w:kern w:val="0"/>
                <w:sz w:val="24"/>
              </w:rPr>
            </w:pPr>
            <w:r>
              <w:rPr>
                <w:rFonts w:hint="eastAsia" w:ascii="仿宋_GB2312"/>
                <w:kern w:val="0"/>
                <w:sz w:val="24"/>
              </w:rPr>
              <w:t>拆装</w:t>
            </w:r>
          </w:p>
        </w:tc>
        <w:tc>
          <w:tcPr>
            <w:tcW w:w="1074" w:type="dxa"/>
            <w:tcBorders>
              <w:top w:val="nil"/>
              <w:left w:val="nil"/>
              <w:bottom w:val="single" w:color="auto" w:sz="4" w:space="0"/>
              <w:right w:val="single" w:color="auto" w:sz="4" w:space="0"/>
            </w:tcBorders>
            <w:vAlign w:val="center"/>
          </w:tcPr>
          <w:p w14:paraId="055A013C">
            <w:pPr>
              <w:widowControl/>
              <w:spacing w:line="280" w:lineRule="exact"/>
              <w:jc w:val="center"/>
              <w:rPr>
                <w:rFonts w:ascii="仿宋_GB2312"/>
                <w:kern w:val="0"/>
                <w:sz w:val="24"/>
              </w:rPr>
            </w:pPr>
            <w:r>
              <w:rPr>
                <w:rFonts w:hint="eastAsia" w:ascii="仿宋_GB2312"/>
                <w:kern w:val="0"/>
                <w:sz w:val="24"/>
              </w:rPr>
              <w:t>台</w:t>
            </w:r>
            <w:r>
              <w:rPr>
                <w:rFonts w:ascii="仿宋_GB2312"/>
                <w:kern w:val="0"/>
                <w:sz w:val="24"/>
              </w:rPr>
              <w:t xml:space="preserve"> </w:t>
            </w:r>
          </w:p>
        </w:tc>
        <w:tc>
          <w:tcPr>
            <w:tcW w:w="1185" w:type="dxa"/>
            <w:tcBorders>
              <w:top w:val="nil"/>
              <w:left w:val="nil"/>
              <w:bottom w:val="single" w:color="auto" w:sz="4" w:space="0"/>
              <w:right w:val="single" w:color="auto" w:sz="4" w:space="0"/>
            </w:tcBorders>
            <w:vAlign w:val="center"/>
          </w:tcPr>
          <w:p w14:paraId="4EE4476F">
            <w:pPr>
              <w:widowControl/>
              <w:spacing w:line="280" w:lineRule="exact"/>
              <w:jc w:val="center"/>
              <w:rPr>
                <w:rFonts w:ascii="仿宋_GB2312"/>
                <w:kern w:val="0"/>
                <w:sz w:val="24"/>
              </w:rPr>
            </w:pPr>
            <w:r>
              <w:rPr>
                <w:rFonts w:ascii="仿宋_GB2312"/>
                <w:kern w:val="0"/>
                <w:sz w:val="24"/>
              </w:rPr>
              <w:t>300</w:t>
            </w:r>
          </w:p>
        </w:tc>
        <w:tc>
          <w:tcPr>
            <w:tcW w:w="2910" w:type="dxa"/>
            <w:tcBorders>
              <w:top w:val="nil"/>
              <w:left w:val="nil"/>
              <w:bottom w:val="single" w:color="auto" w:sz="4" w:space="0"/>
              <w:right w:val="single" w:color="auto" w:sz="4" w:space="0"/>
            </w:tcBorders>
            <w:vAlign w:val="center"/>
          </w:tcPr>
          <w:p w14:paraId="23C13743">
            <w:pPr>
              <w:widowControl/>
              <w:spacing w:line="280" w:lineRule="exact"/>
              <w:rPr>
                <w:rFonts w:ascii="仿宋_GB2312"/>
                <w:kern w:val="0"/>
                <w:sz w:val="24"/>
              </w:rPr>
            </w:pPr>
            <w:r>
              <w:rPr>
                <w:rFonts w:hint="eastAsia" w:ascii="仿宋_GB2312"/>
                <w:kern w:val="0"/>
                <w:sz w:val="24"/>
              </w:rPr>
              <w:t>一次性补偿</w:t>
            </w:r>
          </w:p>
        </w:tc>
      </w:tr>
      <w:tr w14:paraId="04641027">
        <w:tblPrEx>
          <w:tblCellMar>
            <w:top w:w="0" w:type="dxa"/>
            <w:left w:w="0" w:type="dxa"/>
            <w:bottom w:w="0" w:type="dxa"/>
            <w:right w:w="0" w:type="dxa"/>
          </w:tblCellMar>
        </w:tblPrEx>
        <w:trPr>
          <w:trHeight w:val="406" w:hRule="atLeast"/>
        </w:trPr>
        <w:tc>
          <w:tcPr>
            <w:tcW w:w="601" w:type="dxa"/>
            <w:vMerge w:val="continue"/>
            <w:tcBorders>
              <w:top w:val="nil"/>
              <w:left w:val="single" w:color="auto" w:sz="4" w:space="0"/>
              <w:bottom w:val="single" w:color="auto" w:sz="4" w:space="0"/>
              <w:right w:val="single" w:color="auto" w:sz="4" w:space="0"/>
            </w:tcBorders>
            <w:vAlign w:val="center"/>
          </w:tcPr>
          <w:p w14:paraId="09F0CA69">
            <w:pPr>
              <w:widowControl/>
              <w:jc w:val="left"/>
              <w:rPr>
                <w:rFonts w:ascii="仿宋_GB2312"/>
                <w:kern w:val="0"/>
                <w:sz w:val="24"/>
              </w:rPr>
            </w:pPr>
          </w:p>
        </w:tc>
        <w:tc>
          <w:tcPr>
            <w:tcW w:w="1055" w:type="dxa"/>
            <w:tcBorders>
              <w:top w:val="nil"/>
              <w:left w:val="nil"/>
              <w:bottom w:val="single" w:color="auto" w:sz="4" w:space="0"/>
              <w:right w:val="single" w:color="auto" w:sz="4" w:space="0"/>
            </w:tcBorders>
            <w:vAlign w:val="center"/>
          </w:tcPr>
          <w:p w14:paraId="086E1C5C">
            <w:pPr>
              <w:widowControl/>
              <w:spacing w:line="280" w:lineRule="exact"/>
              <w:jc w:val="center"/>
              <w:rPr>
                <w:rFonts w:hint="eastAsia" w:ascii="仿宋_GB2312" w:eastAsia="宋体"/>
                <w:kern w:val="0"/>
                <w:sz w:val="24"/>
                <w:lang w:eastAsia="zh-CN"/>
              </w:rPr>
            </w:pPr>
            <w:r>
              <w:rPr>
                <w:rFonts w:hint="eastAsia" w:ascii="仿宋_GB2312"/>
                <w:kern w:val="0"/>
                <w:sz w:val="24"/>
              </w:rPr>
              <w:t>太阳能</w:t>
            </w:r>
            <w:r>
              <w:rPr>
                <w:rFonts w:hint="eastAsia" w:ascii="仿宋_GB2312"/>
                <w:kern w:val="0"/>
                <w:sz w:val="24"/>
                <w:lang w:eastAsia="zh-CN"/>
              </w:rPr>
              <w:t>、空气能</w:t>
            </w:r>
          </w:p>
        </w:tc>
        <w:tc>
          <w:tcPr>
            <w:tcW w:w="2145" w:type="dxa"/>
            <w:tcBorders>
              <w:top w:val="nil"/>
              <w:left w:val="nil"/>
              <w:bottom w:val="single" w:color="auto" w:sz="4" w:space="0"/>
              <w:right w:val="single" w:color="auto" w:sz="4" w:space="0"/>
            </w:tcBorders>
            <w:vAlign w:val="center"/>
          </w:tcPr>
          <w:p w14:paraId="5144DA8E">
            <w:pPr>
              <w:widowControl/>
              <w:spacing w:line="280" w:lineRule="exact"/>
              <w:jc w:val="center"/>
              <w:rPr>
                <w:rFonts w:ascii="仿宋_GB2312"/>
                <w:kern w:val="0"/>
                <w:sz w:val="24"/>
              </w:rPr>
            </w:pPr>
            <w:r>
              <w:rPr>
                <w:rFonts w:hint="eastAsia" w:ascii="仿宋_GB2312"/>
                <w:kern w:val="0"/>
                <w:sz w:val="24"/>
              </w:rPr>
              <w:t>拆装</w:t>
            </w:r>
          </w:p>
        </w:tc>
        <w:tc>
          <w:tcPr>
            <w:tcW w:w="1074" w:type="dxa"/>
            <w:tcBorders>
              <w:top w:val="nil"/>
              <w:left w:val="nil"/>
              <w:bottom w:val="single" w:color="auto" w:sz="4" w:space="0"/>
              <w:right w:val="single" w:color="auto" w:sz="4" w:space="0"/>
            </w:tcBorders>
            <w:vAlign w:val="center"/>
          </w:tcPr>
          <w:p w14:paraId="5062A4CF">
            <w:pPr>
              <w:widowControl/>
              <w:spacing w:line="280" w:lineRule="exact"/>
              <w:jc w:val="center"/>
              <w:rPr>
                <w:rFonts w:ascii="仿宋_GB2312"/>
                <w:kern w:val="0"/>
                <w:sz w:val="24"/>
              </w:rPr>
            </w:pPr>
            <w:r>
              <w:rPr>
                <w:rFonts w:hint="eastAsia" w:ascii="仿宋_GB2312"/>
                <w:kern w:val="0"/>
                <w:sz w:val="24"/>
              </w:rPr>
              <w:t>台</w:t>
            </w:r>
          </w:p>
        </w:tc>
        <w:tc>
          <w:tcPr>
            <w:tcW w:w="1185" w:type="dxa"/>
            <w:tcBorders>
              <w:top w:val="nil"/>
              <w:left w:val="nil"/>
              <w:bottom w:val="single" w:color="auto" w:sz="4" w:space="0"/>
              <w:right w:val="single" w:color="auto" w:sz="4" w:space="0"/>
            </w:tcBorders>
            <w:vAlign w:val="center"/>
          </w:tcPr>
          <w:p w14:paraId="23F98481">
            <w:pPr>
              <w:widowControl/>
              <w:spacing w:line="280" w:lineRule="exact"/>
              <w:jc w:val="center"/>
              <w:rPr>
                <w:rFonts w:ascii="仿宋_GB2312"/>
                <w:kern w:val="0"/>
                <w:sz w:val="24"/>
              </w:rPr>
            </w:pPr>
            <w:r>
              <w:rPr>
                <w:rFonts w:ascii="仿宋_GB2312"/>
                <w:kern w:val="0"/>
                <w:sz w:val="24"/>
              </w:rPr>
              <w:t>600</w:t>
            </w:r>
          </w:p>
        </w:tc>
        <w:tc>
          <w:tcPr>
            <w:tcW w:w="2910" w:type="dxa"/>
            <w:tcBorders>
              <w:top w:val="nil"/>
              <w:left w:val="nil"/>
              <w:bottom w:val="single" w:color="auto" w:sz="4" w:space="0"/>
              <w:right w:val="single" w:color="auto" w:sz="4" w:space="0"/>
            </w:tcBorders>
            <w:vAlign w:val="center"/>
          </w:tcPr>
          <w:p w14:paraId="1DA9549F">
            <w:pPr>
              <w:widowControl/>
              <w:spacing w:line="280" w:lineRule="exact"/>
              <w:rPr>
                <w:rFonts w:ascii="仿宋_GB2312"/>
                <w:kern w:val="0"/>
                <w:sz w:val="24"/>
              </w:rPr>
            </w:pPr>
            <w:r>
              <w:rPr>
                <w:rFonts w:hint="eastAsia" w:ascii="仿宋_GB2312"/>
                <w:kern w:val="0"/>
                <w:sz w:val="24"/>
              </w:rPr>
              <w:t>一次性补偿</w:t>
            </w:r>
          </w:p>
        </w:tc>
      </w:tr>
      <w:tr w14:paraId="56A7E7D0">
        <w:tblPrEx>
          <w:tblCellMar>
            <w:top w:w="0" w:type="dxa"/>
            <w:left w:w="0" w:type="dxa"/>
            <w:bottom w:w="0" w:type="dxa"/>
            <w:right w:w="0" w:type="dxa"/>
          </w:tblCellMar>
        </w:tblPrEx>
        <w:trPr>
          <w:trHeight w:val="406" w:hRule="atLeast"/>
        </w:trPr>
        <w:tc>
          <w:tcPr>
            <w:tcW w:w="601" w:type="dxa"/>
            <w:vMerge w:val="continue"/>
            <w:tcBorders>
              <w:top w:val="nil"/>
              <w:left w:val="single" w:color="auto" w:sz="4" w:space="0"/>
              <w:bottom w:val="single" w:color="auto" w:sz="4" w:space="0"/>
              <w:right w:val="single" w:color="auto" w:sz="4" w:space="0"/>
            </w:tcBorders>
            <w:vAlign w:val="center"/>
          </w:tcPr>
          <w:p w14:paraId="19724274">
            <w:pPr>
              <w:widowControl/>
              <w:jc w:val="left"/>
              <w:rPr>
                <w:rFonts w:ascii="仿宋_GB2312"/>
                <w:kern w:val="0"/>
                <w:sz w:val="24"/>
              </w:rPr>
            </w:pPr>
          </w:p>
        </w:tc>
        <w:tc>
          <w:tcPr>
            <w:tcW w:w="1055" w:type="dxa"/>
            <w:tcBorders>
              <w:top w:val="nil"/>
              <w:left w:val="nil"/>
              <w:bottom w:val="single" w:color="auto" w:sz="4" w:space="0"/>
              <w:right w:val="single" w:color="auto" w:sz="4" w:space="0"/>
            </w:tcBorders>
            <w:vAlign w:val="center"/>
          </w:tcPr>
          <w:p w14:paraId="0EA7440D">
            <w:pPr>
              <w:widowControl/>
              <w:spacing w:line="280" w:lineRule="exact"/>
              <w:jc w:val="center"/>
              <w:rPr>
                <w:rFonts w:ascii="仿宋_GB2312"/>
                <w:kern w:val="0"/>
                <w:sz w:val="24"/>
              </w:rPr>
            </w:pPr>
            <w:r>
              <w:rPr>
                <w:rFonts w:hint="eastAsia" w:ascii="仿宋_GB2312"/>
                <w:kern w:val="0"/>
                <w:sz w:val="24"/>
              </w:rPr>
              <w:t>电话</w:t>
            </w:r>
          </w:p>
        </w:tc>
        <w:tc>
          <w:tcPr>
            <w:tcW w:w="2145" w:type="dxa"/>
            <w:tcBorders>
              <w:top w:val="nil"/>
              <w:left w:val="nil"/>
              <w:bottom w:val="single" w:color="auto" w:sz="4" w:space="0"/>
              <w:right w:val="single" w:color="auto" w:sz="4" w:space="0"/>
            </w:tcBorders>
            <w:vAlign w:val="center"/>
          </w:tcPr>
          <w:p w14:paraId="32CBC9C8">
            <w:pPr>
              <w:widowControl/>
              <w:spacing w:line="280" w:lineRule="exact"/>
              <w:jc w:val="center"/>
              <w:rPr>
                <w:rFonts w:ascii="仿宋_GB2312"/>
                <w:kern w:val="0"/>
                <w:sz w:val="24"/>
              </w:rPr>
            </w:pPr>
            <w:r>
              <w:rPr>
                <w:rFonts w:hint="eastAsia" w:ascii="仿宋_GB2312"/>
                <w:kern w:val="0"/>
                <w:sz w:val="24"/>
              </w:rPr>
              <w:t>迁移费</w:t>
            </w:r>
          </w:p>
        </w:tc>
        <w:tc>
          <w:tcPr>
            <w:tcW w:w="1074" w:type="dxa"/>
            <w:tcBorders>
              <w:top w:val="nil"/>
              <w:left w:val="nil"/>
              <w:bottom w:val="single" w:color="auto" w:sz="4" w:space="0"/>
              <w:right w:val="single" w:color="auto" w:sz="4" w:space="0"/>
            </w:tcBorders>
            <w:vAlign w:val="center"/>
          </w:tcPr>
          <w:p w14:paraId="0665CC91">
            <w:pPr>
              <w:widowControl/>
              <w:spacing w:line="280" w:lineRule="exact"/>
              <w:jc w:val="center"/>
              <w:rPr>
                <w:rFonts w:ascii="仿宋_GB2312"/>
                <w:kern w:val="0"/>
                <w:sz w:val="24"/>
              </w:rPr>
            </w:pPr>
            <w:r>
              <w:rPr>
                <w:rFonts w:hint="eastAsia" w:ascii="仿宋_GB2312"/>
                <w:kern w:val="0"/>
                <w:sz w:val="24"/>
              </w:rPr>
              <w:t>户</w:t>
            </w:r>
          </w:p>
        </w:tc>
        <w:tc>
          <w:tcPr>
            <w:tcW w:w="1185" w:type="dxa"/>
            <w:tcBorders>
              <w:top w:val="nil"/>
              <w:left w:val="nil"/>
              <w:bottom w:val="single" w:color="auto" w:sz="4" w:space="0"/>
              <w:right w:val="single" w:color="auto" w:sz="4" w:space="0"/>
            </w:tcBorders>
            <w:vAlign w:val="center"/>
          </w:tcPr>
          <w:p w14:paraId="7FA45CBD">
            <w:pPr>
              <w:widowControl/>
              <w:spacing w:line="280" w:lineRule="exact"/>
              <w:jc w:val="center"/>
              <w:rPr>
                <w:rFonts w:ascii="仿宋_GB2312"/>
                <w:kern w:val="0"/>
                <w:sz w:val="24"/>
              </w:rPr>
            </w:pPr>
            <w:r>
              <w:rPr>
                <w:rFonts w:ascii="仿宋_GB2312"/>
                <w:kern w:val="0"/>
                <w:sz w:val="24"/>
              </w:rPr>
              <w:t>108</w:t>
            </w:r>
          </w:p>
        </w:tc>
        <w:tc>
          <w:tcPr>
            <w:tcW w:w="2910" w:type="dxa"/>
            <w:tcBorders>
              <w:top w:val="nil"/>
              <w:left w:val="nil"/>
              <w:bottom w:val="single" w:color="auto" w:sz="4" w:space="0"/>
              <w:right w:val="single" w:color="auto" w:sz="4" w:space="0"/>
            </w:tcBorders>
            <w:vAlign w:val="center"/>
          </w:tcPr>
          <w:p w14:paraId="6F001BB0">
            <w:pPr>
              <w:widowControl/>
              <w:spacing w:line="280" w:lineRule="exact"/>
              <w:rPr>
                <w:rFonts w:ascii="仿宋_GB2312"/>
                <w:kern w:val="0"/>
                <w:sz w:val="24"/>
              </w:rPr>
            </w:pPr>
            <w:r>
              <w:rPr>
                <w:rFonts w:hint="eastAsia" w:ascii="仿宋_GB2312"/>
                <w:kern w:val="0"/>
                <w:sz w:val="24"/>
              </w:rPr>
              <w:t>一次性补偿</w:t>
            </w:r>
          </w:p>
        </w:tc>
      </w:tr>
      <w:tr w14:paraId="4F5931AD">
        <w:tblPrEx>
          <w:tblCellMar>
            <w:top w:w="0" w:type="dxa"/>
            <w:left w:w="0" w:type="dxa"/>
            <w:bottom w:w="0" w:type="dxa"/>
            <w:right w:w="0" w:type="dxa"/>
          </w:tblCellMar>
        </w:tblPrEx>
        <w:trPr>
          <w:trHeight w:val="406" w:hRule="atLeast"/>
        </w:trPr>
        <w:tc>
          <w:tcPr>
            <w:tcW w:w="601" w:type="dxa"/>
            <w:vMerge w:val="continue"/>
            <w:tcBorders>
              <w:top w:val="nil"/>
              <w:left w:val="single" w:color="auto" w:sz="4" w:space="0"/>
              <w:bottom w:val="single" w:color="auto" w:sz="4" w:space="0"/>
              <w:right w:val="single" w:color="auto" w:sz="4" w:space="0"/>
            </w:tcBorders>
            <w:vAlign w:val="center"/>
          </w:tcPr>
          <w:p w14:paraId="7826113E">
            <w:pPr>
              <w:widowControl/>
              <w:jc w:val="left"/>
              <w:rPr>
                <w:rFonts w:ascii="仿宋_GB2312"/>
                <w:kern w:val="0"/>
                <w:sz w:val="24"/>
              </w:rPr>
            </w:pPr>
          </w:p>
        </w:tc>
        <w:tc>
          <w:tcPr>
            <w:tcW w:w="1055" w:type="dxa"/>
            <w:tcBorders>
              <w:top w:val="nil"/>
              <w:left w:val="nil"/>
              <w:bottom w:val="single" w:color="auto" w:sz="4" w:space="0"/>
              <w:right w:val="single" w:color="auto" w:sz="4" w:space="0"/>
            </w:tcBorders>
            <w:vAlign w:val="center"/>
          </w:tcPr>
          <w:p w14:paraId="4A28CCB3">
            <w:pPr>
              <w:widowControl/>
              <w:spacing w:line="280" w:lineRule="exact"/>
              <w:jc w:val="center"/>
              <w:rPr>
                <w:rFonts w:ascii="仿宋_GB2312"/>
                <w:kern w:val="0"/>
                <w:sz w:val="24"/>
              </w:rPr>
            </w:pPr>
            <w:r>
              <w:rPr>
                <w:rFonts w:hint="eastAsia" w:ascii="仿宋_GB2312"/>
                <w:kern w:val="0"/>
                <w:sz w:val="24"/>
              </w:rPr>
              <w:t>有线</w:t>
            </w:r>
          </w:p>
          <w:p w14:paraId="2D9171A4">
            <w:pPr>
              <w:widowControl/>
              <w:spacing w:line="280" w:lineRule="exact"/>
              <w:jc w:val="center"/>
              <w:rPr>
                <w:rFonts w:ascii="仿宋_GB2312"/>
                <w:kern w:val="0"/>
                <w:sz w:val="24"/>
              </w:rPr>
            </w:pPr>
            <w:r>
              <w:rPr>
                <w:rFonts w:hint="eastAsia" w:ascii="仿宋_GB2312"/>
                <w:kern w:val="0"/>
                <w:sz w:val="24"/>
              </w:rPr>
              <w:t>电视</w:t>
            </w:r>
          </w:p>
        </w:tc>
        <w:tc>
          <w:tcPr>
            <w:tcW w:w="2145" w:type="dxa"/>
            <w:tcBorders>
              <w:top w:val="nil"/>
              <w:left w:val="nil"/>
              <w:bottom w:val="single" w:color="auto" w:sz="4" w:space="0"/>
              <w:right w:val="single" w:color="auto" w:sz="4" w:space="0"/>
            </w:tcBorders>
            <w:vAlign w:val="center"/>
          </w:tcPr>
          <w:p w14:paraId="7F6046A7">
            <w:pPr>
              <w:widowControl/>
              <w:spacing w:line="280" w:lineRule="exact"/>
              <w:jc w:val="center"/>
              <w:rPr>
                <w:rFonts w:ascii="仿宋_GB2312"/>
                <w:kern w:val="0"/>
                <w:sz w:val="24"/>
              </w:rPr>
            </w:pPr>
            <w:r>
              <w:rPr>
                <w:rFonts w:hint="eastAsia" w:ascii="仿宋_GB2312"/>
                <w:kern w:val="0"/>
                <w:sz w:val="24"/>
              </w:rPr>
              <w:t>迁移费</w:t>
            </w:r>
          </w:p>
        </w:tc>
        <w:tc>
          <w:tcPr>
            <w:tcW w:w="1074" w:type="dxa"/>
            <w:tcBorders>
              <w:top w:val="nil"/>
              <w:left w:val="nil"/>
              <w:bottom w:val="single" w:color="auto" w:sz="4" w:space="0"/>
              <w:right w:val="single" w:color="auto" w:sz="4" w:space="0"/>
            </w:tcBorders>
            <w:vAlign w:val="center"/>
          </w:tcPr>
          <w:p w14:paraId="5FE9B3AB">
            <w:pPr>
              <w:widowControl/>
              <w:spacing w:line="280" w:lineRule="exact"/>
              <w:jc w:val="center"/>
              <w:rPr>
                <w:rFonts w:ascii="仿宋_GB2312"/>
                <w:kern w:val="0"/>
                <w:sz w:val="24"/>
              </w:rPr>
            </w:pPr>
            <w:r>
              <w:rPr>
                <w:rFonts w:hint="eastAsia" w:ascii="仿宋_GB2312"/>
                <w:kern w:val="0"/>
                <w:sz w:val="24"/>
              </w:rPr>
              <w:t>户</w:t>
            </w:r>
          </w:p>
        </w:tc>
        <w:tc>
          <w:tcPr>
            <w:tcW w:w="1185" w:type="dxa"/>
            <w:tcBorders>
              <w:top w:val="nil"/>
              <w:left w:val="nil"/>
              <w:bottom w:val="single" w:color="auto" w:sz="4" w:space="0"/>
              <w:right w:val="single" w:color="auto" w:sz="4" w:space="0"/>
            </w:tcBorders>
            <w:vAlign w:val="center"/>
          </w:tcPr>
          <w:p w14:paraId="169F5F2E">
            <w:pPr>
              <w:widowControl/>
              <w:spacing w:line="280" w:lineRule="exact"/>
              <w:jc w:val="center"/>
              <w:rPr>
                <w:rFonts w:ascii="仿宋_GB2312"/>
                <w:kern w:val="0"/>
                <w:sz w:val="24"/>
              </w:rPr>
            </w:pPr>
            <w:r>
              <w:rPr>
                <w:rFonts w:ascii="仿宋_GB2312"/>
                <w:kern w:val="0"/>
                <w:sz w:val="24"/>
              </w:rPr>
              <w:t>100</w:t>
            </w:r>
          </w:p>
        </w:tc>
        <w:tc>
          <w:tcPr>
            <w:tcW w:w="2910" w:type="dxa"/>
            <w:tcBorders>
              <w:top w:val="nil"/>
              <w:left w:val="nil"/>
              <w:bottom w:val="single" w:color="auto" w:sz="4" w:space="0"/>
              <w:right w:val="single" w:color="auto" w:sz="4" w:space="0"/>
            </w:tcBorders>
            <w:vAlign w:val="center"/>
          </w:tcPr>
          <w:p w14:paraId="1BA00C1D">
            <w:pPr>
              <w:widowControl/>
              <w:spacing w:line="280" w:lineRule="exact"/>
              <w:rPr>
                <w:rFonts w:ascii="仿宋_GB2312"/>
                <w:kern w:val="0"/>
                <w:sz w:val="24"/>
              </w:rPr>
            </w:pPr>
            <w:r>
              <w:rPr>
                <w:rFonts w:hint="eastAsia" w:ascii="仿宋_GB2312"/>
                <w:kern w:val="0"/>
                <w:sz w:val="24"/>
              </w:rPr>
              <w:t>一次性补偿</w:t>
            </w:r>
          </w:p>
        </w:tc>
      </w:tr>
      <w:tr w14:paraId="6168BC2F">
        <w:tblPrEx>
          <w:tblCellMar>
            <w:top w:w="0" w:type="dxa"/>
            <w:left w:w="0" w:type="dxa"/>
            <w:bottom w:w="0" w:type="dxa"/>
            <w:right w:w="0" w:type="dxa"/>
          </w:tblCellMar>
        </w:tblPrEx>
        <w:trPr>
          <w:trHeight w:val="406" w:hRule="atLeast"/>
        </w:trPr>
        <w:tc>
          <w:tcPr>
            <w:tcW w:w="601" w:type="dxa"/>
            <w:vMerge w:val="restart"/>
            <w:tcBorders>
              <w:top w:val="nil"/>
              <w:left w:val="single" w:color="auto" w:sz="4" w:space="0"/>
              <w:bottom w:val="single" w:color="auto" w:sz="4" w:space="0"/>
              <w:right w:val="single" w:color="auto" w:sz="4" w:space="0"/>
            </w:tcBorders>
            <w:vAlign w:val="center"/>
          </w:tcPr>
          <w:p w14:paraId="0659DA5D">
            <w:pPr>
              <w:spacing w:line="240" w:lineRule="exact"/>
              <w:jc w:val="center"/>
              <w:rPr>
                <w:rFonts w:ascii="仿宋_GB2312"/>
                <w:kern w:val="0"/>
                <w:sz w:val="24"/>
              </w:rPr>
            </w:pPr>
            <w:r>
              <w:rPr>
                <w:rFonts w:hint="eastAsia" w:ascii="仿宋_GB2312"/>
                <w:kern w:val="0"/>
                <w:sz w:val="24"/>
              </w:rPr>
              <w:t>十一</w:t>
            </w:r>
          </w:p>
        </w:tc>
        <w:tc>
          <w:tcPr>
            <w:tcW w:w="1055" w:type="dxa"/>
            <w:tcBorders>
              <w:top w:val="nil"/>
              <w:left w:val="nil"/>
              <w:bottom w:val="single" w:color="auto" w:sz="4" w:space="0"/>
              <w:right w:val="single" w:color="auto" w:sz="4" w:space="0"/>
            </w:tcBorders>
            <w:vAlign w:val="center"/>
          </w:tcPr>
          <w:p w14:paraId="10776A7D">
            <w:pPr>
              <w:spacing w:line="280" w:lineRule="exact"/>
              <w:jc w:val="center"/>
              <w:rPr>
                <w:rFonts w:ascii="仿宋_GB2312"/>
                <w:kern w:val="0"/>
                <w:sz w:val="24"/>
              </w:rPr>
            </w:pPr>
            <w:r>
              <w:rPr>
                <w:rFonts w:hint="eastAsia" w:ascii="仿宋_GB2312"/>
                <w:kern w:val="0"/>
                <w:sz w:val="24"/>
              </w:rPr>
              <w:t>宽带</w:t>
            </w:r>
          </w:p>
        </w:tc>
        <w:tc>
          <w:tcPr>
            <w:tcW w:w="2145" w:type="dxa"/>
            <w:tcBorders>
              <w:top w:val="nil"/>
              <w:left w:val="nil"/>
              <w:bottom w:val="single" w:color="auto" w:sz="4" w:space="0"/>
              <w:right w:val="single" w:color="auto" w:sz="4" w:space="0"/>
            </w:tcBorders>
            <w:vAlign w:val="center"/>
          </w:tcPr>
          <w:p w14:paraId="4B666B25">
            <w:pPr>
              <w:widowControl/>
              <w:spacing w:line="280" w:lineRule="exact"/>
              <w:jc w:val="center"/>
              <w:rPr>
                <w:rFonts w:ascii="仿宋_GB2312"/>
                <w:kern w:val="0"/>
                <w:sz w:val="24"/>
              </w:rPr>
            </w:pPr>
            <w:r>
              <w:rPr>
                <w:rFonts w:hint="eastAsia" w:ascii="仿宋_GB2312"/>
                <w:kern w:val="0"/>
                <w:sz w:val="24"/>
              </w:rPr>
              <w:t>迁移费</w:t>
            </w:r>
          </w:p>
        </w:tc>
        <w:tc>
          <w:tcPr>
            <w:tcW w:w="1074" w:type="dxa"/>
            <w:tcBorders>
              <w:top w:val="nil"/>
              <w:left w:val="nil"/>
              <w:bottom w:val="single" w:color="auto" w:sz="4" w:space="0"/>
              <w:right w:val="single" w:color="auto" w:sz="4" w:space="0"/>
            </w:tcBorders>
            <w:vAlign w:val="center"/>
          </w:tcPr>
          <w:p w14:paraId="6073819A">
            <w:pPr>
              <w:widowControl/>
              <w:spacing w:line="280" w:lineRule="exact"/>
              <w:jc w:val="center"/>
              <w:rPr>
                <w:rFonts w:ascii="仿宋_GB2312"/>
                <w:kern w:val="0"/>
                <w:sz w:val="24"/>
              </w:rPr>
            </w:pPr>
            <w:r>
              <w:rPr>
                <w:rFonts w:hint="eastAsia" w:ascii="仿宋_GB2312"/>
                <w:kern w:val="0"/>
                <w:sz w:val="24"/>
              </w:rPr>
              <w:t>户</w:t>
            </w:r>
          </w:p>
        </w:tc>
        <w:tc>
          <w:tcPr>
            <w:tcW w:w="1185" w:type="dxa"/>
            <w:tcBorders>
              <w:top w:val="nil"/>
              <w:left w:val="nil"/>
              <w:bottom w:val="single" w:color="auto" w:sz="4" w:space="0"/>
              <w:right w:val="single" w:color="auto" w:sz="4" w:space="0"/>
            </w:tcBorders>
            <w:vAlign w:val="center"/>
          </w:tcPr>
          <w:p w14:paraId="702C77C3">
            <w:pPr>
              <w:widowControl/>
              <w:spacing w:line="280" w:lineRule="exact"/>
              <w:jc w:val="center"/>
              <w:rPr>
                <w:rFonts w:ascii="仿宋_GB2312"/>
                <w:kern w:val="0"/>
                <w:sz w:val="24"/>
              </w:rPr>
            </w:pPr>
            <w:r>
              <w:rPr>
                <w:rFonts w:ascii="仿宋_GB2312"/>
                <w:kern w:val="0"/>
                <w:sz w:val="24"/>
              </w:rPr>
              <w:t>100</w:t>
            </w:r>
          </w:p>
        </w:tc>
        <w:tc>
          <w:tcPr>
            <w:tcW w:w="2910" w:type="dxa"/>
            <w:tcBorders>
              <w:top w:val="nil"/>
              <w:left w:val="nil"/>
              <w:bottom w:val="single" w:color="auto" w:sz="4" w:space="0"/>
              <w:right w:val="single" w:color="auto" w:sz="4" w:space="0"/>
            </w:tcBorders>
            <w:vAlign w:val="center"/>
          </w:tcPr>
          <w:p w14:paraId="50EEF1AB">
            <w:pPr>
              <w:widowControl/>
              <w:spacing w:line="280" w:lineRule="exact"/>
              <w:rPr>
                <w:rFonts w:ascii="仿宋_GB2312"/>
                <w:kern w:val="0"/>
                <w:sz w:val="24"/>
              </w:rPr>
            </w:pPr>
            <w:r>
              <w:rPr>
                <w:rFonts w:hint="eastAsia" w:ascii="仿宋_GB2312"/>
                <w:kern w:val="0"/>
                <w:sz w:val="24"/>
              </w:rPr>
              <w:t>一次性补偿</w:t>
            </w:r>
          </w:p>
        </w:tc>
      </w:tr>
      <w:tr w14:paraId="773E9930">
        <w:tblPrEx>
          <w:tblCellMar>
            <w:top w:w="0" w:type="dxa"/>
            <w:left w:w="0" w:type="dxa"/>
            <w:bottom w:w="0" w:type="dxa"/>
            <w:right w:w="0" w:type="dxa"/>
          </w:tblCellMar>
        </w:tblPrEx>
        <w:trPr>
          <w:trHeight w:val="406" w:hRule="atLeast"/>
        </w:trPr>
        <w:tc>
          <w:tcPr>
            <w:tcW w:w="601" w:type="dxa"/>
            <w:vMerge w:val="continue"/>
            <w:tcBorders>
              <w:top w:val="nil"/>
              <w:left w:val="single" w:color="auto" w:sz="4" w:space="0"/>
              <w:bottom w:val="single" w:color="auto" w:sz="4" w:space="0"/>
              <w:right w:val="single" w:color="auto" w:sz="4" w:space="0"/>
            </w:tcBorders>
            <w:vAlign w:val="center"/>
          </w:tcPr>
          <w:p w14:paraId="26908737">
            <w:pPr>
              <w:widowControl/>
              <w:jc w:val="left"/>
              <w:rPr>
                <w:rFonts w:ascii="仿宋_GB2312"/>
                <w:kern w:val="0"/>
                <w:sz w:val="24"/>
              </w:rPr>
            </w:pPr>
          </w:p>
        </w:tc>
        <w:tc>
          <w:tcPr>
            <w:tcW w:w="1055" w:type="dxa"/>
            <w:tcBorders>
              <w:top w:val="nil"/>
              <w:left w:val="nil"/>
              <w:bottom w:val="single" w:color="auto" w:sz="4" w:space="0"/>
              <w:right w:val="single" w:color="auto" w:sz="4" w:space="0"/>
            </w:tcBorders>
            <w:vAlign w:val="center"/>
          </w:tcPr>
          <w:p w14:paraId="296E6352">
            <w:pPr>
              <w:spacing w:line="280" w:lineRule="exact"/>
              <w:jc w:val="center"/>
              <w:rPr>
                <w:kern w:val="0"/>
                <w:sz w:val="24"/>
              </w:rPr>
            </w:pPr>
            <w:r>
              <w:rPr>
                <w:rFonts w:hint="eastAsia" w:ascii="仿宋_GB2312"/>
                <w:kern w:val="0"/>
                <w:sz w:val="24"/>
              </w:rPr>
              <w:t>门牌</w:t>
            </w:r>
          </w:p>
        </w:tc>
        <w:tc>
          <w:tcPr>
            <w:tcW w:w="2145" w:type="dxa"/>
            <w:tcBorders>
              <w:top w:val="nil"/>
              <w:left w:val="nil"/>
              <w:bottom w:val="single" w:color="auto" w:sz="4" w:space="0"/>
              <w:right w:val="single" w:color="auto" w:sz="4" w:space="0"/>
            </w:tcBorders>
            <w:vAlign w:val="center"/>
          </w:tcPr>
          <w:p w14:paraId="5F4BCA74">
            <w:pPr>
              <w:widowControl/>
              <w:spacing w:line="280" w:lineRule="exact"/>
              <w:jc w:val="center"/>
              <w:rPr>
                <w:kern w:val="0"/>
                <w:sz w:val="24"/>
              </w:rPr>
            </w:pPr>
            <w:r>
              <w:rPr>
                <w:rFonts w:hint="eastAsia" w:ascii="仿宋_GB2312"/>
                <w:kern w:val="0"/>
                <w:sz w:val="24"/>
              </w:rPr>
              <w:t>迁移费</w:t>
            </w:r>
          </w:p>
        </w:tc>
        <w:tc>
          <w:tcPr>
            <w:tcW w:w="1074" w:type="dxa"/>
            <w:tcBorders>
              <w:top w:val="nil"/>
              <w:left w:val="nil"/>
              <w:bottom w:val="single" w:color="auto" w:sz="4" w:space="0"/>
              <w:right w:val="single" w:color="auto" w:sz="4" w:space="0"/>
            </w:tcBorders>
            <w:vAlign w:val="center"/>
          </w:tcPr>
          <w:p w14:paraId="27FFC6FF">
            <w:pPr>
              <w:widowControl/>
              <w:spacing w:line="280" w:lineRule="exact"/>
              <w:jc w:val="center"/>
              <w:rPr>
                <w:kern w:val="0"/>
                <w:sz w:val="24"/>
              </w:rPr>
            </w:pPr>
            <w:r>
              <w:rPr>
                <w:rFonts w:hint="eastAsia" w:ascii="仿宋_GB2312"/>
                <w:kern w:val="0"/>
                <w:sz w:val="24"/>
              </w:rPr>
              <w:t>块</w:t>
            </w:r>
          </w:p>
        </w:tc>
        <w:tc>
          <w:tcPr>
            <w:tcW w:w="1185" w:type="dxa"/>
            <w:tcBorders>
              <w:top w:val="nil"/>
              <w:left w:val="nil"/>
              <w:bottom w:val="single" w:color="auto" w:sz="4" w:space="0"/>
              <w:right w:val="single" w:color="auto" w:sz="4" w:space="0"/>
            </w:tcBorders>
            <w:vAlign w:val="center"/>
          </w:tcPr>
          <w:p w14:paraId="3383D2BA">
            <w:pPr>
              <w:widowControl/>
              <w:spacing w:line="280" w:lineRule="exact"/>
              <w:jc w:val="center"/>
              <w:rPr>
                <w:kern w:val="0"/>
                <w:sz w:val="24"/>
              </w:rPr>
            </w:pPr>
            <w:r>
              <w:rPr>
                <w:kern w:val="0"/>
                <w:sz w:val="24"/>
              </w:rPr>
              <w:t>30</w:t>
            </w:r>
          </w:p>
        </w:tc>
        <w:tc>
          <w:tcPr>
            <w:tcW w:w="2910" w:type="dxa"/>
            <w:tcBorders>
              <w:top w:val="nil"/>
              <w:left w:val="nil"/>
              <w:bottom w:val="single" w:color="auto" w:sz="4" w:space="0"/>
              <w:right w:val="single" w:color="auto" w:sz="4" w:space="0"/>
            </w:tcBorders>
            <w:vAlign w:val="center"/>
          </w:tcPr>
          <w:p w14:paraId="7FF7E0A7">
            <w:pPr>
              <w:widowControl/>
              <w:spacing w:line="280" w:lineRule="exact"/>
              <w:rPr>
                <w:kern w:val="0"/>
                <w:sz w:val="24"/>
              </w:rPr>
            </w:pPr>
            <w:r>
              <w:rPr>
                <w:rFonts w:hint="eastAsia" w:ascii="仿宋_GB2312"/>
                <w:kern w:val="0"/>
                <w:sz w:val="24"/>
              </w:rPr>
              <w:t>一次性补偿</w:t>
            </w:r>
          </w:p>
        </w:tc>
      </w:tr>
    </w:tbl>
    <w:p w14:paraId="4683B683">
      <w:pPr>
        <w:spacing w:line="540" w:lineRule="exact"/>
        <w:ind w:firstLine="280" w:firstLineChars="100"/>
        <w:rPr>
          <w:rFonts w:hint="eastAsia" w:ascii="仿宋_GB2312" w:eastAsia="仿宋_GB2312"/>
          <w:b w:val="0"/>
          <w:bCs/>
          <w:sz w:val="28"/>
          <w:szCs w:val="28"/>
          <w:lang w:eastAsia="zh-CN"/>
        </w:rPr>
      </w:pPr>
      <w:r>
        <w:rPr>
          <w:rFonts w:hint="eastAsia" w:ascii="仿宋_GB2312" w:eastAsia="仿宋_GB2312"/>
          <w:b w:val="0"/>
          <w:bCs/>
          <w:sz w:val="28"/>
          <w:szCs w:val="28"/>
          <w:lang w:eastAsia="zh-CN"/>
        </w:rPr>
        <w:t>说明：该表罗列不全的可按实际进行分类评估，同时保留影像资料。</w:t>
      </w:r>
    </w:p>
    <w:p w14:paraId="28D0070F">
      <w:pPr>
        <w:spacing w:line="540" w:lineRule="exact"/>
        <w:ind w:firstLine="643" w:firstLineChars="200"/>
        <w:rPr>
          <w:rFonts w:ascii="仿宋_GB2312" w:eastAsia="仿宋_GB2312"/>
          <w:b/>
          <w:sz w:val="32"/>
          <w:szCs w:val="32"/>
        </w:rPr>
      </w:pPr>
      <w:r>
        <w:rPr>
          <w:rFonts w:hint="eastAsia" w:ascii="仿宋_GB2312" w:eastAsia="仿宋_GB2312"/>
          <w:b/>
          <w:sz w:val="32"/>
          <w:szCs w:val="32"/>
        </w:rPr>
        <w:t>十、按时签约</w:t>
      </w:r>
      <w:r>
        <w:rPr>
          <w:rFonts w:hint="eastAsia" w:ascii="仿宋_GB2312" w:eastAsia="仿宋_GB2312"/>
          <w:b/>
          <w:sz w:val="32"/>
          <w:szCs w:val="32"/>
          <w:lang w:eastAsia="zh-CN"/>
        </w:rPr>
        <w:t>腾空奖励</w:t>
      </w:r>
      <w:r>
        <w:rPr>
          <w:rFonts w:hint="eastAsia" w:ascii="仿宋_GB2312" w:eastAsia="仿宋_GB2312"/>
          <w:b/>
          <w:sz w:val="32"/>
          <w:szCs w:val="32"/>
        </w:rPr>
        <w:t>、</w:t>
      </w:r>
      <w:r>
        <w:rPr>
          <w:rFonts w:hint="eastAsia" w:ascii="仿宋_GB2312" w:eastAsia="仿宋_GB2312"/>
          <w:b/>
          <w:sz w:val="32"/>
          <w:szCs w:val="32"/>
          <w:lang w:eastAsia="zh-CN"/>
        </w:rPr>
        <w:t>签约率</w:t>
      </w:r>
      <w:r>
        <w:rPr>
          <w:rFonts w:hint="eastAsia" w:ascii="仿宋_GB2312" w:eastAsia="仿宋_GB2312"/>
          <w:b/>
          <w:sz w:val="32"/>
          <w:szCs w:val="32"/>
        </w:rPr>
        <w:t>奖励</w:t>
      </w:r>
      <w:r>
        <w:rPr>
          <w:rFonts w:hint="eastAsia" w:ascii="仿宋_GB2312" w:eastAsia="仿宋_GB2312"/>
          <w:b/>
          <w:sz w:val="32"/>
          <w:szCs w:val="32"/>
          <w:lang w:eastAsia="zh-CN"/>
        </w:rPr>
        <w:t>、</w:t>
      </w:r>
      <w:r>
        <w:rPr>
          <w:rFonts w:hint="eastAsia" w:ascii="仿宋_GB2312" w:eastAsia="仿宋_GB2312"/>
          <w:b/>
          <w:sz w:val="32"/>
          <w:szCs w:val="32"/>
        </w:rPr>
        <w:t>自行过渡奖</w:t>
      </w:r>
      <w:r>
        <w:rPr>
          <w:rFonts w:ascii="仿宋_GB2312" w:eastAsia="仿宋_GB2312"/>
          <w:b/>
          <w:sz w:val="32"/>
          <w:szCs w:val="32"/>
        </w:rPr>
        <w:t xml:space="preserve"> </w:t>
      </w:r>
    </w:p>
    <w:p w14:paraId="6A4FD240">
      <w:pPr>
        <w:spacing w:line="540" w:lineRule="exact"/>
        <w:ind w:firstLine="640" w:firstLineChars="200"/>
        <w:rPr>
          <w:rFonts w:ascii="仿宋_GB2312" w:eastAsia="仿宋_GB2312"/>
          <w:sz w:val="32"/>
          <w:szCs w:val="32"/>
        </w:rPr>
      </w:pPr>
      <w:r>
        <w:rPr>
          <w:rFonts w:hint="eastAsia" w:ascii="仿宋_GB2312" w:eastAsia="仿宋_GB2312"/>
          <w:sz w:val="32"/>
          <w:szCs w:val="32"/>
        </w:rPr>
        <w:t>（一）被征收人的签约时间、搬迁腾空日期另行公告。</w:t>
      </w:r>
      <w:r>
        <w:rPr>
          <w:rFonts w:ascii="仿宋_GB2312" w:eastAsia="仿宋_GB2312"/>
          <w:sz w:val="32"/>
          <w:szCs w:val="32"/>
        </w:rPr>
        <w:t xml:space="preserve"> </w:t>
      </w:r>
    </w:p>
    <w:p w14:paraId="75EAED28">
      <w:pPr>
        <w:spacing w:line="540" w:lineRule="exact"/>
        <w:ind w:firstLine="640" w:firstLineChars="200"/>
        <w:rPr>
          <w:rFonts w:ascii="仿宋_GB2312" w:eastAsia="仿宋_GB2312"/>
          <w:sz w:val="32"/>
          <w:szCs w:val="32"/>
        </w:rPr>
      </w:pPr>
      <w:r>
        <w:rPr>
          <w:rFonts w:hint="eastAsia" w:ascii="仿宋_GB2312" w:eastAsia="仿宋_GB2312"/>
          <w:sz w:val="32"/>
          <w:szCs w:val="32"/>
        </w:rPr>
        <w:t>（二）被征收人自行过渡奖，在相应的签约批次、</w:t>
      </w:r>
      <w:r>
        <w:rPr>
          <w:rFonts w:hint="eastAsia" w:ascii="仿宋_GB2312" w:eastAsia="仿宋_GB2312"/>
          <w:sz w:val="32"/>
          <w:szCs w:val="32"/>
          <w:lang w:eastAsia="zh-CN"/>
        </w:rPr>
        <w:t>按时签约</w:t>
      </w:r>
      <w:r>
        <w:rPr>
          <w:rFonts w:hint="eastAsia" w:ascii="仿宋_GB2312" w:eastAsia="仿宋_GB2312"/>
          <w:sz w:val="32"/>
          <w:szCs w:val="32"/>
        </w:rPr>
        <w:t>腾空</w:t>
      </w:r>
      <w:r>
        <w:rPr>
          <w:rFonts w:hint="eastAsia" w:ascii="仿宋_GB2312" w:eastAsia="仿宋_GB2312"/>
          <w:sz w:val="32"/>
          <w:szCs w:val="32"/>
          <w:lang w:eastAsia="zh-CN"/>
        </w:rPr>
        <w:t>的</w:t>
      </w:r>
      <w:r>
        <w:rPr>
          <w:rFonts w:hint="eastAsia" w:ascii="仿宋_GB2312" w:eastAsia="仿宋_GB2312"/>
          <w:sz w:val="32"/>
          <w:szCs w:val="32"/>
        </w:rPr>
        <w:t>奖励如下：</w:t>
      </w:r>
    </w:p>
    <w:p w14:paraId="4A412CC7">
      <w:pPr>
        <w:spacing w:line="4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．被征收人的住宅房屋采取自行解决周转过渡（含货币补偿）的，给予被征收房屋建筑面积</w:t>
      </w:r>
      <w:r>
        <w:rPr>
          <w:rFonts w:ascii="仿宋_GB2312" w:eastAsia="仿宋_GB2312"/>
          <w:sz w:val="32"/>
          <w:szCs w:val="32"/>
        </w:rPr>
        <w:t>100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平方米的一次性奖励。</w:t>
      </w:r>
      <w:r>
        <w:rPr>
          <w:rFonts w:ascii="仿宋_GB2312" w:eastAsia="仿宋_GB2312"/>
          <w:sz w:val="32"/>
          <w:szCs w:val="32"/>
        </w:rPr>
        <w:t xml:space="preserve"> </w:t>
      </w:r>
    </w:p>
    <w:p w14:paraId="5355A7C7">
      <w:pPr>
        <w:spacing w:line="4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．按时签约腾空奖励、签约率奖励按《丽水市市区房屋征收签约腾空奖励办法》丽政办发〔</w:t>
      </w:r>
      <w:r>
        <w:rPr>
          <w:rFonts w:ascii="仿宋_GB2312" w:eastAsia="仿宋_GB2312"/>
          <w:sz w:val="32"/>
          <w:szCs w:val="32"/>
        </w:rPr>
        <w:t>2016</w:t>
      </w:r>
      <w:r>
        <w:rPr>
          <w:rFonts w:hint="eastAsia" w:ascii="仿宋_GB2312" w:eastAsia="仿宋_GB2312"/>
          <w:sz w:val="32"/>
          <w:szCs w:val="32"/>
        </w:rPr>
        <w:t>〕</w:t>
      </w:r>
      <w:r>
        <w:rPr>
          <w:rFonts w:ascii="仿宋_GB2312" w:eastAsia="仿宋_GB2312"/>
          <w:sz w:val="32"/>
          <w:szCs w:val="32"/>
        </w:rPr>
        <w:t>88</w:t>
      </w:r>
      <w:r>
        <w:rPr>
          <w:rFonts w:hint="eastAsia" w:ascii="仿宋_GB2312" w:eastAsia="仿宋_GB2312"/>
          <w:sz w:val="32"/>
          <w:szCs w:val="32"/>
        </w:rPr>
        <w:t>号文件执行。</w:t>
      </w:r>
    </w:p>
    <w:p w14:paraId="24C3C31B">
      <w:pPr>
        <w:spacing w:line="540" w:lineRule="exact"/>
        <w:ind w:firstLine="640" w:firstLineChars="200"/>
        <w:rPr>
          <w:rFonts w:ascii="仿宋_GB2312" w:eastAsia="仿宋_GB2312"/>
          <w:sz w:val="32"/>
          <w:szCs w:val="32"/>
        </w:rPr>
      </w:pPr>
      <w:r>
        <w:rPr>
          <w:rFonts w:hint="eastAsia" w:ascii="仿宋_GB2312" w:eastAsia="仿宋_GB2312"/>
          <w:sz w:val="32"/>
          <w:szCs w:val="32"/>
        </w:rPr>
        <w:t>被征收人凭房屋腾空交付验收证明和房屋征收补偿安置协议及其他需要提供的材料结算</w:t>
      </w:r>
      <w:r>
        <w:rPr>
          <w:rFonts w:hint="eastAsia" w:ascii="仿宋_GB2312" w:eastAsia="仿宋_GB2312"/>
          <w:sz w:val="32"/>
          <w:szCs w:val="32"/>
          <w:lang w:eastAsia="zh-CN"/>
        </w:rPr>
        <w:t>按时签约腾空</w:t>
      </w:r>
      <w:r>
        <w:rPr>
          <w:rFonts w:hint="eastAsia" w:ascii="仿宋_GB2312" w:eastAsia="仿宋_GB2312"/>
          <w:sz w:val="32"/>
          <w:szCs w:val="32"/>
        </w:rPr>
        <w:t>奖励</w:t>
      </w:r>
      <w:r>
        <w:rPr>
          <w:rFonts w:hint="eastAsia" w:ascii="仿宋_GB2312" w:eastAsia="仿宋_GB2312"/>
          <w:sz w:val="32"/>
          <w:szCs w:val="32"/>
          <w:lang w:eastAsia="zh-CN"/>
        </w:rPr>
        <w:t>及签约率奖励</w:t>
      </w:r>
      <w:r>
        <w:rPr>
          <w:rFonts w:hint="eastAsia" w:ascii="仿宋_GB2312" w:eastAsia="仿宋_GB2312"/>
          <w:sz w:val="32"/>
          <w:szCs w:val="32"/>
        </w:rPr>
        <w:t>。</w:t>
      </w:r>
    </w:p>
    <w:p w14:paraId="032F9915">
      <w:pPr>
        <w:spacing w:line="540" w:lineRule="exact"/>
        <w:ind w:firstLine="643" w:firstLineChars="200"/>
        <w:rPr>
          <w:rFonts w:ascii="仿宋_GB2312" w:eastAsia="仿宋_GB2312"/>
          <w:b/>
          <w:sz w:val="32"/>
          <w:szCs w:val="32"/>
        </w:rPr>
      </w:pPr>
      <w:r>
        <w:rPr>
          <w:rFonts w:hint="eastAsia" w:ascii="仿宋_GB2312" w:eastAsia="仿宋_GB2312"/>
          <w:b/>
          <w:sz w:val="32"/>
          <w:szCs w:val="32"/>
        </w:rPr>
        <w:t>十一、选房机制</w:t>
      </w:r>
    </w:p>
    <w:p w14:paraId="3F5878C8">
      <w:pPr>
        <w:spacing w:line="540" w:lineRule="exact"/>
        <w:ind w:firstLine="640" w:firstLineChars="200"/>
        <w:rPr>
          <w:rFonts w:ascii="仿宋_GB2312" w:eastAsia="仿宋_GB2312"/>
          <w:sz w:val="32"/>
          <w:szCs w:val="32"/>
        </w:rPr>
      </w:pPr>
      <w:r>
        <w:rPr>
          <w:rFonts w:hint="eastAsia" w:ascii="仿宋_GB2312" w:eastAsia="仿宋_GB2312"/>
          <w:sz w:val="32"/>
          <w:szCs w:val="32"/>
        </w:rPr>
        <w:t>按照政府制定的分房办法分批次选房。</w:t>
      </w:r>
    </w:p>
    <w:p w14:paraId="222E9E8F">
      <w:pPr>
        <w:spacing w:line="540" w:lineRule="exact"/>
        <w:ind w:firstLine="643" w:firstLineChars="200"/>
        <w:rPr>
          <w:rFonts w:ascii="仿宋_GB2312" w:eastAsia="仿宋_GB2312"/>
          <w:b/>
          <w:sz w:val="32"/>
          <w:szCs w:val="32"/>
        </w:rPr>
      </w:pPr>
      <w:r>
        <w:rPr>
          <w:rFonts w:hint="eastAsia" w:ascii="仿宋_GB2312" w:eastAsia="仿宋_GB2312"/>
          <w:b/>
          <w:sz w:val="32"/>
          <w:szCs w:val="32"/>
        </w:rPr>
        <w:t>十二、本方案未尽事宜，按照相关法律法规及丽水市有关政策的规定执行。</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F02DF">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23E8D74C">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291D7">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5278F37C">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U3OTFhYzhmNWJhZWQ2MmUwZDE2YjZjY2FlNjEzMDUifQ=="/>
  </w:docVars>
  <w:rsids>
    <w:rsidRoot w:val="009A3F8C"/>
    <w:rsid w:val="00007E81"/>
    <w:rsid w:val="0001038F"/>
    <w:rsid w:val="00011084"/>
    <w:rsid w:val="000126DF"/>
    <w:rsid w:val="000227CD"/>
    <w:rsid w:val="000230CD"/>
    <w:rsid w:val="00024903"/>
    <w:rsid w:val="00036AC3"/>
    <w:rsid w:val="00040A61"/>
    <w:rsid w:val="00042CEF"/>
    <w:rsid w:val="000438B2"/>
    <w:rsid w:val="00046170"/>
    <w:rsid w:val="00071EA1"/>
    <w:rsid w:val="0007273C"/>
    <w:rsid w:val="00090292"/>
    <w:rsid w:val="00092F12"/>
    <w:rsid w:val="000B149A"/>
    <w:rsid w:val="000B6B5F"/>
    <w:rsid w:val="000B766F"/>
    <w:rsid w:val="000D3D54"/>
    <w:rsid w:val="000D5BBF"/>
    <w:rsid w:val="000D7965"/>
    <w:rsid w:val="000E2F79"/>
    <w:rsid w:val="000E34D7"/>
    <w:rsid w:val="000F0219"/>
    <w:rsid w:val="0010088B"/>
    <w:rsid w:val="00103147"/>
    <w:rsid w:val="001073EE"/>
    <w:rsid w:val="0012049F"/>
    <w:rsid w:val="00140E5D"/>
    <w:rsid w:val="00150585"/>
    <w:rsid w:val="00156698"/>
    <w:rsid w:val="00161182"/>
    <w:rsid w:val="001628FE"/>
    <w:rsid w:val="00173923"/>
    <w:rsid w:val="001861F6"/>
    <w:rsid w:val="00194EF8"/>
    <w:rsid w:val="001A4A32"/>
    <w:rsid w:val="001B04F7"/>
    <w:rsid w:val="001B47CE"/>
    <w:rsid w:val="001C1E0C"/>
    <w:rsid w:val="001D2E1F"/>
    <w:rsid w:val="001E4A24"/>
    <w:rsid w:val="001E4BC6"/>
    <w:rsid w:val="001E66CB"/>
    <w:rsid w:val="001F5790"/>
    <w:rsid w:val="002075F5"/>
    <w:rsid w:val="00245D12"/>
    <w:rsid w:val="00252981"/>
    <w:rsid w:val="002913DE"/>
    <w:rsid w:val="00294C24"/>
    <w:rsid w:val="002A41FF"/>
    <w:rsid w:val="002A5A07"/>
    <w:rsid w:val="002B7BFF"/>
    <w:rsid w:val="002C0C74"/>
    <w:rsid w:val="002D4524"/>
    <w:rsid w:val="00306BF2"/>
    <w:rsid w:val="003208EC"/>
    <w:rsid w:val="003216D6"/>
    <w:rsid w:val="003275AD"/>
    <w:rsid w:val="00345B7F"/>
    <w:rsid w:val="003623C8"/>
    <w:rsid w:val="00387506"/>
    <w:rsid w:val="003968F1"/>
    <w:rsid w:val="003B3B65"/>
    <w:rsid w:val="003C02DA"/>
    <w:rsid w:val="003C12F3"/>
    <w:rsid w:val="003E3334"/>
    <w:rsid w:val="003E3A9E"/>
    <w:rsid w:val="00421189"/>
    <w:rsid w:val="00433BA6"/>
    <w:rsid w:val="00445ED1"/>
    <w:rsid w:val="00447EE6"/>
    <w:rsid w:val="0045447D"/>
    <w:rsid w:val="00463229"/>
    <w:rsid w:val="00465AC8"/>
    <w:rsid w:val="00470C3F"/>
    <w:rsid w:val="00473C81"/>
    <w:rsid w:val="00477E68"/>
    <w:rsid w:val="0048760A"/>
    <w:rsid w:val="0049483F"/>
    <w:rsid w:val="004A2F26"/>
    <w:rsid w:val="004B2478"/>
    <w:rsid w:val="004B2963"/>
    <w:rsid w:val="004F1E0B"/>
    <w:rsid w:val="004F2FCF"/>
    <w:rsid w:val="005068A4"/>
    <w:rsid w:val="00514163"/>
    <w:rsid w:val="00516B72"/>
    <w:rsid w:val="00516B74"/>
    <w:rsid w:val="00520267"/>
    <w:rsid w:val="00532561"/>
    <w:rsid w:val="005364C5"/>
    <w:rsid w:val="00542FA5"/>
    <w:rsid w:val="00543497"/>
    <w:rsid w:val="00557681"/>
    <w:rsid w:val="00566A13"/>
    <w:rsid w:val="0059142F"/>
    <w:rsid w:val="005B5899"/>
    <w:rsid w:val="005B7703"/>
    <w:rsid w:val="005C2833"/>
    <w:rsid w:val="005D0993"/>
    <w:rsid w:val="005D558E"/>
    <w:rsid w:val="005D7F71"/>
    <w:rsid w:val="005E0D23"/>
    <w:rsid w:val="005F66D8"/>
    <w:rsid w:val="00606FBD"/>
    <w:rsid w:val="00612B06"/>
    <w:rsid w:val="00612D48"/>
    <w:rsid w:val="00613C78"/>
    <w:rsid w:val="006376B2"/>
    <w:rsid w:val="00644824"/>
    <w:rsid w:val="006509D3"/>
    <w:rsid w:val="00650AD7"/>
    <w:rsid w:val="00651004"/>
    <w:rsid w:val="00651AE2"/>
    <w:rsid w:val="00654C33"/>
    <w:rsid w:val="006938AC"/>
    <w:rsid w:val="00693987"/>
    <w:rsid w:val="006B1F84"/>
    <w:rsid w:val="006B2624"/>
    <w:rsid w:val="006B3A95"/>
    <w:rsid w:val="006C11D7"/>
    <w:rsid w:val="006C1950"/>
    <w:rsid w:val="006C1DD9"/>
    <w:rsid w:val="006D76AE"/>
    <w:rsid w:val="006E524A"/>
    <w:rsid w:val="00701B3C"/>
    <w:rsid w:val="00710684"/>
    <w:rsid w:val="0071625E"/>
    <w:rsid w:val="007168FD"/>
    <w:rsid w:val="00730DDB"/>
    <w:rsid w:val="0073770F"/>
    <w:rsid w:val="007818F6"/>
    <w:rsid w:val="00783572"/>
    <w:rsid w:val="007973A2"/>
    <w:rsid w:val="007A4AC0"/>
    <w:rsid w:val="007C1A90"/>
    <w:rsid w:val="007C1C79"/>
    <w:rsid w:val="007C75AA"/>
    <w:rsid w:val="007D15C4"/>
    <w:rsid w:val="007D1C24"/>
    <w:rsid w:val="007D3F3E"/>
    <w:rsid w:val="007D693E"/>
    <w:rsid w:val="007E0973"/>
    <w:rsid w:val="007E15BA"/>
    <w:rsid w:val="007E56A1"/>
    <w:rsid w:val="007F2BDE"/>
    <w:rsid w:val="00800DC1"/>
    <w:rsid w:val="00803438"/>
    <w:rsid w:val="00804660"/>
    <w:rsid w:val="00804964"/>
    <w:rsid w:val="00823C7F"/>
    <w:rsid w:val="008322ED"/>
    <w:rsid w:val="008436A4"/>
    <w:rsid w:val="00844A04"/>
    <w:rsid w:val="0084610E"/>
    <w:rsid w:val="0084774D"/>
    <w:rsid w:val="00847A3E"/>
    <w:rsid w:val="00851B55"/>
    <w:rsid w:val="00856665"/>
    <w:rsid w:val="008949EF"/>
    <w:rsid w:val="008A1103"/>
    <w:rsid w:val="008B338A"/>
    <w:rsid w:val="008B6D75"/>
    <w:rsid w:val="008C4802"/>
    <w:rsid w:val="008D27D4"/>
    <w:rsid w:val="008E2F0B"/>
    <w:rsid w:val="008E6DA1"/>
    <w:rsid w:val="008E7474"/>
    <w:rsid w:val="008F2516"/>
    <w:rsid w:val="00904194"/>
    <w:rsid w:val="009061E2"/>
    <w:rsid w:val="009100A8"/>
    <w:rsid w:val="00910AFA"/>
    <w:rsid w:val="0091783D"/>
    <w:rsid w:val="0092187F"/>
    <w:rsid w:val="00927F90"/>
    <w:rsid w:val="00932B37"/>
    <w:rsid w:val="00936FDD"/>
    <w:rsid w:val="00937723"/>
    <w:rsid w:val="00937F94"/>
    <w:rsid w:val="0094375F"/>
    <w:rsid w:val="00945857"/>
    <w:rsid w:val="0094784C"/>
    <w:rsid w:val="00957703"/>
    <w:rsid w:val="00961479"/>
    <w:rsid w:val="00962687"/>
    <w:rsid w:val="00971F37"/>
    <w:rsid w:val="00972125"/>
    <w:rsid w:val="00985E06"/>
    <w:rsid w:val="00985FB6"/>
    <w:rsid w:val="00990FF5"/>
    <w:rsid w:val="00994962"/>
    <w:rsid w:val="009964CD"/>
    <w:rsid w:val="00997830"/>
    <w:rsid w:val="00997BCC"/>
    <w:rsid w:val="009A3F8C"/>
    <w:rsid w:val="009A6AEC"/>
    <w:rsid w:val="009B7D0A"/>
    <w:rsid w:val="009E1B3D"/>
    <w:rsid w:val="009F558B"/>
    <w:rsid w:val="009F6972"/>
    <w:rsid w:val="009F7BC6"/>
    <w:rsid w:val="00A0793E"/>
    <w:rsid w:val="00A31A60"/>
    <w:rsid w:val="00A47254"/>
    <w:rsid w:val="00A541B8"/>
    <w:rsid w:val="00A6616B"/>
    <w:rsid w:val="00A76947"/>
    <w:rsid w:val="00AA1A81"/>
    <w:rsid w:val="00AA3335"/>
    <w:rsid w:val="00AC5098"/>
    <w:rsid w:val="00AD0D18"/>
    <w:rsid w:val="00AE5D0A"/>
    <w:rsid w:val="00AF3E6E"/>
    <w:rsid w:val="00AF5715"/>
    <w:rsid w:val="00AF6A9C"/>
    <w:rsid w:val="00B010BA"/>
    <w:rsid w:val="00B06B29"/>
    <w:rsid w:val="00B119A7"/>
    <w:rsid w:val="00B11BFA"/>
    <w:rsid w:val="00B14EC9"/>
    <w:rsid w:val="00B233D4"/>
    <w:rsid w:val="00B43843"/>
    <w:rsid w:val="00B46BDF"/>
    <w:rsid w:val="00B52192"/>
    <w:rsid w:val="00B53B74"/>
    <w:rsid w:val="00B71657"/>
    <w:rsid w:val="00B72AC5"/>
    <w:rsid w:val="00B73D83"/>
    <w:rsid w:val="00B8104E"/>
    <w:rsid w:val="00B85CBA"/>
    <w:rsid w:val="00B93412"/>
    <w:rsid w:val="00B96A8B"/>
    <w:rsid w:val="00B97B35"/>
    <w:rsid w:val="00BA0B73"/>
    <w:rsid w:val="00BA0DBB"/>
    <w:rsid w:val="00BA5FD3"/>
    <w:rsid w:val="00BA6C51"/>
    <w:rsid w:val="00BA6D72"/>
    <w:rsid w:val="00BD1330"/>
    <w:rsid w:val="00BD1F98"/>
    <w:rsid w:val="00BD5231"/>
    <w:rsid w:val="00BD52CC"/>
    <w:rsid w:val="00BD5BD5"/>
    <w:rsid w:val="00BE1816"/>
    <w:rsid w:val="00BE6BC0"/>
    <w:rsid w:val="00BF59F0"/>
    <w:rsid w:val="00C41A65"/>
    <w:rsid w:val="00C45EE7"/>
    <w:rsid w:val="00C64D7C"/>
    <w:rsid w:val="00C668A2"/>
    <w:rsid w:val="00C7290F"/>
    <w:rsid w:val="00C80A95"/>
    <w:rsid w:val="00C850B0"/>
    <w:rsid w:val="00C86C52"/>
    <w:rsid w:val="00C87E1A"/>
    <w:rsid w:val="00C91132"/>
    <w:rsid w:val="00C9182E"/>
    <w:rsid w:val="00CA2AA9"/>
    <w:rsid w:val="00CB1D26"/>
    <w:rsid w:val="00CB7CC9"/>
    <w:rsid w:val="00CC3E6F"/>
    <w:rsid w:val="00CD01B5"/>
    <w:rsid w:val="00CD345A"/>
    <w:rsid w:val="00CD3B8C"/>
    <w:rsid w:val="00CE2BF0"/>
    <w:rsid w:val="00CF1928"/>
    <w:rsid w:val="00CF2417"/>
    <w:rsid w:val="00CF4762"/>
    <w:rsid w:val="00CF4ADD"/>
    <w:rsid w:val="00D0312D"/>
    <w:rsid w:val="00D051EF"/>
    <w:rsid w:val="00D157EF"/>
    <w:rsid w:val="00D25395"/>
    <w:rsid w:val="00D260E4"/>
    <w:rsid w:val="00D30E71"/>
    <w:rsid w:val="00D457A5"/>
    <w:rsid w:val="00D467AE"/>
    <w:rsid w:val="00D62818"/>
    <w:rsid w:val="00D70C1A"/>
    <w:rsid w:val="00D8097B"/>
    <w:rsid w:val="00D81C6F"/>
    <w:rsid w:val="00D844B0"/>
    <w:rsid w:val="00D85C54"/>
    <w:rsid w:val="00D87A2C"/>
    <w:rsid w:val="00DA5910"/>
    <w:rsid w:val="00DB2FDB"/>
    <w:rsid w:val="00DB4A29"/>
    <w:rsid w:val="00DB6C16"/>
    <w:rsid w:val="00DC0CA2"/>
    <w:rsid w:val="00DD36D9"/>
    <w:rsid w:val="00DD571C"/>
    <w:rsid w:val="00DE09E1"/>
    <w:rsid w:val="00DE304D"/>
    <w:rsid w:val="00DE7234"/>
    <w:rsid w:val="00DE7B47"/>
    <w:rsid w:val="00E03E51"/>
    <w:rsid w:val="00E074FE"/>
    <w:rsid w:val="00E07A3D"/>
    <w:rsid w:val="00E11366"/>
    <w:rsid w:val="00E14AD6"/>
    <w:rsid w:val="00E34380"/>
    <w:rsid w:val="00E34FA2"/>
    <w:rsid w:val="00E56D26"/>
    <w:rsid w:val="00E633B9"/>
    <w:rsid w:val="00E71D9B"/>
    <w:rsid w:val="00E860DE"/>
    <w:rsid w:val="00E91FB2"/>
    <w:rsid w:val="00EA1688"/>
    <w:rsid w:val="00EA1B26"/>
    <w:rsid w:val="00EA3DF9"/>
    <w:rsid w:val="00EC1F94"/>
    <w:rsid w:val="00EC50F5"/>
    <w:rsid w:val="00F05FFA"/>
    <w:rsid w:val="00F0787B"/>
    <w:rsid w:val="00F2609D"/>
    <w:rsid w:val="00F262B0"/>
    <w:rsid w:val="00F63B0C"/>
    <w:rsid w:val="00F651C8"/>
    <w:rsid w:val="00F97DA0"/>
    <w:rsid w:val="00FA028A"/>
    <w:rsid w:val="00FB410E"/>
    <w:rsid w:val="00FB5013"/>
    <w:rsid w:val="00FB76E4"/>
    <w:rsid w:val="00FC18FB"/>
    <w:rsid w:val="00FD34E1"/>
    <w:rsid w:val="00FD381F"/>
    <w:rsid w:val="00FD5FB9"/>
    <w:rsid w:val="014C6B51"/>
    <w:rsid w:val="01852063"/>
    <w:rsid w:val="01DE1773"/>
    <w:rsid w:val="02681E05"/>
    <w:rsid w:val="027D4802"/>
    <w:rsid w:val="02AD1078"/>
    <w:rsid w:val="02C40C9C"/>
    <w:rsid w:val="038A62A3"/>
    <w:rsid w:val="03B63DC8"/>
    <w:rsid w:val="03C72416"/>
    <w:rsid w:val="04041D09"/>
    <w:rsid w:val="045C628F"/>
    <w:rsid w:val="047A30B8"/>
    <w:rsid w:val="048A0161"/>
    <w:rsid w:val="04A71522"/>
    <w:rsid w:val="04EA5C21"/>
    <w:rsid w:val="0570610B"/>
    <w:rsid w:val="05AE5F4B"/>
    <w:rsid w:val="05EF08DA"/>
    <w:rsid w:val="065D1A5B"/>
    <w:rsid w:val="06852B0F"/>
    <w:rsid w:val="06FD2E86"/>
    <w:rsid w:val="0731705E"/>
    <w:rsid w:val="073A3624"/>
    <w:rsid w:val="07690761"/>
    <w:rsid w:val="0833648C"/>
    <w:rsid w:val="084C30D4"/>
    <w:rsid w:val="094A4F49"/>
    <w:rsid w:val="098C5BFD"/>
    <w:rsid w:val="099D7672"/>
    <w:rsid w:val="09B63EC4"/>
    <w:rsid w:val="0A9C5D66"/>
    <w:rsid w:val="0AEF0D55"/>
    <w:rsid w:val="0B4D7D49"/>
    <w:rsid w:val="0C5C55D4"/>
    <w:rsid w:val="0C8A6045"/>
    <w:rsid w:val="0C9D3045"/>
    <w:rsid w:val="0CB67BBD"/>
    <w:rsid w:val="0CE627ED"/>
    <w:rsid w:val="0E455CDD"/>
    <w:rsid w:val="0F3744BC"/>
    <w:rsid w:val="0F4D1560"/>
    <w:rsid w:val="0FA26C97"/>
    <w:rsid w:val="100E4796"/>
    <w:rsid w:val="100F094B"/>
    <w:rsid w:val="11161C0C"/>
    <w:rsid w:val="114A6E94"/>
    <w:rsid w:val="12350038"/>
    <w:rsid w:val="125D1F42"/>
    <w:rsid w:val="12990BC6"/>
    <w:rsid w:val="138F496E"/>
    <w:rsid w:val="139D6A1E"/>
    <w:rsid w:val="160A1941"/>
    <w:rsid w:val="16103074"/>
    <w:rsid w:val="16697540"/>
    <w:rsid w:val="17391318"/>
    <w:rsid w:val="1834566E"/>
    <w:rsid w:val="1875062A"/>
    <w:rsid w:val="19334C92"/>
    <w:rsid w:val="197B6141"/>
    <w:rsid w:val="19F71A62"/>
    <w:rsid w:val="1C48490F"/>
    <w:rsid w:val="1C696BEC"/>
    <w:rsid w:val="1CA96757"/>
    <w:rsid w:val="1CAB5593"/>
    <w:rsid w:val="1D2944A4"/>
    <w:rsid w:val="1E905D94"/>
    <w:rsid w:val="1F3A1B21"/>
    <w:rsid w:val="1FEF0E6A"/>
    <w:rsid w:val="20C2371F"/>
    <w:rsid w:val="20F77576"/>
    <w:rsid w:val="21006779"/>
    <w:rsid w:val="210C10CD"/>
    <w:rsid w:val="212D11FF"/>
    <w:rsid w:val="214120F9"/>
    <w:rsid w:val="215508A9"/>
    <w:rsid w:val="215D43BD"/>
    <w:rsid w:val="2178411E"/>
    <w:rsid w:val="22AA430F"/>
    <w:rsid w:val="22B440FE"/>
    <w:rsid w:val="239F3063"/>
    <w:rsid w:val="23A41ACC"/>
    <w:rsid w:val="24702DD6"/>
    <w:rsid w:val="24A74B94"/>
    <w:rsid w:val="24F91956"/>
    <w:rsid w:val="25AB478C"/>
    <w:rsid w:val="264029F8"/>
    <w:rsid w:val="26695DED"/>
    <w:rsid w:val="2721556E"/>
    <w:rsid w:val="27347067"/>
    <w:rsid w:val="27700EB8"/>
    <w:rsid w:val="27C052F3"/>
    <w:rsid w:val="27D462FB"/>
    <w:rsid w:val="288A04CA"/>
    <w:rsid w:val="28C104FE"/>
    <w:rsid w:val="29070C12"/>
    <w:rsid w:val="2915112A"/>
    <w:rsid w:val="296C0399"/>
    <w:rsid w:val="296F012E"/>
    <w:rsid w:val="29E73DE5"/>
    <w:rsid w:val="2ADD2129"/>
    <w:rsid w:val="2BA848F6"/>
    <w:rsid w:val="2BED7625"/>
    <w:rsid w:val="2C034C5A"/>
    <w:rsid w:val="2C274FC8"/>
    <w:rsid w:val="2C350A26"/>
    <w:rsid w:val="2C8F3E33"/>
    <w:rsid w:val="2CE33F5E"/>
    <w:rsid w:val="2D250615"/>
    <w:rsid w:val="2DC5185F"/>
    <w:rsid w:val="2E1E793C"/>
    <w:rsid w:val="2E341F27"/>
    <w:rsid w:val="2E835007"/>
    <w:rsid w:val="2F594687"/>
    <w:rsid w:val="308150A9"/>
    <w:rsid w:val="308A2E98"/>
    <w:rsid w:val="30A02C9E"/>
    <w:rsid w:val="30ED30A8"/>
    <w:rsid w:val="31187900"/>
    <w:rsid w:val="31556A5C"/>
    <w:rsid w:val="31D35015"/>
    <w:rsid w:val="326A3159"/>
    <w:rsid w:val="335B772D"/>
    <w:rsid w:val="33B67A43"/>
    <w:rsid w:val="342F2FFD"/>
    <w:rsid w:val="3475357E"/>
    <w:rsid w:val="347A7D09"/>
    <w:rsid w:val="34A75871"/>
    <w:rsid w:val="34E16CD0"/>
    <w:rsid w:val="34F823DE"/>
    <w:rsid w:val="3551432D"/>
    <w:rsid w:val="374E1A17"/>
    <w:rsid w:val="379B7BF5"/>
    <w:rsid w:val="379D02C3"/>
    <w:rsid w:val="37E7757D"/>
    <w:rsid w:val="388543AC"/>
    <w:rsid w:val="38A4796F"/>
    <w:rsid w:val="3C003E32"/>
    <w:rsid w:val="3D1E796F"/>
    <w:rsid w:val="3E1C70FF"/>
    <w:rsid w:val="3F576941"/>
    <w:rsid w:val="3FBF2D8E"/>
    <w:rsid w:val="402128E0"/>
    <w:rsid w:val="403611FE"/>
    <w:rsid w:val="40AD3C52"/>
    <w:rsid w:val="40BF1A26"/>
    <w:rsid w:val="416E5A33"/>
    <w:rsid w:val="41F10000"/>
    <w:rsid w:val="42853E54"/>
    <w:rsid w:val="42980E45"/>
    <w:rsid w:val="42F83364"/>
    <w:rsid w:val="449556AC"/>
    <w:rsid w:val="44962FED"/>
    <w:rsid w:val="44E75C0F"/>
    <w:rsid w:val="44F9469F"/>
    <w:rsid w:val="451B7E81"/>
    <w:rsid w:val="453C45F4"/>
    <w:rsid w:val="459A2D21"/>
    <w:rsid w:val="45DB795D"/>
    <w:rsid w:val="469944DA"/>
    <w:rsid w:val="46AD43DC"/>
    <w:rsid w:val="4787580C"/>
    <w:rsid w:val="47CF2544"/>
    <w:rsid w:val="48631CBB"/>
    <w:rsid w:val="48FC5DE7"/>
    <w:rsid w:val="49310141"/>
    <w:rsid w:val="49713641"/>
    <w:rsid w:val="497E2B3B"/>
    <w:rsid w:val="49A40CAC"/>
    <w:rsid w:val="49B87D3F"/>
    <w:rsid w:val="49C46A60"/>
    <w:rsid w:val="4A37630C"/>
    <w:rsid w:val="4A881948"/>
    <w:rsid w:val="4A8C4A17"/>
    <w:rsid w:val="4AB77899"/>
    <w:rsid w:val="4AEF79E1"/>
    <w:rsid w:val="4BB957AB"/>
    <w:rsid w:val="4C414158"/>
    <w:rsid w:val="4C82108A"/>
    <w:rsid w:val="4D226579"/>
    <w:rsid w:val="4D803B16"/>
    <w:rsid w:val="4DF37951"/>
    <w:rsid w:val="4E0062C7"/>
    <w:rsid w:val="4E0F34E2"/>
    <w:rsid w:val="4E46539B"/>
    <w:rsid w:val="4E7604BB"/>
    <w:rsid w:val="4E8F79F5"/>
    <w:rsid w:val="4EAC5ED8"/>
    <w:rsid w:val="4F247BE4"/>
    <w:rsid w:val="4FD43618"/>
    <w:rsid w:val="5034388C"/>
    <w:rsid w:val="503B1140"/>
    <w:rsid w:val="503E2249"/>
    <w:rsid w:val="506778BA"/>
    <w:rsid w:val="513E31D9"/>
    <w:rsid w:val="516A48C2"/>
    <w:rsid w:val="517E5E9C"/>
    <w:rsid w:val="51A6276E"/>
    <w:rsid w:val="5217345A"/>
    <w:rsid w:val="52A37A7F"/>
    <w:rsid w:val="53541F21"/>
    <w:rsid w:val="54203B74"/>
    <w:rsid w:val="542A0F2B"/>
    <w:rsid w:val="5458732E"/>
    <w:rsid w:val="54A07195"/>
    <w:rsid w:val="55767EF4"/>
    <w:rsid w:val="55B400FD"/>
    <w:rsid w:val="56550982"/>
    <w:rsid w:val="56910643"/>
    <w:rsid w:val="56985787"/>
    <w:rsid w:val="56C325B0"/>
    <w:rsid w:val="578C75A1"/>
    <w:rsid w:val="57A54995"/>
    <w:rsid w:val="57B342BF"/>
    <w:rsid w:val="585A1EC9"/>
    <w:rsid w:val="589C19DE"/>
    <w:rsid w:val="591037D8"/>
    <w:rsid w:val="597106FE"/>
    <w:rsid w:val="59B16C92"/>
    <w:rsid w:val="5A272045"/>
    <w:rsid w:val="5A3043BA"/>
    <w:rsid w:val="5A7B3016"/>
    <w:rsid w:val="5A7E2EBC"/>
    <w:rsid w:val="5AD63CA9"/>
    <w:rsid w:val="5ADC6CA6"/>
    <w:rsid w:val="5B7247A3"/>
    <w:rsid w:val="5C8262E6"/>
    <w:rsid w:val="5CDD4735"/>
    <w:rsid w:val="5CFC0160"/>
    <w:rsid w:val="5D7014AE"/>
    <w:rsid w:val="5D733C9F"/>
    <w:rsid w:val="5DD47E7D"/>
    <w:rsid w:val="5DD550D3"/>
    <w:rsid w:val="5E5C54FF"/>
    <w:rsid w:val="5E97019C"/>
    <w:rsid w:val="5EBB5D31"/>
    <w:rsid w:val="5FA13D0D"/>
    <w:rsid w:val="60B36F8F"/>
    <w:rsid w:val="60BD1F65"/>
    <w:rsid w:val="616F753E"/>
    <w:rsid w:val="62484923"/>
    <w:rsid w:val="624D4D57"/>
    <w:rsid w:val="6360429A"/>
    <w:rsid w:val="63827325"/>
    <w:rsid w:val="63A95CF3"/>
    <w:rsid w:val="63AB42C6"/>
    <w:rsid w:val="63CD2A01"/>
    <w:rsid w:val="643A065A"/>
    <w:rsid w:val="646A42CF"/>
    <w:rsid w:val="647E34FC"/>
    <w:rsid w:val="649B5711"/>
    <w:rsid w:val="64B9000D"/>
    <w:rsid w:val="64C54D8A"/>
    <w:rsid w:val="64D676D0"/>
    <w:rsid w:val="64DF5E2E"/>
    <w:rsid w:val="652C1024"/>
    <w:rsid w:val="66411DE8"/>
    <w:rsid w:val="667E09F5"/>
    <w:rsid w:val="673847EC"/>
    <w:rsid w:val="67805C27"/>
    <w:rsid w:val="68D1389A"/>
    <w:rsid w:val="6ADD4800"/>
    <w:rsid w:val="6B3169EA"/>
    <w:rsid w:val="6B6D486A"/>
    <w:rsid w:val="6BA61BDF"/>
    <w:rsid w:val="6C651D16"/>
    <w:rsid w:val="6C884E6A"/>
    <w:rsid w:val="6CA00FF1"/>
    <w:rsid w:val="6CCB0E47"/>
    <w:rsid w:val="6D0C0180"/>
    <w:rsid w:val="6D194857"/>
    <w:rsid w:val="6D534875"/>
    <w:rsid w:val="6E2D3B92"/>
    <w:rsid w:val="6E3118B5"/>
    <w:rsid w:val="6F0D679B"/>
    <w:rsid w:val="6F0D7FC0"/>
    <w:rsid w:val="6F6B243B"/>
    <w:rsid w:val="6F9C6C01"/>
    <w:rsid w:val="6FE408BE"/>
    <w:rsid w:val="6FE85BCF"/>
    <w:rsid w:val="6FF4193F"/>
    <w:rsid w:val="700E62FF"/>
    <w:rsid w:val="70567BE9"/>
    <w:rsid w:val="71371C89"/>
    <w:rsid w:val="71747D82"/>
    <w:rsid w:val="71A75E6F"/>
    <w:rsid w:val="71F64844"/>
    <w:rsid w:val="72862905"/>
    <w:rsid w:val="730D2082"/>
    <w:rsid w:val="73473D71"/>
    <w:rsid w:val="737D1BA7"/>
    <w:rsid w:val="73E50F45"/>
    <w:rsid w:val="749B0BBE"/>
    <w:rsid w:val="74C07F2C"/>
    <w:rsid w:val="75D93347"/>
    <w:rsid w:val="76CD65B5"/>
    <w:rsid w:val="77077377"/>
    <w:rsid w:val="77164EDD"/>
    <w:rsid w:val="77223C57"/>
    <w:rsid w:val="77363C55"/>
    <w:rsid w:val="77F71997"/>
    <w:rsid w:val="77FA3408"/>
    <w:rsid w:val="786846FB"/>
    <w:rsid w:val="78C1790E"/>
    <w:rsid w:val="79A95748"/>
    <w:rsid w:val="7A04024C"/>
    <w:rsid w:val="7AAA3E6B"/>
    <w:rsid w:val="7B433BA3"/>
    <w:rsid w:val="7BB632FA"/>
    <w:rsid w:val="7BE103D2"/>
    <w:rsid w:val="7C6854BC"/>
    <w:rsid w:val="7D360216"/>
    <w:rsid w:val="7D36050A"/>
    <w:rsid w:val="7D9036FD"/>
    <w:rsid w:val="7E2D2FAF"/>
    <w:rsid w:val="7E4E1648"/>
    <w:rsid w:val="7E843CBC"/>
    <w:rsid w:val="7ED52DC3"/>
    <w:rsid w:val="7EDA0BE0"/>
    <w:rsid w:val="7EE23EE2"/>
    <w:rsid w:val="7EE55C11"/>
    <w:rsid w:val="7EF820A8"/>
    <w:rsid w:val="7F9065E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99"/>
    <w:rPr>
      <w:rFonts w:cs="Times New Roman"/>
    </w:rPr>
  </w:style>
  <w:style w:type="character" w:customStyle="1" w:styleId="9">
    <w:name w:val="Footer Char"/>
    <w:qFormat/>
    <w:locked/>
    <w:uiPriority w:val="99"/>
    <w:rPr>
      <w:rFonts w:eastAsia="宋体"/>
      <w:kern w:val="2"/>
      <w:sz w:val="18"/>
      <w:lang w:val="en-US" w:eastAsia="zh-CN"/>
    </w:rPr>
  </w:style>
  <w:style w:type="character" w:customStyle="1" w:styleId="10">
    <w:name w:val="Footer Char1"/>
    <w:basedOn w:val="7"/>
    <w:link w:val="3"/>
    <w:semiHidden/>
    <w:qFormat/>
    <w:locked/>
    <w:uiPriority w:val="99"/>
    <w:rPr>
      <w:rFonts w:cs="Times New Roman"/>
      <w:sz w:val="18"/>
      <w:szCs w:val="18"/>
    </w:rPr>
  </w:style>
  <w:style w:type="character" w:customStyle="1" w:styleId="11">
    <w:name w:val="Header Char"/>
    <w:basedOn w:val="7"/>
    <w:link w:val="4"/>
    <w:qFormat/>
    <w:locked/>
    <w:uiPriority w:val="99"/>
    <w:rPr>
      <w:rFonts w:cs="Times New Roman"/>
      <w:kern w:val="2"/>
      <w:sz w:val="18"/>
      <w:szCs w:val="18"/>
    </w:rPr>
  </w:style>
  <w:style w:type="paragraph" w:customStyle="1" w:styleId="12">
    <w:name w:val="05正文"/>
    <w:basedOn w:val="1"/>
    <w:link w:val="13"/>
    <w:qFormat/>
    <w:uiPriority w:val="99"/>
    <w:pPr>
      <w:spacing w:line="360" w:lineRule="exact"/>
      <w:ind w:firstLine="482"/>
    </w:pPr>
    <w:rPr>
      <w:rFonts w:eastAsia="方正书宋_GBK"/>
      <w:kern w:val="0"/>
      <w:sz w:val="20"/>
      <w:szCs w:val="20"/>
    </w:rPr>
  </w:style>
  <w:style w:type="character" w:customStyle="1" w:styleId="13">
    <w:name w:val="05正文  5级 Char"/>
    <w:link w:val="12"/>
    <w:qFormat/>
    <w:locked/>
    <w:uiPriority w:val="99"/>
    <w:rPr>
      <w:rFonts w:eastAsia="方正书宋_GBK"/>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8</Pages>
  <Words>934</Words>
  <Characters>944</Characters>
  <Lines>0</Lines>
  <Paragraphs>0</Paragraphs>
  <TotalTime>279</TotalTime>
  <ScaleCrop>false</ScaleCrop>
  <LinksUpToDate>false</LinksUpToDate>
  <CharactersWithSpaces>958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2018-04-18T01:26:00Z</dcterms:created>
  <dc:creator>Administrator</dc:creator>
  <cp:lastModifiedBy>Icarus</cp:lastModifiedBy>
  <cp:lastPrinted>2023-07-26T03:59:00Z</cp:lastPrinted>
  <dcterms:modified xsi:type="dcterms:W3CDTF">2025-04-29T07:15:54Z</dcterms:modified>
  <dc:title>后甫区块储备土地前期开发项目（城中公寓二期南区块）国有土地上房屋征收补偿安置方案（征求意见稿）</dc:title>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6E698C06BFB149F0895C0C730647ADA9</vt:lpwstr>
  </property>
  <property fmtid="{D5CDD505-2E9C-101B-9397-08002B2CF9AE}" pid="4" name="KSOTemplateDocerSaveRecord">
    <vt:lpwstr>eyJoZGlkIjoiZTJkMmU1MjU5NDQzMzYwYjQ5MDFiMTQ0MTI4OGQ4MGMiLCJ1c2VySWQiOiIxMjEwMTg5NDQ0In0=</vt:lpwstr>
  </property>
</Properties>
</file>