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60" w:lineRule="exact"/>
        <w:jc w:val="center"/>
        <w:rPr>
          <w:rStyle w:val="15"/>
          <w:rFonts w:hint="eastAsia" w:ascii="方正小标宋简体" w:hAnsi="方正小标宋简体" w:eastAsia="方正小标宋简体" w:cs="方正小标宋简体"/>
          <w:b w:val="0"/>
          <w:bCs/>
          <w:i w:val="0"/>
          <w:caps w:val="0"/>
          <w:color w:val="000000"/>
          <w:spacing w:val="0"/>
          <w:w w:val="100"/>
          <w:sz w:val="44"/>
          <w:szCs w:val="44"/>
          <w:lang w:val="en-US" w:eastAsia="zh-CN" w:bidi="ar-SA"/>
        </w:rPr>
      </w:pPr>
      <w:r>
        <w:rPr>
          <w:rStyle w:val="15"/>
          <w:rFonts w:hint="eastAsia" w:ascii="方正小标宋简体" w:hAnsi="方正小标宋简体" w:eastAsia="方正小标宋简体" w:cs="方正小标宋简体"/>
          <w:b w:val="0"/>
          <w:bCs/>
          <w:i w:val="0"/>
          <w:caps w:val="0"/>
          <w:color w:val="000000"/>
          <w:spacing w:val="0"/>
          <w:w w:val="100"/>
          <w:sz w:val="44"/>
          <w:szCs w:val="44"/>
          <w:lang w:val="en-US" w:eastAsia="zh-CN" w:bidi="ar-SA"/>
        </w:rPr>
        <w:t>庆元县交通运输局关于公布</w:t>
      </w:r>
    </w:p>
    <w:p>
      <w:pPr>
        <w:spacing w:line="560" w:lineRule="exact"/>
        <w:jc w:val="center"/>
        <w:rPr>
          <w:rStyle w:val="15"/>
          <w:rFonts w:hint="eastAsia" w:ascii="方正小标宋简体" w:hAnsi="方正小标宋简体" w:eastAsia="方正小标宋简体" w:cs="方正小标宋简体"/>
          <w:b w:val="0"/>
          <w:bCs/>
          <w:i w:val="0"/>
          <w:caps w:val="0"/>
          <w:color w:val="000000"/>
          <w:spacing w:val="0"/>
          <w:w w:val="100"/>
          <w:sz w:val="44"/>
          <w:szCs w:val="44"/>
          <w:lang w:val="en-US" w:eastAsia="zh-CN" w:bidi="ar-SA"/>
        </w:rPr>
      </w:pPr>
      <w:r>
        <w:rPr>
          <w:rStyle w:val="15"/>
          <w:rFonts w:hint="eastAsia" w:ascii="方正小标宋简体" w:hAnsi="方正小标宋简体" w:eastAsia="方正小标宋简体" w:cs="方正小标宋简体"/>
          <w:b w:val="0"/>
          <w:bCs/>
          <w:i w:val="0"/>
          <w:caps w:val="0"/>
          <w:color w:val="000000"/>
          <w:spacing w:val="0"/>
          <w:w w:val="100"/>
          <w:sz w:val="44"/>
          <w:szCs w:val="44"/>
          <w:lang w:val="en-US" w:eastAsia="zh-CN" w:bidi="ar-SA"/>
        </w:rPr>
        <w:t>行政规范性文件清理结果的通知</w:t>
      </w:r>
    </w:p>
    <w:p>
      <w:pPr>
        <w:pStyle w:val="2"/>
        <w:jc w:val="center"/>
        <w:rPr>
          <w:rFonts w:hint="eastAsia"/>
          <w:lang w:val="en-US" w:eastAsia="zh-CN"/>
        </w:rPr>
      </w:pPr>
      <w:r>
        <w:rPr>
          <w:rStyle w:val="15"/>
          <w:rFonts w:hint="eastAsia" w:ascii="方正小标宋简体" w:hAnsi="方正小标宋简体" w:eastAsia="方正小标宋简体" w:cs="方正小标宋简体"/>
          <w:b w:val="0"/>
          <w:bCs/>
          <w:i w:val="0"/>
          <w:caps w:val="0"/>
          <w:color w:val="000000"/>
          <w:spacing w:val="0"/>
          <w:w w:val="100"/>
          <w:sz w:val="44"/>
          <w:szCs w:val="44"/>
          <w:lang w:val="en-US" w:eastAsia="zh-CN" w:bidi="ar-SA"/>
        </w:rPr>
        <w:t>（征求意见稿）</w:t>
      </w:r>
    </w:p>
    <w:p>
      <w:pPr>
        <w:pStyle w:val="2"/>
        <w:rPr>
          <w:rFonts w:hint="eastAsia"/>
        </w:rPr>
      </w:pPr>
    </w:p>
    <w:p>
      <w:pPr>
        <w:spacing w:line="560" w:lineRule="exact"/>
        <w:jc w:val="left"/>
        <w:rPr>
          <w:rFonts w:ascii="仿宋_GB2312" w:eastAsia="仿宋_GB2312"/>
          <w:sz w:val="32"/>
          <w:szCs w:val="32"/>
        </w:rPr>
      </w:pPr>
      <w:r>
        <w:rPr>
          <w:rFonts w:hint="eastAsia" w:ascii="仿宋_GB2312" w:hAnsi="仿宋_GB2312" w:eastAsia="仿宋_GB2312" w:cs="仿宋_GB2312"/>
          <w:kern w:val="0"/>
          <w:sz w:val="32"/>
          <w:szCs w:val="32"/>
          <w:lang w:eastAsia="zh-CN"/>
        </w:rPr>
        <w:t>各乡（镇）人民政府、街道办事处，局属各单位</w:t>
      </w:r>
      <w:r>
        <w:rPr>
          <w:rFonts w:hint="eastAsia" w:ascii="仿宋_GB2312" w:eastAsia="仿宋_GB2312"/>
          <w:sz w:val="32"/>
          <w:szCs w:val="32"/>
        </w:rPr>
        <w:t>：</w:t>
      </w:r>
    </w:p>
    <w:p>
      <w:pPr>
        <w:spacing w:line="560"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根据《浙江省行政规范性文件管理办法》（省政府令第 372 号） 和《丽水市人民政府关于印发丽水市人民政府行政规范性文件管理 办法的通知》（丽政发〔2020〕20 号）的相关要求，我局对202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年</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eastAsia="zh-CN"/>
        </w:rPr>
        <w:t>月</w:t>
      </w:r>
      <w:r>
        <w:rPr>
          <w:rFonts w:hint="eastAsia" w:ascii="仿宋_GB2312" w:hAnsi="仿宋_GB2312" w:eastAsia="仿宋_GB2312" w:cs="仿宋_GB2312"/>
          <w:kern w:val="0"/>
          <w:sz w:val="32"/>
          <w:szCs w:val="32"/>
          <w:lang w:val="en-US" w:eastAsia="zh-CN"/>
        </w:rPr>
        <w:t>30日</w:t>
      </w:r>
      <w:r>
        <w:rPr>
          <w:rFonts w:hint="eastAsia" w:ascii="仿宋_GB2312" w:hAnsi="仿宋_GB2312" w:eastAsia="仿宋_GB2312" w:cs="仿宋_GB2312"/>
          <w:kern w:val="0"/>
          <w:sz w:val="32"/>
          <w:szCs w:val="32"/>
          <w:lang w:eastAsia="zh-CN"/>
        </w:rPr>
        <w:t>前制定的行政规范性文件进行了全面清理，其中继续有效的部门行政规范性文件</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件，决定废止的部门行政规范性文件</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件。现将清理结果印发你们，请遵照执行。</w:t>
      </w:r>
    </w:p>
    <w:p>
      <w:pPr>
        <w:spacing w:line="560"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本通知自发布之日起施行，已经废止的行政规范性文件，各级行政机关不得再作为行政管理的依据。</w:t>
      </w:r>
    </w:p>
    <w:p>
      <w:pPr>
        <w:pStyle w:val="2"/>
        <w:rPr>
          <w:rFonts w:hint="eastAsia"/>
          <w:lang w:eastAsia="zh-CN"/>
        </w:rPr>
      </w:pPr>
    </w:p>
    <w:p>
      <w:pPr>
        <w:spacing w:line="560"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 xml:space="preserve">附件：1.继续有效的行政规范性文件目录 </w:t>
      </w:r>
    </w:p>
    <w:p>
      <w:pPr>
        <w:spacing w:line="560" w:lineRule="exact"/>
        <w:ind w:firstLine="1600" w:firstLineChars="5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2.决定废止的行政规范性文件目录</w:t>
      </w:r>
    </w:p>
    <w:p>
      <w:pPr>
        <w:spacing w:line="560" w:lineRule="exact"/>
        <w:ind w:firstLine="640" w:firstLineChars="200"/>
        <w:jc w:val="left"/>
        <w:rPr>
          <w:rFonts w:hint="eastAsia" w:ascii="仿宋_GB2312" w:hAnsi="仿宋_GB2312" w:eastAsia="仿宋_GB2312" w:cs="仿宋_GB2312"/>
          <w:kern w:val="0"/>
          <w:sz w:val="32"/>
          <w:szCs w:val="32"/>
          <w:lang w:eastAsia="zh-CN"/>
        </w:rPr>
      </w:pPr>
    </w:p>
    <w:p>
      <w:pPr>
        <w:pStyle w:val="2"/>
        <w:rPr>
          <w:rFonts w:hint="eastAsia" w:ascii="仿宋_GB2312" w:hAnsi="仿宋_GB2312" w:eastAsia="仿宋_GB2312" w:cs="仿宋_GB2312"/>
          <w:kern w:val="0"/>
          <w:sz w:val="32"/>
          <w:szCs w:val="32"/>
          <w:lang w:eastAsia="zh-CN"/>
        </w:rPr>
      </w:pPr>
    </w:p>
    <w:p>
      <w:pPr>
        <w:pStyle w:val="2"/>
        <w:rPr>
          <w:rFonts w:hint="eastAsia" w:ascii="仿宋_GB2312" w:hAnsi="仿宋_GB2312" w:eastAsia="仿宋_GB2312" w:cs="仿宋_GB2312"/>
          <w:kern w:val="0"/>
          <w:sz w:val="32"/>
          <w:szCs w:val="32"/>
          <w:lang w:eastAsia="zh-CN"/>
        </w:rPr>
      </w:pPr>
    </w:p>
    <w:p>
      <w:pPr>
        <w:pStyle w:val="2"/>
        <w:rPr>
          <w:rFonts w:hint="eastAsia" w:ascii="仿宋_GB2312" w:hAnsi="仿宋_GB2312" w:eastAsia="仿宋_GB2312" w:cs="仿宋_GB2312"/>
          <w:kern w:val="0"/>
          <w:sz w:val="32"/>
          <w:szCs w:val="32"/>
          <w:lang w:eastAsia="zh-CN"/>
        </w:rPr>
      </w:pPr>
    </w:p>
    <w:p>
      <w:pPr>
        <w:tabs>
          <w:tab w:val="center" w:pos="4252"/>
        </w:tabs>
        <w:adjustRightInd w:val="0"/>
        <w:snapToGrid w:val="0"/>
        <w:spacing w:line="560" w:lineRule="exact"/>
        <w:ind w:firstLine="630"/>
        <w:jc w:val="right"/>
        <w:outlineLvl w:val="0"/>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庆元县交通运输局</w:t>
      </w:r>
    </w:p>
    <w:p>
      <w:pPr>
        <w:tabs>
          <w:tab w:val="center" w:pos="4252"/>
        </w:tabs>
        <w:adjustRightInd w:val="0"/>
        <w:snapToGrid w:val="0"/>
        <w:spacing w:line="560" w:lineRule="exact"/>
        <w:ind w:firstLine="630"/>
        <w:jc w:val="right"/>
        <w:outlineLvl w:val="0"/>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202</w:t>
      </w:r>
      <w:r>
        <w:rPr>
          <w:rFonts w:hint="eastAsia" w:ascii="仿宋_GB2312" w:eastAsia="仿宋_GB2312" w:cs="Times New Roman"/>
          <w:sz w:val="32"/>
          <w:szCs w:val="32"/>
          <w:lang w:val="en-US" w:eastAsia="zh-CN"/>
        </w:rPr>
        <w:t>3</w:t>
      </w:r>
      <w:r>
        <w:rPr>
          <w:rFonts w:hint="eastAsia" w:ascii="仿宋_GB2312" w:eastAsia="仿宋_GB2312" w:cs="Times New Roman"/>
          <w:sz w:val="32"/>
          <w:szCs w:val="32"/>
          <w:lang w:eastAsia="zh-CN"/>
        </w:rPr>
        <w:t>年</w:t>
      </w:r>
      <w:r>
        <w:rPr>
          <w:rFonts w:hint="eastAsia" w:ascii="仿宋_GB2312" w:eastAsia="仿宋_GB2312" w:cs="Times New Roman"/>
          <w:sz w:val="32"/>
          <w:szCs w:val="32"/>
          <w:lang w:val="en-US" w:eastAsia="zh-CN"/>
        </w:rPr>
        <w:t>7</w:t>
      </w:r>
      <w:r>
        <w:rPr>
          <w:rFonts w:hint="eastAsia" w:ascii="仿宋_GB2312" w:eastAsia="仿宋_GB2312" w:cs="Times New Roman"/>
          <w:sz w:val="32"/>
          <w:szCs w:val="32"/>
          <w:lang w:eastAsia="zh-CN"/>
        </w:rPr>
        <w:t>月</w:t>
      </w:r>
      <w:r>
        <w:rPr>
          <w:rFonts w:hint="eastAsia" w:ascii="仿宋_GB2312" w:eastAsia="仿宋_GB2312" w:cs="Times New Roman"/>
          <w:sz w:val="32"/>
          <w:szCs w:val="32"/>
          <w:lang w:val="en-US" w:eastAsia="zh-CN"/>
        </w:rPr>
        <w:t>13</w:t>
      </w:r>
      <w:bookmarkStart w:id="0" w:name="_GoBack"/>
      <w:bookmarkEnd w:id="0"/>
      <w:r>
        <w:rPr>
          <w:rFonts w:hint="eastAsia" w:ascii="仿宋_GB2312" w:eastAsia="仿宋_GB2312" w:cs="Times New Roman"/>
          <w:sz w:val="32"/>
          <w:szCs w:val="32"/>
          <w:lang w:eastAsia="zh-CN"/>
        </w:rPr>
        <w:t>日</w:t>
      </w:r>
    </w:p>
    <w:p>
      <w:pPr>
        <w:pStyle w:val="2"/>
        <w:ind w:firstLine="320" w:firstLineChars="100"/>
        <w:rPr>
          <w:rFonts w:hint="eastAsia"/>
          <w:lang w:eastAsia="zh-CN"/>
        </w:rPr>
      </w:pPr>
      <w:r>
        <w:rPr>
          <w:rFonts w:hint="eastAsia" w:ascii="仿宋_GB2312" w:eastAsia="仿宋_GB2312" w:cs="Times New Roman"/>
          <w:sz w:val="32"/>
          <w:szCs w:val="32"/>
          <w:lang w:eastAsia="zh-CN"/>
        </w:rPr>
        <w:t>（此件公开发布）</w:t>
      </w:r>
    </w:p>
    <w:p>
      <w:pPr>
        <w:sectPr>
          <w:footerReference r:id="rId3" w:type="default"/>
          <w:pgSz w:w="11906" w:h="16838"/>
          <w:pgMar w:top="1440" w:right="1701" w:bottom="1440" w:left="1701" w:header="851" w:footer="992" w:gutter="0"/>
          <w:pgNumType w:fmt="numberInDash"/>
          <w:cols w:space="425" w:num="1"/>
          <w:docGrid w:type="lines" w:linePitch="312" w:charSpace="0"/>
        </w:sectPr>
      </w:pPr>
    </w:p>
    <w:p>
      <w:pPr>
        <w:pageBreakBefore w:val="0"/>
        <w:widowControl w:val="0"/>
        <w:suppressAutoHyphens/>
        <w:kinsoku/>
        <w:wordWrap/>
        <w:overflowPunct/>
        <w:topLinePunct w:val="0"/>
        <w:autoSpaceDE/>
        <w:autoSpaceDN/>
        <w:bidi w:val="0"/>
        <w:adjustRightInd w:val="0"/>
        <w:snapToGrid w:val="0"/>
        <w:spacing w:beforeLines="0" w:afterLines="0" w:line="560" w:lineRule="exact"/>
        <w:jc w:val="left"/>
        <w:textAlignment w:val="auto"/>
        <w:rPr>
          <w:rFonts w:hint="eastAsia" w:ascii="Times New Roman" w:hAnsi="Times New Roman" w:eastAsia="黑体" w:cs="Times New Roman"/>
          <w:color w:val="000000"/>
          <w:kern w:val="0"/>
          <w:sz w:val="32"/>
          <w:szCs w:val="32"/>
          <w:u w:val="none" w:color="000000"/>
          <w:lang w:eastAsia="zh-CN"/>
        </w:rPr>
      </w:pPr>
      <w:r>
        <w:rPr>
          <w:rFonts w:ascii="Times New Roman" w:hAnsi="Times New Roman" w:eastAsia="黑体" w:cs="Times New Roman"/>
          <w:color w:val="000000"/>
          <w:kern w:val="0"/>
          <w:sz w:val="32"/>
          <w:szCs w:val="32"/>
          <w:u w:val="none" w:color="000000"/>
        </w:rPr>
        <w:t>附件</w:t>
      </w:r>
      <w:r>
        <w:rPr>
          <w:rFonts w:hint="eastAsia" w:ascii="Times New Roman" w:hAnsi="Times New Roman" w:eastAsia="黑体" w:cs="Times New Roman"/>
          <w:color w:val="000000"/>
          <w:kern w:val="0"/>
          <w:sz w:val="32"/>
          <w:szCs w:val="32"/>
          <w:u w:val="none" w:color="000000"/>
          <w:lang w:val="en-US" w:eastAsia="zh-CN"/>
        </w:rPr>
        <w:t>1</w:t>
      </w:r>
    </w:p>
    <w:p>
      <w:pPr>
        <w:widowControl/>
        <w:suppressAutoHyphens/>
        <w:bidi w:val="0"/>
        <w:spacing w:beforeLines="0" w:afterLines="0" w:line="560" w:lineRule="exact"/>
        <w:jc w:val="center"/>
        <w:textAlignment w:val="baseline"/>
        <w:rPr>
          <w:rFonts w:ascii="Times New Roman" w:hAnsi="Times New Roman" w:eastAsia="方正大标宋简体" w:cs="Times New Roman"/>
          <w:color w:val="000000"/>
          <w:kern w:val="0"/>
          <w:sz w:val="44"/>
          <w:szCs w:val="44"/>
          <w:u w:val="none" w:color="000000"/>
        </w:rPr>
      </w:pPr>
    </w:p>
    <w:p>
      <w:pPr>
        <w:spacing w:line="560" w:lineRule="exact"/>
        <w:jc w:val="center"/>
        <w:rPr>
          <w:rFonts w:ascii="方正小标宋简体" w:hAnsi="黑体" w:eastAsia="方正小标宋简体" w:cs="宋体"/>
          <w:kern w:val="0"/>
          <w:sz w:val="44"/>
          <w:szCs w:val="44"/>
        </w:rPr>
      </w:pPr>
      <w:r>
        <w:rPr>
          <w:rFonts w:hint="eastAsia" w:ascii="方正小标宋简体" w:hAnsi="黑体" w:eastAsia="方正小标宋简体" w:cs="宋体"/>
          <w:b w:val="0"/>
          <w:bCs w:val="0"/>
          <w:kern w:val="0"/>
          <w:sz w:val="44"/>
          <w:szCs w:val="44"/>
          <w:lang w:eastAsia="zh-CN"/>
        </w:rPr>
        <w:t>继续有效的行政规范性文件</w:t>
      </w:r>
      <w:r>
        <w:rPr>
          <w:rFonts w:hint="eastAsia" w:ascii="方正小标宋简体" w:hAnsi="黑体" w:eastAsia="方正小标宋简体" w:cs="宋体"/>
          <w:b w:val="0"/>
          <w:bCs w:val="0"/>
          <w:kern w:val="0"/>
          <w:sz w:val="44"/>
          <w:szCs w:val="44"/>
        </w:rPr>
        <w:t>目录</w:t>
      </w:r>
    </w:p>
    <w:tbl>
      <w:tblPr>
        <w:tblStyle w:val="8"/>
        <w:tblpPr w:leftFromText="180" w:rightFromText="180" w:vertAnchor="text" w:horzAnchor="page" w:tblpX="1822" w:tblpY="475"/>
        <w:tblOverlap w:val="never"/>
        <w:tblW w:w="13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3928"/>
        <w:gridCol w:w="3977"/>
        <w:gridCol w:w="4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096" w:type="dxa"/>
            <w:vAlign w:val="center"/>
          </w:tcPr>
          <w:p>
            <w:pPr>
              <w:spacing w:line="560" w:lineRule="exact"/>
              <w:jc w:val="center"/>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序号</w:t>
            </w:r>
          </w:p>
        </w:tc>
        <w:tc>
          <w:tcPr>
            <w:tcW w:w="3928" w:type="dxa"/>
            <w:vAlign w:val="center"/>
          </w:tcPr>
          <w:p>
            <w:pPr>
              <w:spacing w:line="560" w:lineRule="exact"/>
              <w:jc w:val="center"/>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文件名称</w:t>
            </w:r>
          </w:p>
        </w:tc>
        <w:tc>
          <w:tcPr>
            <w:tcW w:w="3977" w:type="dxa"/>
            <w:vAlign w:val="center"/>
          </w:tcPr>
          <w:p>
            <w:pPr>
              <w:spacing w:line="560" w:lineRule="exact"/>
              <w:jc w:val="center"/>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文号</w:t>
            </w:r>
          </w:p>
        </w:tc>
        <w:tc>
          <w:tcPr>
            <w:tcW w:w="4387" w:type="dxa"/>
            <w:vAlign w:val="center"/>
          </w:tcPr>
          <w:p>
            <w:pPr>
              <w:spacing w:line="560" w:lineRule="exact"/>
              <w:jc w:val="center"/>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三统一编号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blHeader/>
        </w:trPr>
        <w:tc>
          <w:tcPr>
            <w:tcW w:w="1096" w:type="dxa"/>
            <w:vAlign w:val="center"/>
          </w:tcPr>
          <w:p>
            <w:pPr>
              <w:spacing w:line="560" w:lineRule="exact"/>
              <w:jc w:val="center"/>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w:t>
            </w:r>
          </w:p>
        </w:tc>
        <w:tc>
          <w:tcPr>
            <w:tcW w:w="3928" w:type="dxa"/>
            <w:vAlign w:val="center"/>
          </w:tcPr>
          <w:p>
            <w:pPr>
              <w:spacing w:line="560" w:lineRule="exact"/>
              <w:jc w:val="center"/>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庆元县交通运输局关于启用行政执法专用章的通知</w:t>
            </w:r>
          </w:p>
        </w:tc>
        <w:tc>
          <w:tcPr>
            <w:tcW w:w="3977" w:type="dxa"/>
            <w:vAlign w:val="center"/>
          </w:tcPr>
          <w:p>
            <w:pPr>
              <w:spacing w:line="560" w:lineRule="exact"/>
              <w:jc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庆交〔2020〕</w:t>
            </w:r>
            <w:r>
              <w:rPr>
                <w:rFonts w:hint="eastAsia" w:ascii="仿宋_GB2312" w:hAnsi="仿宋_GB2312" w:eastAsia="仿宋_GB2312" w:cs="仿宋_GB2312"/>
                <w:kern w:val="0"/>
                <w:sz w:val="32"/>
                <w:szCs w:val="32"/>
                <w:lang w:val="en-US" w:eastAsia="zh-CN"/>
              </w:rPr>
              <w:t>54号</w:t>
            </w:r>
          </w:p>
        </w:tc>
        <w:tc>
          <w:tcPr>
            <w:tcW w:w="4387" w:type="dxa"/>
            <w:vAlign w:val="center"/>
          </w:tcPr>
          <w:p>
            <w:pPr>
              <w:spacing w:line="560" w:lineRule="exact"/>
              <w:jc w:val="center"/>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KQYD17-2020-0001</w:t>
            </w:r>
          </w:p>
        </w:tc>
      </w:tr>
    </w:tbl>
    <w:p>
      <w:pPr>
        <w:pStyle w:val="2"/>
        <w:sectPr>
          <w:pgSz w:w="16838" w:h="11906" w:orient="landscape"/>
          <w:pgMar w:top="1701" w:right="1440" w:bottom="1701" w:left="1440" w:header="851" w:footer="992" w:gutter="0"/>
          <w:pgNumType w:fmt="numberInDash"/>
          <w:cols w:space="425" w:num="1"/>
          <w:docGrid w:type="lines" w:linePitch="312" w:charSpace="0"/>
        </w:sectPr>
      </w:pPr>
    </w:p>
    <w:p>
      <w:pPr>
        <w:pageBreakBefore w:val="0"/>
        <w:widowControl w:val="0"/>
        <w:suppressAutoHyphens/>
        <w:kinsoku/>
        <w:wordWrap/>
        <w:overflowPunct/>
        <w:topLinePunct w:val="0"/>
        <w:autoSpaceDE/>
        <w:autoSpaceDN/>
        <w:bidi w:val="0"/>
        <w:adjustRightInd w:val="0"/>
        <w:snapToGrid w:val="0"/>
        <w:spacing w:beforeLines="0" w:afterLines="0" w:line="560" w:lineRule="exact"/>
        <w:jc w:val="left"/>
        <w:textAlignment w:val="auto"/>
        <w:rPr>
          <w:rFonts w:hint="eastAsia" w:ascii="Times New Roman" w:hAnsi="Times New Roman" w:eastAsia="黑体" w:cs="Times New Roman"/>
          <w:color w:val="000000"/>
          <w:kern w:val="0"/>
          <w:sz w:val="32"/>
          <w:szCs w:val="32"/>
          <w:u w:val="none" w:color="000000"/>
          <w:lang w:val="en-US" w:eastAsia="zh-CN"/>
        </w:rPr>
      </w:pPr>
      <w:r>
        <w:rPr>
          <w:rFonts w:ascii="Times New Roman" w:hAnsi="Times New Roman" w:eastAsia="黑体" w:cs="Times New Roman"/>
          <w:color w:val="000000"/>
          <w:kern w:val="0"/>
          <w:sz w:val="32"/>
          <w:szCs w:val="32"/>
          <w:u w:val="none" w:color="000000"/>
        </w:rPr>
        <w:t>附件</w:t>
      </w:r>
      <w:r>
        <w:rPr>
          <w:rFonts w:hint="eastAsia" w:ascii="Times New Roman" w:hAnsi="Times New Roman" w:eastAsia="黑体" w:cs="Times New Roman"/>
          <w:color w:val="000000"/>
          <w:kern w:val="0"/>
          <w:sz w:val="32"/>
          <w:szCs w:val="32"/>
          <w:u w:val="none" w:color="000000"/>
          <w:lang w:val="en-US" w:eastAsia="zh-CN"/>
        </w:rPr>
        <w:t>2</w:t>
      </w:r>
    </w:p>
    <w:p>
      <w:pPr>
        <w:widowControl/>
        <w:suppressAutoHyphens/>
        <w:bidi w:val="0"/>
        <w:spacing w:beforeLines="0" w:afterLines="0" w:line="560" w:lineRule="exact"/>
        <w:jc w:val="center"/>
        <w:textAlignment w:val="baseline"/>
        <w:rPr>
          <w:rFonts w:ascii="Times New Roman" w:hAnsi="Times New Roman" w:eastAsia="方正大标宋简体" w:cs="Times New Roman"/>
          <w:color w:val="000000"/>
          <w:kern w:val="0"/>
          <w:sz w:val="44"/>
          <w:szCs w:val="44"/>
          <w:u w:val="none" w:color="000000"/>
        </w:rPr>
      </w:pPr>
    </w:p>
    <w:p>
      <w:pPr>
        <w:spacing w:line="560" w:lineRule="exact"/>
        <w:jc w:val="center"/>
        <w:rPr>
          <w:rFonts w:ascii="方正小标宋简体" w:hAnsi="黑体" w:eastAsia="方正小标宋简体" w:cs="宋体"/>
          <w:b w:val="0"/>
          <w:bCs w:val="0"/>
          <w:kern w:val="0"/>
          <w:sz w:val="44"/>
          <w:szCs w:val="44"/>
        </w:rPr>
      </w:pPr>
      <w:r>
        <w:rPr>
          <w:rFonts w:hint="eastAsia" w:ascii="方正小标宋简体" w:hAnsi="黑体" w:eastAsia="方正小标宋简体" w:cs="宋体"/>
          <w:b w:val="0"/>
          <w:bCs w:val="0"/>
          <w:kern w:val="0"/>
          <w:sz w:val="44"/>
          <w:szCs w:val="44"/>
          <w:lang w:eastAsia="zh-CN"/>
        </w:rPr>
        <w:t>决定废止规范性文件</w:t>
      </w:r>
      <w:r>
        <w:rPr>
          <w:rFonts w:hint="eastAsia" w:ascii="方正小标宋简体" w:hAnsi="黑体" w:eastAsia="方正小标宋简体" w:cs="宋体"/>
          <w:b w:val="0"/>
          <w:bCs w:val="0"/>
          <w:kern w:val="0"/>
          <w:sz w:val="44"/>
          <w:szCs w:val="44"/>
        </w:rPr>
        <w:t>目录</w:t>
      </w:r>
    </w:p>
    <w:tbl>
      <w:tblPr>
        <w:tblStyle w:val="8"/>
        <w:tblpPr w:leftFromText="180" w:rightFromText="180" w:vertAnchor="text" w:horzAnchor="page" w:tblpX="1822" w:tblpY="475"/>
        <w:tblOverlap w:val="never"/>
        <w:tblW w:w="13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3928"/>
        <w:gridCol w:w="3977"/>
        <w:gridCol w:w="4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096" w:type="dxa"/>
            <w:vAlign w:val="center"/>
          </w:tcPr>
          <w:p>
            <w:pPr>
              <w:spacing w:line="560" w:lineRule="exact"/>
              <w:jc w:val="center"/>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序号</w:t>
            </w:r>
          </w:p>
        </w:tc>
        <w:tc>
          <w:tcPr>
            <w:tcW w:w="3928" w:type="dxa"/>
            <w:vAlign w:val="center"/>
          </w:tcPr>
          <w:p>
            <w:pPr>
              <w:spacing w:line="560" w:lineRule="exact"/>
              <w:jc w:val="center"/>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文件名称</w:t>
            </w:r>
          </w:p>
        </w:tc>
        <w:tc>
          <w:tcPr>
            <w:tcW w:w="3977" w:type="dxa"/>
            <w:vAlign w:val="center"/>
          </w:tcPr>
          <w:p>
            <w:pPr>
              <w:spacing w:line="560" w:lineRule="exact"/>
              <w:jc w:val="center"/>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文号</w:t>
            </w:r>
          </w:p>
        </w:tc>
        <w:tc>
          <w:tcPr>
            <w:tcW w:w="4387" w:type="dxa"/>
            <w:vAlign w:val="center"/>
          </w:tcPr>
          <w:p>
            <w:pPr>
              <w:spacing w:line="560" w:lineRule="exact"/>
              <w:jc w:val="center"/>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废止依据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blHeader/>
        </w:trPr>
        <w:tc>
          <w:tcPr>
            <w:tcW w:w="1096" w:type="dxa"/>
            <w:vAlign w:val="center"/>
          </w:tcPr>
          <w:p>
            <w:pPr>
              <w:spacing w:line="560" w:lineRule="exact"/>
              <w:jc w:val="center"/>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w:t>
            </w:r>
          </w:p>
        </w:tc>
        <w:tc>
          <w:tcPr>
            <w:tcW w:w="3928" w:type="dxa"/>
            <w:vAlign w:val="center"/>
          </w:tcPr>
          <w:p>
            <w:pPr>
              <w:spacing w:line="560" w:lineRule="exact"/>
              <w:jc w:val="center"/>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开展对非法营运行为专项整治的通告</w:t>
            </w:r>
          </w:p>
        </w:tc>
        <w:tc>
          <w:tcPr>
            <w:tcW w:w="3977" w:type="dxa"/>
            <w:vAlign w:val="center"/>
          </w:tcPr>
          <w:p>
            <w:pPr>
              <w:spacing w:line="560" w:lineRule="exact"/>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庆交〔2018〕38号</w:t>
            </w:r>
          </w:p>
          <w:p>
            <w:pPr>
              <w:spacing w:line="560" w:lineRule="exact"/>
              <w:jc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（三统一编号:KQYD17-2018-0001）</w:t>
            </w:r>
          </w:p>
        </w:tc>
        <w:tc>
          <w:tcPr>
            <w:tcW w:w="4387" w:type="dxa"/>
            <w:vAlign w:val="center"/>
          </w:tcPr>
          <w:p>
            <w:pPr>
              <w:spacing w:line="560" w:lineRule="exact"/>
              <w:jc w:val="center"/>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文件已不再使用，现执行《庆元县交通运输综合行政执法队关于开展打击非法营运行动的实施方案》（庆交执〔2021〕8号文件）</w:t>
            </w:r>
          </w:p>
        </w:tc>
      </w:tr>
    </w:tbl>
    <w:p>
      <w:pPr>
        <w:pStyle w:val="2"/>
      </w:pPr>
    </w:p>
    <w:p>
      <w:pPr>
        <w:pStyle w:val="2"/>
      </w:pPr>
    </w:p>
    <w:sectPr>
      <w:pgSz w:w="16838" w:h="11906" w:orient="landscape"/>
      <w:pgMar w:top="1701" w:right="1440" w:bottom="1701"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 PAGE  \* MERGEFORMAT </w:instrText>
    </w:r>
    <w:r>
      <w:fldChar w:fldCharType="separate"/>
    </w:r>
    <w:r>
      <w:t>- 1 -</w:t>
    </w:r>
    <w:r>
      <w:fldChar w:fldCharType="end"/>
    </w:r>
  </w:p>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1A3"/>
    <w:rsid w:val="00017167"/>
    <w:rsid w:val="00054B6F"/>
    <w:rsid w:val="000A5DA1"/>
    <w:rsid w:val="000B547B"/>
    <w:rsid w:val="000F5C27"/>
    <w:rsid w:val="001041BB"/>
    <w:rsid w:val="00127ABF"/>
    <w:rsid w:val="001D695C"/>
    <w:rsid w:val="00204305"/>
    <w:rsid w:val="00275338"/>
    <w:rsid w:val="00284319"/>
    <w:rsid w:val="002F70D8"/>
    <w:rsid w:val="003300F5"/>
    <w:rsid w:val="003403A0"/>
    <w:rsid w:val="0034283A"/>
    <w:rsid w:val="003C1FAD"/>
    <w:rsid w:val="003D6833"/>
    <w:rsid w:val="00404A4F"/>
    <w:rsid w:val="004311A3"/>
    <w:rsid w:val="004D309D"/>
    <w:rsid w:val="004E66B0"/>
    <w:rsid w:val="005108E4"/>
    <w:rsid w:val="00545DEA"/>
    <w:rsid w:val="00556DA3"/>
    <w:rsid w:val="00576848"/>
    <w:rsid w:val="005769F1"/>
    <w:rsid w:val="005F2005"/>
    <w:rsid w:val="005F739A"/>
    <w:rsid w:val="00602AF3"/>
    <w:rsid w:val="0070244C"/>
    <w:rsid w:val="00711F46"/>
    <w:rsid w:val="00717350"/>
    <w:rsid w:val="00737BC6"/>
    <w:rsid w:val="007860D2"/>
    <w:rsid w:val="00795982"/>
    <w:rsid w:val="007E0B00"/>
    <w:rsid w:val="00802F79"/>
    <w:rsid w:val="00845459"/>
    <w:rsid w:val="00884352"/>
    <w:rsid w:val="008C0140"/>
    <w:rsid w:val="0090494C"/>
    <w:rsid w:val="00915140"/>
    <w:rsid w:val="00925FBC"/>
    <w:rsid w:val="00930FBB"/>
    <w:rsid w:val="009371A3"/>
    <w:rsid w:val="00980475"/>
    <w:rsid w:val="00A45076"/>
    <w:rsid w:val="00B03A40"/>
    <w:rsid w:val="00B16526"/>
    <w:rsid w:val="00B83838"/>
    <w:rsid w:val="00BC4AB1"/>
    <w:rsid w:val="00BF152A"/>
    <w:rsid w:val="00C33761"/>
    <w:rsid w:val="00C44EC2"/>
    <w:rsid w:val="00C82553"/>
    <w:rsid w:val="00C83BBA"/>
    <w:rsid w:val="00CB155B"/>
    <w:rsid w:val="00D15657"/>
    <w:rsid w:val="00D51893"/>
    <w:rsid w:val="00D5673F"/>
    <w:rsid w:val="00D67A18"/>
    <w:rsid w:val="00D939E4"/>
    <w:rsid w:val="00DB4093"/>
    <w:rsid w:val="00DE5253"/>
    <w:rsid w:val="00E11371"/>
    <w:rsid w:val="00E1504F"/>
    <w:rsid w:val="00E67E5A"/>
    <w:rsid w:val="00EA1439"/>
    <w:rsid w:val="00EA621E"/>
    <w:rsid w:val="00EA7935"/>
    <w:rsid w:val="00EC666C"/>
    <w:rsid w:val="00ED3BDE"/>
    <w:rsid w:val="00EE3F2E"/>
    <w:rsid w:val="00FD04EC"/>
    <w:rsid w:val="01C431DE"/>
    <w:rsid w:val="04384F3D"/>
    <w:rsid w:val="06646A02"/>
    <w:rsid w:val="06DC3C47"/>
    <w:rsid w:val="09415A80"/>
    <w:rsid w:val="0B96382D"/>
    <w:rsid w:val="123D4C4C"/>
    <w:rsid w:val="17386DAD"/>
    <w:rsid w:val="19402A7A"/>
    <w:rsid w:val="1AAF42F2"/>
    <w:rsid w:val="1B952EDF"/>
    <w:rsid w:val="1C837AFB"/>
    <w:rsid w:val="275432A3"/>
    <w:rsid w:val="2F912176"/>
    <w:rsid w:val="35F600DD"/>
    <w:rsid w:val="389E7760"/>
    <w:rsid w:val="3EC34C8B"/>
    <w:rsid w:val="3F965ECF"/>
    <w:rsid w:val="435B2B80"/>
    <w:rsid w:val="444F5F60"/>
    <w:rsid w:val="4C78379B"/>
    <w:rsid w:val="4CFB2C93"/>
    <w:rsid w:val="4F9E27C6"/>
    <w:rsid w:val="4FC83202"/>
    <w:rsid w:val="54176485"/>
    <w:rsid w:val="5B6C1C15"/>
    <w:rsid w:val="5F7929EA"/>
    <w:rsid w:val="62E223FB"/>
    <w:rsid w:val="64B478C8"/>
    <w:rsid w:val="65050C3D"/>
    <w:rsid w:val="676F2602"/>
    <w:rsid w:val="6A707F9F"/>
    <w:rsid w:val="6BAC568B"/>
    <w:rsid w:val="6C1A15CB"/>
    <w:rsid w:val="6F2A5D76"/>
    <w:rsid w:val="720B11B6"/>
    <w:rsid w:val="72461960"/>
    <w:rsid w:val="72E67CEC"/>
    <w:rsid w:val="73984846"/>
    <w:rsid w:val="73CB3E04"/>
    <w:rsid w:val="7EB948A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adjustRightInd w:val="0"/>
      <w:spacing w:line="420" w:lineRule="atLeast"/>
      <w:jc w:val="left"/>
      <w:textAlignment w:val="baseline"/>
    </w:pPr>
    <w:rPr>
      <w:rFonts w:ascii="Times New Roman" w:hAnsi="Times New Roman" w:eastAsia="宋体" w:cs="Times New Roman"/>
      <w:kern w:val="0"/>
      <w:szCs w:val="20"/>
    </w:rPr>
  </w:style>
  <w:style w:type="paragraph" w:styleId="3">
    <w:name w:val="Body Text"/>
    <w:basedOn w:val="1"/>
    <w:link w:val="13"/>
    <w:qFormat/>
    <w:uiPriority w:val="99"/>
    <w:rPr>
      <w:rFonts w:eastAsia="黑体"/>
      <w:sz w:val="28"/>
      <w:lang w:bidi="th-TH"/>
    </w:rPr>
  </w:style>
  <w:style w:type="paragraph" w:styleId="4">
    <w:name w:val="Balloon Text"/>
    <w:basedOn w:val="1"/>
    <w:link w:val="14"/>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10"/>
    <w:link w:val="6"/>
    <w:semiHidden/>
    <w:qFormat/>
    <w:locked/>
    <w:uiPriority w:val="99"/>
    <w:rPr>
      <w:rFonts w:cs="Times New Roman"/>
      <w:sz w:val="18"/>
      <w:szCs w:val="18"/>
    </w:rPr>
  </w:style>
  <w:style w:type="character" w:customStyle="1" w:styleId="12">
    <w:name w:val="Footer Char"/>
    <w:basedOn w:val="10"/>
    <w:link w:val="5"/>
    <w:qFormat/>
    <w:locked/>
    <w:uiPriority w:val="99"/>
    <w:rPr>
      <w:rFonts w:cs="Times New Roman"/>
      <w:sz w:val="18"/>
      <w:szCs w:val="18"/>
    </w:rPr>
  </w:style>
  <w:style w:type="character" w:customStyle="1" w:styleId="13">
    <w:name w:val="Body Text Char"/>
    <w:basedOn w:val="10"/>
    <w:link w:val="3"/>
    <w:qFormat/>
    <w:locked/>
    <w:uiPriority w:val="99"/>
    <w:rPr>
      <w:rFonts w:ascii="Calibri" w:hAnsi="Calibri" w:eastAsia="黑体" w:cs="Times New Roman"/>
      <w:sz w:val="24"/>
      <w:szCs w:val="24"/>
      <w:lang w:bidi="th-TH"/>
    </w:rPr>
  </w:style>
  <w:style w:type="character" w:customStyle="1" w:styleId="14">
    <w:name w:val="Balloon Text Char"/>
    <w:basedOn w:val="10"/>
    <w:link w:val="4"/>
    <w:semiHidden/>
    <w:qFormat/>
    <w:uiPriority w:val="99"/>
    <w:rPr>
      <w:sz w:val="0"/>
      <w:szCs w:val="0"/>
    </w:rPr>
  </w:style>
  <w:style w:type="character" w:customStyle="1" w:styleId="15">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233</Words>
  <Characters>1330</Characters>
  <Lines>0</Lines>
  <Paragraphs>0</Paragraphs>
  <TotalTime>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2020-11-04T21:54:00Z</dcterms:created>
  <dc:creator>吴荣伟</dc:creator>
  <cp:lastModifiedBy>Administrator</cp:lastModifiedBy>
  <cp:lastPrinted>2020-11-04T21:52:00Z</cp:lastPrinted>
  <dcterms:modified xsi:type="dcterms:W3CDTF">2023-07-14T03:15:44Z</dcterms:modified>
  <dc:title>庆元县交通运输局发文稿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