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eastAsia="方正小标宋简体" w:cs="宋体" w:hint="eastAsia"/>
          <w:color w:val="000000"/>
          <w:sz w:val="44"/>
          <w:szCs w:val="44"/>
        </w:rPr>
      </w:pPr>
      <w:r>
        <w:rPr>
          <w:rFonts w:eastAsia="方正小标宋简体" w:cs="宋体" w:hint="eastAsia"/>
          <w:color w:val="000000"/>
          <w:sz w:val="44"/>
          <w:szCs w:val="44"/>
        </w:rPr>
        <w:t>关于《乐清市人民政府关于推进高质量就业创业工作的实施意见（草案送审稿）》的起草说明</w:t>
      </w:r>
    </w:p>
    <w:p>
      <w:pPr>
        <w:rPr>
          <w:rFonts w:eastAsia="仿宋_GB2312" w:cs="宋体" w:hint="eastAsia"/>
          <w:color w:val="000000"/>
          <w:sz w:val="32"/>
          <w:szCs w:val="32"/>
        </w:rPr>
      </w:pPr>
    </w:p>
    <w:p>
      <w:pPr>
        <w:spacing w:line="336" w:lineRule="auto"/>
        <w:ind w:firstLineChars="200" w:firstLine="640"/>
        <w:rPr>
          <w:rFonts w:eastAsia="仿宋_GB2312" w:cs="宋体" w:hint="eastAsia"/>
          <w:color w:val="000000"/>
          <w:sz w:val="32"/>
          <w:szCs w:val="32"/>
        </w:rPr>
      </w:pPr>
      <w:r>
        <w:rPr>
          <w:rFonts w:eastAsia="仿宋_GB2312" w:cs="宋体" w:hint="eastAsia"/>
          <w:color w:val="000000"/>
          <w:sz w:val="32"/>
          <w:szCs w:val="32"/>
        </w:rPr>
        <w:t>现就报送审查的《乐清市人民政府关于推进高质量就业创业工作的实施意见（草案送审稿）》有关情况说明如下：</w:t>
      </w:r>
    </w:p>
    <w:p>
      <w:pPr>
        <w:widowControl w:val="0"/>
        <w:numPr>
          <w:ilvl w:val="0"/>
          <w:numId w:val="1"/>
        </w:numPr>
        <w:adjustRightInd/>
        <w:snapToGrid/>
        <w:spacing w:after="0"/>
        <w:jc w:val="both"/>
        <w:rPr>
          <w:rFonts w:eastAsia="仿宋_GB2312" w:cs="宋体" w:hint="eastAsia"/>
          <w:color w:val="000000"/>
          <w:sz w:val="32"/>
          <w:szCs w:val="32"/>
        </w:rPr>
      </w:pPr>
      <w:r>
        <w:rPr>
          <w:rFonts w:eastAsia="仿宋_GB2312" w:cs="宋体" w:hint="eastAsia"/>
          <w:color w:val="000000"/>
          <w:sz w:val="32"/>
          <w:szCs w:val="32"/>
        </w:rPr>
        <w:t>文件制定背景</w:t>
      </w:r>
    </w:p>
    <w:p>
      <w:pPr>
        <w:spacing w:line="336" w:lineRule="auto"/>
        <w:ind w:firstLineChars="200" w:firstLine="640"/>
        <w:rPr>
          <w:rFonts w:eastAsia="仿宋_GB2312" w:cs="宋体" w:hint="eastAsia"/>
          <w:color w:val="000000"/>
          <w:sz w:val="32"/>
          <w:szCs w:val="32"/>
        </w:rPr>
      </w:pPr>
      <w:r>
        <w:rPr>
          <w:rFonts w:eastAsia="仿宋_GB2312" w:cs="宋体" w:hint="eastAsia"/>
          <w:color w:val="000000"/>
          <w:sz w:val="32"/>
          <w:szCs w:val="32"/>
        </w:rPr>
        <w:t>《温州市人力资源和社会保障局 温州市财政局关于印发&lt;关于进一步做好稳就业工作的实施意见&gt;的通知》（温人社发〔2020〕73号）文件已于2022年12月底到期，《乐清市人民政府关于做好全市新时期就业创业工作的实施意见》（乐政发〔2020〕38号）文件已于2023年6月底到期。亟需出台新一轮政策，优化稳就业惠民生政策环境。</w:t>
      </w:r>
    </w:p>
    <w:p>
      <w:pPr>
        <w:spacing w:line="336" w:lineRule="auto"/>
        <w:ind w:firstLineChars="200" w:firstLine="640"/>
        <w:rPr>
          <w:rFonts w:eastAsia="仿宋_GB2312" w:cs="宋体" w:hint="eastAsia"/>
          <w:color w:val="000000"/>
          <w:sz w:val="32"/>
          <w:szCs w:val="32"/>
        </w:rPr>
      </w:pPr>
      <w:r>
        <w:rPr>
          <w:rFonts w:eastAsia="仿宋_GB2312" w:cs="宋体" w:hint="eastAsia"/>
          <w:color w:val="000000"/>
          <w:sz w:val="32"/>
          <w:szCs w:val="32"/>
        </w:rPr>
        <w:t>二、文件涉法内容说明（制定依据）</w:t>
      </w:r>
    </w:p>
    <w:p>
      <w:pPr>
        <w:spacing w:line="336" w:lineRule="auto"/>
        <w:ind w:firstLineChars="200" w:firstLine="640"/>
        <w:rPr>
          <w:rFonts w:eastAsia="仿宋_GB2312" w:cs="宋体" w:hint="eastAsia"/>
          <w:color w:val="000000"/>
          <w:sz w:val="32"/>
          <w:szCs w:val="32"/>
        </w:rPr>
      </w:pPr>
      <w:r>
        <w:rPr>
          <w:rFonts w:eastAsia="仿宋_GB2312" w:cs="宋体" w:hint="eastAsia"/>
          <w:color w:val="000000"/>
          <w:sz w:val="32"/>
          <w:szCs w:val="32"/>
        </w:rPr>
        <w:t>该文件依据《国务院关于印发&lt;“十四五”就业促进规划&gt;的通知》（国发〔2021〕14号）、《浙江省就业工作领导小组关于印发&lt;浙江省“十四五”就业促进规划实施意见&gt;的通知》、《温州市人民政府关于进一步加快现代服务业高质量发展的若干政策意见》（温政发〔2023〕6号）制定。</w:t>
      </w:r>
    </w:p>
    <w:p>
      <w:pPr>
        <w:spacing w:line="336" w:lineRule="auto"/>
        <w:ind w:firstLineChars="200" w:firstLine="640"/>
        <w:rPr>
          <w:rFonts w:eastAsia="仿宋_GB2312" w:cs="宋体" w:hint="eastAsia"/>
          <w:color w:val="000000"/>
          <w:sz w:val="32"/>
          <w:szCs w:val="32"/>
        </w:rPr>
      </w:pPr>
      <w:r>
        <w:rPr>
          <w:rFonts w:eastAsia="仿宋_GB2312" w:cs="宋体" w:hint="eastAsia"/>
          <w:color w:val="000000"/>
          <w:sz w:val="32"/>
          <w:szCs w:val="32"/>
        </w:rPr>
        <w:t>三、文件制定过程</w:t>
      </w:r>
    </w:p>
    <w:p>
      <w:pPr>
        <w:spacing w:line="336" w:lineRule="auto"/>
        <w:ind w:firstLineChars="200" w:firstLine="640"/>
        <w:rPr>
          <w:rFonts w:eastAsia="仿宋_GB2312" w:cs="宋体" w:hint="eastAsia"/>
          <w:color w:val="000000"/>
          <w:sz w:val="32"/>
          <w:szCs w:val="32"/>
          <w:highlight w:val="yellow"/>
        </w:rPr>
      </w:pPr>
      <w:r>
        <w:rPr>
          <w:rFonts w:eastAsia="仿宋_GB2312" w:cs="宋体" w:hint="eastAsia"/>
          <w:color w:val="000000"/>
          <w:sz w:val="32"/>
          <w:szCs w:val="32"/>
        </w:rPr>
        <w:t>该文件2023年5月开始由乐清市人力资源和社会保障局进行必要性、可行性等内容的调研论证，并征求市委人才办、市信访局、市发改局、市经信局、市教育局、市科技局、市公安局、市民政局、市司法局、市财政局、市税务局、市农业农村局、市商务局、市卫生健康局、市退役军人事务局、市市场监管局、市统计局、市医保局、市总工会、团市委、市妇联、市残联、市人行、市国有资本运营集团以及各乡镇（街道、功能区）等单位意见。</w:t>
      </w:r>
      <w:bookmarkStart w:id="0" w:name="_GoBack"/>
      <w:bookmarkEnd w:id="0"/>
    </w:p>
    <w:p>
      <w:pPr>
        <w:spacing w:line="336" w:lineRule="auto"/>
        <w:ind w:firstLineChars="200" w:firstLine="640"/>
        <w:rPr>
          <w:rFonts w:eastAsia="仿宋_GB2312" w:cs="宋体" w:hint="eastAsia"/>
          <w:color w:val="000000"/>
          <w:sz w:val="32"/>
          <w:szCs w:val="32"/>
        </w:rPr>
      </w:pPr>
      <w:r>
        <w:rPr>
          <w:rFonts w:eastAsia="仿宋_GB2312" w:cs="宋体" w:hint="eastAsia"/>
          <w:color w:val="000000"/>
          <w:sz w:val="32"/>
          <w:szCs w:val="32"/>
        </w:rPr>
        <w:t>四、文件主要内容</w:t>
      </w:r>
    </w:p>
    <w:p>
      <w:pPr>
        <w:spacing w:line="336" w:lineRule="auto"/>
        <w:ind w:firstLineChars="200" w:firstLine="640"/>
        <w:rPr>
          <w:rFonts w:eastAsia="仿宋_GB2312" w:cs="宋体" w:hint="eastAsia"/>
          <w:color w:val="000000"/>
          <w:sz w:val="32"/>
          <w:szCs w:val="32"/>
        </w:rPr>
      </w:pPr>
      <w:r>
        <w:rPr>
          <w:rFonts w:eastAsia="仿宋_GB2312" w:cs="宋体" w:hint="eastAsia"/>
          <w:color w:val="000000"/>
          <w:sz w:val="32"/>
          <w:szCs w:val="32"/>
        </w:rPr>
        <w:t>本《实施意见》共八个部分25条，主要包括促进青年就业、推动多渠道稳岗就业、支持创业创新、扶持家政服务业发展、推进人力资源服务业发展、加强技能培训、优化公共服务、帮扶重点群体就业等八项内容。</w:t>
      </w:r>
    </w:p>
    <w:p>
      <w:pPr>
        <w:spacing w:line="336" w:lineRule="auto"/>
        <w:ind w:firstLineChars="200" w:firstLine="640"/>
        <w:rPr>
          <w:rFonts w:eastAsia="仿宋_GB2312" w:cs="宋体" w:hint="eastAsia"/>
          <w:color w:val="000000"/>
          <w:sz w:val="32"/>
          <w:szCs w:val="32"/>
        </w:rPr>
      </w:pPr>
      <w:r>
        <w:rPr>
          <w:rFonts w:eastAsia="仿宋_GB2312" w:cs="宋体" w:hint="eastAsia"/>
          <w:color w:val="000000"/>
          <w:sz w:val="32"/>
          <w:szCs w:val="32"/>
        </w:rPr>
        <w:t>五、文件施行日期及有效期说明</w:t>
      </w:r>
    </w:p>
    <w:p>
      <w:pPr>
        <w:spacing w:line="336" w:lineRule="auto"/>
        <w:ind w:firstLineChars="200" w:firstLine="640"/>
        <w:rPr>
          <w:rFonts w:eastAsia="仿宋_GB2312" w:cs="宋体" w:hint="eastAsia"/>
          <w:color w:val="000000"/>
          <w:sz w:val="32"/>
          <w:szCs w:val="32"/>
        </w:rPr>
      </w:pPr>
      <w:r>
        <w:rPr>
          <w:rFonts w:eastAsia="仿宋_GB2312" w:cs="宋体" w:hint="eastAsia"/>
          <w:color w:val="000000"/>
          <w:sz w:val="32"/>
          <w:szCs w:val="32"/>
        </w:rPr>
        <w:t>该文件的发布日期是2023年9月×日，施行日期是2023年10月×日。有效期至2025年12月31日。</w:t>
      </w:r>
    </w:p>
    <w:p>
      <w:pPr>
        <w:spacing w:line="220" w:lineRule="atLeast"/>
      </w:pPr>
    </w:p>
    <w:sectPr>
      <w:pgSz w:w="11906" w:h="16838"/>
      <w:pgMar w:top="1440" w:right="1800" w:bottom="1440" w:left="1800" w:header="708" w:footer="708" w:gutter="0"/>
      <w:docGrid w:linePitch="360"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D8C6B6E"/>
    <w:multiLevelType w:val="hybridMultilevel"/>
    <w:tmpl w:val="AF780D94"/>
    <w:lvl w:ilvl="0">
      <w:start w:val="1"/>
      <w:numFmt w:val="japaneseCounting"/>
      <w:lvlRestart w:val="0"/>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drawingGridHorizontalSpacing w:val="110"/>
  <w:drawingGridVerticalSpacing w:val="156"/>
  <w:displayHorizontalDrawingGridEvery w:val="0"/>
  <w:displayVerticalDrawingGridEvery w:val="1"/>
  <w:compat>
    <w:spaceForUL/>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adjustRightInd w:val="0"/>
      <w:snapToGrid w:val="0"/>
      <w:spacing w:after="200" w:line="240" w:lineRule="auto"/>
    </w:pPr>
    <w:rPr>
      <w:rFonts w:ascii="Tahoma" w:eastAsia="微软雅黑" w:cs="Arial" w:hAnsi="Tahoma"/>
      <w:sz w:val="22"/>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jc w:val="center"/>
    </w:pPr>
    <w:rPr>
      <w:sz w:val="18"/>
      <w:szCs w:val="18"/>
    </w:rPr>
  </w:style>
  <w:style w:type="paragraph" w:styleId="16">
    <w:name w:val="footer"/>
    <w:basedOn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17EFE31-7119-4C69-8AE4-180E84D3603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Yozo_Office27021597764231179</Application>
  <Pages>2</Pages>
  <Words>0</Words>
  <Characters>594</Characters>
  <Lines>0</Lines>
  <Paragraphs>14</Paragraphs>
  <CharactersWithSpaces>793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hp06</cp:lastModifiedBy>
  <cp:revision>2</cp:revision>
  <dcterms:created xsi:type="dcterms:W3CDTF">2008-09-11T17:20:00Z</dcterms:created>
  <dcterms:modified xsi:type="dcterms:W3CDTF">2023-09-27T00:40:13Z</dcterms:modified>
</cp:coreProperties>
</file>