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0" w:beforeAutospacing="0" w:after="300" w:afterAutospacing="0" w:line="540" w:lineRule="exact"/>
        <w:ind w:left="0" w:right="0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东阳市综合行政执法局关于公布行政规范性文件清理结果的通知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为全面推进依法行政、加快法治政府建设，根据《浙江省行政规范性文件管理办法》的文件要求，市综合行政执法局对以局名义发布的行政规范性文件进行了清理，现将清理结果予以公布。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附件：1.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继续有效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的行政规范性文件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目录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635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2.</w:t>
      </w:r>
      <w:r>
        <w:rPr>
          <w:rFonts w:hint="default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暂时保留但停止执行与上位法不一致内容的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行政规范性文件目录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635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全文废止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或失效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的行政规范性文件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  <w:t>目录</w:t>
      </w:r>
    </w:p>
    <w:p>
      <w:pPr>
        <w:pStyle w:val="6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635" w:leftChars="0" w:right="0" w:rightChars="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right="0" w:firstLine="1635"/>
        <w:jc w:val="righ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 xml:space="preserve"> 东阳市综合行政执法局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38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    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t>日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138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  <w:sectPr>
          <w:pgSz w:w="11906" w:h="16838"/>
          <w:pgMar w:top="1701" w:right="1701" w:bottom="1440" w:left="1701" w:header="851" w:footer="1247" w:gutter="0"/>
          <w:pgNumType w:fmt="numberInDash"/>
          <w:cols w:space="0" w:num="1"/>
          <w:rtlGutter w:val="0"/>
          <w:docGrid w:type="lines" w:linePitch="312" w:charSpace="0"/>
        </w:sectPr>
      </w:pP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  <w:lang w:val="en-US" w:eastAsia="zh-CN"/>
        </w:rPr>
        <w:t>1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eastAsia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继续有效的行政规范性文件目录</w:t>
      </w:r>
    </w:p>
    <w:tbl>
      <w:tblPr>
        <w:tblStyle w:val="8"/>
        <w:tblW w:w="13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9420"/>
        <w:gridCol w:w="2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42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85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发文字号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eastAsia="zh-CN"/>
              </w:rPr>
              <w:t>东阳市综合行政执法局行政处罚自由裁量权实施细则(2022版）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u w:val="none"/>
                <w:shd w:val="clear" w:color="auto" w:fill="auto"/>
              </w:rPr>
              <w:t>东综执〔2022〕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u w:val="none"/>
                <w:shd w:val="clear" w:color="auto" w:fill="auto"/>
                <w:lang w:val="en-US" w:eastAsia="zh-CN"/>
              </w:rPr>
              <w:t>10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u w:val="none"/>
                <w:shd w:val="clear" w:color="auto" w:fill="auto"/>
              </w:rPr>
              <w:t>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eastAsia="zh-CN"/>
              </w:rPr>
              <w:t>东阳市生活垃圾分类收运服务单位管理办法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u w:val="none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</w:rPr>
              <w:t>东综执〔2023〕1号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942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eastAsia="zh-CN"/>
              </w:rPr>
              <w:t>东阳市综合行政执法局关于在综合行政执法领域推行“首违不罚”“轻微不罚”执法制度的实施意见</w:t>
            </w:r>
          </w:p>
        </w:tc>
        <w:tc>
          <w:tcPr>
            <w:tcW w:w="28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kern w:val="2"/>
                <w:sz w:val="24"/>
                <w:szCs w:val="24"/>
                <w:shd w:val="clear" w:color="auto" w:fill="auto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eastAsia="zh-CN"/>
              </w:rPr>
              <w:t>东综执〔2023〕15号</w:t>
            </w: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附件2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default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default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暂时保留但停止执行与上位法不一致内容的</w:t>
      </w:r>
      <w:r>
        <w:rPr>
          <w:rFonts w:hint="eastAsia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行政规范性文件目录</w:t>
      </w:r>
    </w:p>
    <w:tbl>
      <w:tblPr>
        <w:tblStyle w:val="8"/>
        <w:tblW w:w="13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5"/>
        <w:gridCol w:w="9390"/>
        <w:gridCol w:w="28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39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880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发文字号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7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</w:p>
        </w:tc>
        <w:tc>
          <w:tcPr>
            <w:tcW w:w="939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无</w:t>
            </w:r>
          </w:p>
        </w:tc>
        <w:tc>
          <w:tcPr>
            <w:tcW w:w="288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华文仿宋" w:eastAsia="仿宋_GB2312" w:cs="Times New Roman"/>
                <w:color w:val="000000"/>
                <w:kern w:val="32"/>
                <w:sz w:val="21"/>
                <w:szCs w:val="32"/>
                <w:lang w:val="en-US" w:eastAsia="zh-CN" w:bidi="ar-SA"/>
              </w:rPr>
            </w:pPr>
          </w:p>
        </w:tc>
      </w:tr>
    </w:tbl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333333"/>
          <w:spacing w:val="0"/>
          <w:kern w:val="0"/>
          <w:sz w:val="32"/>
          <w:szCs w:val="32"/>
          <w:lang w:val="en-US" w:eastAsia="zh-CN" w:bidi="ar"/>
        </w:rPr>
        <w:t>附件3</w:t>
      </w:r>
    </w:p>
    <w:p>
      <w:pPr>
        <w:pStyle w:val="6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right="0"/>
        <w:jc w:val="center"/>
        <w:textAlignment w:val="auto"/>
        <w:rPr>
          <w:rFonts w:hint="default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Times New Roman" w:eastAsia="方正小标宋简体" w:cs="Times New Roman"/>
          <w:b w:val="0"/>
          <w:kern w:val="2"/>
          <w:sz w:val="44"/>
          <w:szCs w:val="44"/>
          <w:lang w:val="en-US" w:eastAsia="zh-CN" w:bidi="ar-SA"/>
        </w:rPr>
        <w:t>全文废止或失效的行政规范性文件</w:t>
      </w:r>
      <w:r>
        <w:rPr>
          <w:rFonts w:hint="eastAsia" w:ascii="方正小标宋简体" w:eastAsia="方正小标宋简体" w:cs="Times New Roman"/>
          <w:b w:val="0"/>
          <w:kern w:val="2"/>
          <w:sz w:val="44"/>
          <w:szCs w:val="44"/>
          <w:lang w:val="en-US" w:eastAsia="zh-CN" w:bidi="ar-SA"/>
        </w:rPr>
        <w:t>目录</w:t>
      </w:r>
    </w:p>
    <w:tbl>
      <w:tblPr>
        <w:tblStyle w:val="8"/>
        <w:tblW w:w="1384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5"/>
        <w:gridCol w:w="9405"/>
        <w:gridCol w:w="2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4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序号</w:t>
            </w:r>
          </w:p>
        </w:tc>
        <w:tc>
          <w:tcPr>
            <w:tcW w:w="940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文件名称</w:t>
            </w:r>
          </w:p>
        </w:tc>
        <w:tc>
          <w:tcPr>
            <w:tcW w:w="2895" w:type="dxa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  <w:t>发文字号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1</w:t>
            </w:r>
          </w:p>
        </w:tc>
        <w:tc>
          <w:tcPr>
            <w:tcW w:w="9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华文仿宋" w:eastAsia="仿宋_GB2312" w:cs="Times New Roman"/>
                <w:color w:val="000000"/>
                <w:kern w:val="3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eastAsia="zh-CN"/>
              </w:rPr>
              <w:t>关于印发《东阳市城镇污水排入排水管网许可管理实施办法（试行）》的通知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华文仿宋" w:eastAsia="仿宋_GB2312" w:cs="Times New Roman"/>
                <w:color w:val="000000"/>
                <w:kern w:val="32"/>
                <w:sz w:val="21"/>
                <w:szCs w:val="32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u w:val="none"/>
                <w:shd w:val="clear" w:color="auto" w:fill="auto"/>
              </w:rPr>
              <w:t>东综执〔2021〕25 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</w:trPr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2</w:t>
            </w:r>
          </w:p>
        </w:tc>
        <w:tc>
          <w:tcPr>
            <w:tcW w:w="940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关于印发《东阳市综合行政执法局行政处罚自由裁量权实施细则（试</w:t>
            </w:r>
            <w:bookmarkStart w:id="0" w:name="_GoBack"/>
            <w:bookmarkEnd w:id="0"/>
            <w:r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行）》的通知</w:t>
            </w:r>
          </w:p>
        </w:tc>
        <w:tc>
          <w:tcPr>
            <w:tcW w:w="289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ind w:left="0" w:leftChars="0" w:right="0" w:rightChars="0"/>
              <w:jc w:val="center"/>
              <w:textAlignment w:val="auto"/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</w:pPr>
            <w:r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东综执〔2021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〕</w:t>
            </w:r>
            <w:r>
              <w:rPr>
                <w:rFonts w:hint="default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15</w:t>
            </w:r>
            <w:r>
              <w:rPr>
                <w:rFonts w:hint="eastAsia" w:ascii="仿宋_GB2312" w:hAnsi="宋体" w:eastAsia="仿宋_GB2312" w:cs="仿宋_GB2312"/>
                <w:color w:val="auto"/>
                <w:sz w:val="24"/>
                <w:shd w:val="clear" w:color="auto" w:fill="auto"/>
                <w:lang w:val="en-US" w:eastAsia="zh-CN"/>
              </w:rPr>
              <w:t>号</w:t>
            </w:r>
          </w:p>
        </w:tc>
      </w:tr>
    </w:tbl>
    <w:p/>
    <w:sectPr>
      <w:pgSz w:w="16838" w:h="11906" w:orient="landscape"/>
      <w:pgMar w:top="1701" w:right="1701" w:bottom="1701" w:left="1440" w:header="851" w:footer="1247" w:gutter="0"/>
      <w:pgNumType w:fmt="numberInDash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6949B2"/>
    <w:rsid w:val="03F65118"/>
    <w:rsid w:val="06633D1B"/>
    <w:rsid w:val="0686791B"/>
    <w:rsid w:val="08827732"/>
    <w:rsid w:val="0DC948C8"/>
    <w:rsid w:val="13646140"/>
    <w:rsid w:val="156C2D28"/>
    <w:rsid w:val="16DA5C32"/>
    <w:rsid w:val="1B351A43"/>
    <w:rsid w:val="213A3A5A"/>
    <w:rsid w:val="237D3B15"/>
    <w:rsid w:val="2BDB5684"/>
    <w:rsid w:val="357B66B5"/>
    <w:rsid w:val="36E066C4"/>
    <w:rsid w:val="37980E9E"/>
    <w:rsid w:val="38BE1A67"/>
    <w:rsid w:val="398B5713"/>
    <w:rsid w:val="3E3A2F8D"/>
    <w:rsid w:val="4B4C0514"/>
    <w:rsid w:val="4CA86E6F"/>
    <w:rsid w:val="4F3758EA"/>
    <w:rsid w:val="525A0821"/>
    <w:rsid w:val="52A53E02"/>
    <w:rsid w:val="537A5225"/>
    <w:rsid w:val="54BB71CA"/>
    <w:rsid w:val="5D104EB6"/>
    <w:rsid w:val="5D7623A9"/>
    <w:rsid w:val="614F58C5"/>
    <w:rsid w:val="628208FA"/>
    <w:rsid w:val="63EA0F62"/>
    <w:rsid w:val="650C3734"/>
    <w:rsid w:val="67A85ABE"/>
    <w:rsid w:val="693A475B"/>
    <w:rsid w:val="6BEF2240"/>
    <w:rsid w:val="6CE11D97"/>
    <w:rsid w:val="6CFE3EB7"/>
    <w:rsid w:val="7D245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ind w:firstLine="420" w:firstLine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Body Text"/>
    <w:basedOn w:val="1"/>
    <w:next w:val="5"/>
    <w:qFormat/>
    <w:uiPriority w:val="0"/>
    <w:pPr>
      <w:jc w:val="center"/>
    </w:pPr>
    <w:rPr>
      <w:rFonts w:hint="default" w:ascii="Calibri" w:hAnsi="Calibri" w:eastAsia="宋体" w:cs="Times New Roman"/>
      <w:color w:val="auto"/>
      <w:sz w:val="44"/>
      <w:szCs w:val="24"/>
    </w:rPr>
  </w:style>
  <w:style w:type="paragraph" w:styleId="5">
    <w:name w:val="Body Text First Indent"/>
    <w:basedOn w:val="4"/>
    <w:next w:val="4"/>
    <w:qFormat/>
    <w:uiPriority w:val="0"/>
    <w:pPr>
      <w:ind w:firstLine="420" w:firstLineChars="100"/>
    </w:p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2024-02-18T01:13:00Z</dcterms:created>
  <dc:creator>Administrator</dc:creator>
  <cp:lastModifiedBy>Administrator</cp:lastModifiedBy>
  <cp:lastPrinted>2024-02-19T07:29:19Z</cp:lastPrinted>
  <dcterms:modified xsi:type="dcterms:W3CDTF">2024-02-19T07:30:45Z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</Properties>
</file>