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关于修改《瓯海区放宽企业住所（经营场所）登记条件实施细则》的起草说明</w:t>
      </w:r>
    </w:p>
    <w:p/>
    <w:p>
      <w:pPr>
        <w:rPr>
          <w:rFonts w:ascii="仿宋" w:eastAsia="仿宋" w:hAnsi="仿宋"/>
          <w:sz w:val="32"/>
          <w:szCs w:val="32"/>
        </w:rPr>
      </w:pPr>
      <w:r>
        <w:rPr>
          <w:rFonts w:ascii="仿宋" w:eastAsia="仿宋" w:hAnsi="仿宋" w:hint="eastAsia"/>
          <w:sz w:val="32"/>
          <w:szCs w:val="32"/>
        </w:rPr>
        <w:t>区人民政府：</w:t>
      </w:r>
    </w:p>
    <w:p>
      <w:pPr>
        <w:ind w:firstLineChars="200" w:firstLine="640"/>
        <w:rPr>
          <w:rFonts w:ascii="仿宋" w:eastAsia="仿宋" w:hAnsi="仿宋"/>
          <w:sz w:val="32"/>
          <w:szCs w:val="32"/>
        </w:rPr>
      </w:pPr>
      <w:r>
        <w:rPr>
          <w:rFonts w:ascii="仿宋" w:eastAsia="仿宋" w:hAnsi="仿宋" w:hint="eastAsia"/>
          <w:sz w:val="32"/>
          <w:szCs w:val="32"/>
        </w:rPr>
        <w:t>根据会议安排，现将《瓯海区放宽企业住所（经营场所）登记条件实施细则（修订稿）》的起草情况汇报如下</w:t>
      </w:r>
      <w:r>
        <w:rPr>
          <w:rFonts w:ascii="仿宋" w:eastAsia="仿宋" w:hAnsi="仿宋"/>
          <w:sz w:val="32"/>
          <w:szCs w:val="32"/>
        </w:rPr>
        <w:t>：</w:t>
      </w:r>
    </w:p>
    <w:p>
      <w:pPr>
        <w:ind w:firstLineChars="200" w:firstLine="420"/>
        <w:rPr>
          <w:rFonts w:ascii="黑体" w:eastAsia="黑体" w:hAnsi="黑体"/>
          <w:b/>
          <w:sz w:val="32"/>
          <w:szCs w:val="32"/>
        </w:rPr>
      </w:pPr>
      <w:r>
        <w:rPr>
          <w:rFonts w:ascii="Microsoft YaHei" w:eastAsia="Microsoft YaHei" w:hint="eastAsia"/>
          <w:b w:val="0"/>
          <w:bCs w:val="0"/>
          <w:i w:val="0"/>
          <w:iCs w:val="0"/>
          <w:caps w:val="0"/>
          <w:smallCaps w:val="0"/>
          <w:color w:val="171A1D"/>
          <w:spacing w:val="0"/>
          <w:sz w:val="21"/>
          <w:szCs w:val="21"/>
          <w:shd w:val="clear" w:color="auto" w:fill="FFFFFF"/>
        </w:rPr>
        <w:t xml:space="preserve">  </w:t>
      </w:r>
      <w:r>
        <w:rPr>
          <w:rFonts w:ascii="黑体" w:eastAsia="黑体" w:hAnsi="黑体" w:hint="eastAsia"/>
          <w:b/>
          <w:sz w:val="32"/>
          <w:szCs w:val="32"/>
        </w:rPr>
        <w:t>一、</w:t>
      </w:r>
      <w:r>
        <w:rPr>
          <w:rFonts w:ascii="黑体" w:eastAsia="黑体" w:hAnsi="黑体" w:hint="eastAsia"/>
          <w:sz w:val="32"/>
          <w:szCs w:val="32"/>
        </w:rPr>
        <w:t>起草背景</w:t>
      </w:r>
    </w:p>
    <w:p>
      <w:pPr>
        <w:ind w:firstLineChars="200" w:firstLine="640"/>
        <w:rPr>
          <w:rFonts w:ascii="仿宋" w:eastAsia="仿宋" w:hAnsi="仿宋"/>
          <w:sz w:val="32"/>
          <w:szCs w:val="32"/>
        </w:rPr>
      </w:pPr>
      <w:r>
        <w:rPr>
          <w:rFonts w:ascii="仿宋" w:eastAsia="仿宋" w:hAnsi="仿宋" w:hint="eastAsia"/>
          <w:bCs/>
          <w:sz w:val="32"/>
          <w:szCs w:val="32"/>
        </w:rPr>
        <w:t>为推进营商环境“一号改革工程”，</w:t>
      </w:r>
      <w:r>
        <w:rPr>
          <w:rFonts w:ascii="仿宋" w:eastAsia="仿宋" w:hAnsi="仿宋"/>
          <w:bCs/>
          <w:sz w:val="32"/>
          <w:szCs w:val="32"/>
        </w:rPr>
        <w:t>深化商事制度改革</w:t>
      </w:r>
      <w:r>
        <w:rPr>
          <w:rFonts w:ascii="仿宋" w:eastAsia="仿宋" w:hAnsi="仿宋" w:hint="eastAsia"/>
          <w:bCs/>
          <w:sz w:val="32"/>
          <w:szCs w:val="32"/>
        </w:rPr>
        <w:t>，</w:t>
      </w:r>
      <w:r>
        <w:rPr>
          <w:rFonts w:ascii="仿宋" w:eastAsia="仿宋" w:hAnsi="仿宋" w:hint="eastAsia"/>
          <w:sz w:val="32"/>
          <w:szCs w:val="32"/>
        </w:rPr>
        <w:t>进一步提升企业登记便利化，降低创业成本，鼓励投资兴业，进一步激发市场活力，依据</w:t>
      </w:r>
      <w:r>
        <w:rPr>
          <w:rFonts w:ascii="仿宋" w:eastAsia="仿宋" w:hAnsi="仿宋" w:hint="eastAsia"/>
          <w:bCs/>
          <w:sz w:val="32"/>
          <w:szCs w:val="32"/>
        </w:rPr>
        <w:t>《浙江省放宽企业住所（经营场所）登记条件规定》（</w:t>
      </w:r>
      <w:r>
        <w:rPr>
          <w:rFonts w:ascii="仿宋" w:eastAsia="仿宋" w:hAnsi="仿宋" w:hint="eastAsia"/>
          <w:sz w:val="32"/>
          <w:szCs w:val="32"/>
        </w:rPr>
        <w:t>浙政办发【2014】83号</w:t>
      </w:r>
      <w:r>
        <w:rPr>
          <w:rFonts w:ascii="仿宋" w:eastAsia="仿宋" w:hAnsi="仿宋" w:hint="eastAsia"/>
          <w:bCs/>
          <w:sz w:val="32"/>
          <w:szCs w:val="32"/>
        </w:rPr>
        <w:t>）、《温州市放宽企业住所和经营场所登记条件实施细则》（温政办【2015】47号）、《民政部 国家发展改革委 公安部 司法部 人力资源社会保障部 国家卫生健康委关于改进和规范基层群众性自治组织出具证明工作的指导意见》（民发【2020】20号）、《关于印发温州市瓯海区群众和企业办事证明事项取消清单（第二批）的通知》（温瓯委法办发【2019】20号），由区市场监管局起草了《瓯海区放宽企业住所（经营场所）登记条件实施细则</w:t>
      </w:r>
      <w:r>
        <w:rPr>
          <w:rFonts w:ascii="仿宋" w:eastAsia="仿宋" w:hAnsi="仿宋" w:hint="eastAsia"/>
          <w:sz w:val="32"/>
          <w:szCs w:val="32"/>
        </w:rPr>
        <w:t>（修订稿）</w:t>
      </w:r>
      <w:r>
        <w:rPr>
          <w:rFonts w:ascii="仿宋" w:eastAsia="仿宋" w:hAnsi="仿宋" w:hint="eastAsia"/>
          <w:bCs/>
          <w:sz w:val="32"/>
          <w:szCs w:val="32"/>
        </w:rPr>
        <w:t>》</w:t>
      </w:r>
      <w:r>
        <w:rPr>
          <w:rFonts w:ascii="仿宋" w:eastAsia="仿宋" w:hAnsi="仿宋" w:hint="eastAsia"/>
          <w:sz w:val="32"/>
          <w:szCs w:val="32"/>
        </w:rPr>
        <w:t>，现提请会议审议。</w:t>
      </w:r>
    </w:p>
    <w:p>
      <w:pPr>
        <w:ind w:firstLineChars="200" w:firstLine="640"/>
        <w:rPr>
          <w:rFonts w:ascii="仿宋" w:eastAsia="仿宋" w:hAnsi="仿宋"/>
          <w:sz w:val="32"/>
          <w:szCs w:val="32"/>
        </w:rPr>
      </w:pPr>
      <w:r>
        <w:rPr>
          <w:rFonts w:ascii="仿宋" w:eastAsia="仿宋" w:hAnsi="仿宋" w:hint="eastAsia"/>
          <w:sz w:val="32"/>
          <w:szCs w:val="32"/>
        </w:rPr>
        <w:t>我们根据经济发展的趋势，社会群众的需求，对《瓯海区放宽企业住所（经营场所）登记条件实施细则》进行了修改。</w:t>
      </w:r>
    </w:p>
    <w:p>
      <w:pPr>
        <w:rPr>
          <w:rFonts w:ascii="黑体" w:eastAsia="黑体" w:hAnsi="黑体"/>
          <w:sz w:val="32"/>
          <w:szCs w:val="32"/>
        </w:rPr>
      </w:pPr>
      <w:r>
        <w:rPr>
          <w:rFonts w:ascii="黑体" w:eastAsia="黑体" w:hAnsi="黑体" w:hint="eastAsia"/>
          <w:sz w:val="32"/>
          <w:szCs w:val="32"/>
        </w:rPr>
        <w:t xml:space="preserve">     二、前期研究情况</w:t>
      </w:r>
    </w:p>
    <w:p>
      <w:pPr>
        <w:ind w:firstLineChars="200" w:firstLine="640"/>
        <w:rPr>
          <w:rFonts w:ascii="仿宋" w:eastAsia="仿宋" w:hAnsi="仿宋"/>
          <w:sz w:val="32"/>
          <w:szCs w:val="32"/>
        </w:rPr>
      </w:pPr>
      <w:r>
        <w:rPr>
          <w:rFonts w:ascii="仿宋" w:eastAsia="仿宋" w:hAnsi="仿宋" w:hint="eastAsia"/>
          <w:bCs/>
          <w:sz w:val="32"/>
          <w:szCs w:val="32"/>
        </w:rPr>
        <w:t>2023年2月开始由区市场监管局对文件进行必要性、可行性等内容的调研论证。2月20日，通过“中国瓯海”</w:t>
      </w:r>
      <w:r>
        <w:rPr>
          <w:rFonts w:ascii="仿宋" w:eastAsia="仿宋" w:hAnsi="仿宋" w:hint="eastAsia"/>
          <w:bCs/>
          <w:sz w:val="32"/>
          <w:szCs w:val="32"/>
          <w:lang w:val="en-US" w:eastAsia="zh-CN"/>
        </w:rPr>
        <w:t>在</w:t>
      </w:r>
      <w:r>
        <w:rPr>
          <w:rFonts w:ascii="仿宋" w:eastAsia="仿宋" w:hAnsi="仿宋" w:hint="eastAsia"/>
          <w:bCs/>
          <w:sz w:val="32"/>
          <w:szCs w:val="32"/>
        </w:rPr>
        <w:t>网上向社会公开征求意见，征求意见期间收到2条反馈意见</w:t>
      </w:r>
      <w:r>
        <w:rPr>
          <w:rFonts w:ascii="仿宋" w:eastAsia="仿宋" w:hAnsi="仿宋" w:hint="eastAsia"/>
          <w:bCs/>
          <w:sz w:val="32"/>
          <w:szCs w:val="32"/>
          <w:lang w:eastAsia="zh-CN"/>
        </w:rPr>
        <w:t>：</w:t>
      </w:r>
      <w:r>
        <w:rPr>
          <w:rFonts w:ascii="仿宋" w:eastAsia="仿宋" w:hAnsi="仿宋" w:hint="eastAsia"/>
          <w:bCs/>
          <w:sz w:val="32"/>
          <w:szCs w:val="32"/>
        </w:rPr>
        <w:t>一是“居民区对小型商场超市有很大需求，建议能放宽登记条件，对200平方及以下的小型商场超市允许进行申报承诺。”；二是“50平方以下的经营场所太小了，一家早餐店仅厨房加上顾客用餐区域就不止50平方了</w:t>
      </w:r>
      <w:r>
        <w:rPr>
          <w:rFonts w:ascii="仿宋" w:eastAsia="仿宋" w:hAnsi="仿宋" w:hint="eastAsia"/>
          <w:bCs/>
          <w:sz w:val="32"/>
          <w:szCs w:val="32"/>
          <w:lang w:val="en-US" w:eastAsia="zh-CN"/>
        </w:rPr>
        <w:t>,</w:t>
      </w:r>
      <w:r>
        <w:rPr>
          <w:rFonts w:ascii="仿宋" w:eastAsia="仿宋" w:hAnsi="仿宋" w:hint="eastAsia"/>
          <w:bCs/>
          <w:sz w:val="32"/>
          <w:szCs w:val="32"/>
        </w:rPr>
        <w:t>建议将</w:t>
      </w:r>
      <w:r>
        <w:rPr>
          <w:rFonts w:ascii="仿宋" w:eastAsia="仿宋" w:hAnsi="仿宋"/>
          <w:bCs/>
          <w:sz w:val="32"/>
          <w:szCs w:val="32"/>
          <w:lang w:val="en-US" w:eastAsia="zh-CN"/>
        </w:rPr>
        <w:t>‘</w:t>
      </w:r>
      <w:r>
        <w:rPr>
          <w:rFonts w:ascii="仿宋" w:eastAsia="仿宋" w:hAnsi="仿宋" w:hint="eastAsia"/>
          <w:bCs/>
          <w:sz w:val="32"/>
          <w:szCs w:val="32"/>
        </w:rPr>
        <w:t>其中50平方及以下小餐饮</w:t>
      </w:r>
      <w:r>
        <w:rPr>
          <w:rFonts w:ascii="仿宋" w:eastAsia="仿宋" w:hAnsi="仿宋"/>
          <w:bCs/>
          <w:sz w:val="32"/>
          <w:szCs w:val="32"/>
          <w:lang w:val="en-US" w:eastAsia="zh-CN"/>
        </w:rPr>
        <w:t>’</w:t>
      </w:r>
      <w:r>
        <w:rPr>
          <w:rFonts w:ascii="仿宋" w:eastAsia="仿宋" w:hAnsi="仿宋" w:hint="eastAsia"/>
          <w:bCs/>
          <w:sz w:val="32"/>
          <w:szCs w:val="32"/>
        </w:rPr>
        <w:t>改为</w:t>
      </w:r>
      <w:r>
        <w:rPr>
          <w:rFonts w:ascii="仿宋" w:eastAsia="仿宋" w:hAnsi="仿宋"/>
          <w:bCs/>
          <w:sz w:val="32"/>
          <w:szCs w:val="32"/>
          <w:lang w:val="en-US" w:eastAsia="zh-CN"/>
        </w:rPr>
        <w:t>‘</w:t>
      </w:r>
      <w:r>
        <w:rPr>
          <w:rFonts w:ascii="仿宋" w:eastAsia="仿宋" w:hAnsi="仿宋" w:hint="eastAsia"/>
          <w:bCs/>
          <w:sz w:val="32"/>
          <w:szCs w:val="32"/>
        </w:rPr>
        <w:t>其中150平方及以下小餐饮</w:t>
      </w:r>
      <w:r>
        <w:rPr>
          <w:rFonts w:ascii="仿宋" w:eastAsia="仿宋" w:hAnsi="仿宋"/>
          <w:bCs/>
          <w:sz w:val="32"/>
          <w:szCs w:val="32"/>
          <w:lang w:val="en-US" w:eastAsia="zh-CN"/>
        </w:rPr>
        <w:t>’</w:t>
      </w:r>
      <w:r>
        <w:rPr>
          <w:rFonts w:ascii="仿宋" w:eastAsia="仿宋" w:hAnsi="仿宋" w:hint="eastAsia"/>
          <w:bCs/>
          <w:sz w:val="32"/>
          <w:szCs w:val="32"/>
          <w:lang w:val="en-US" w:eastAsia="zh-CN"/>
        </w:rPr>
        <w:t>。”</w:t>
      </w:r>
      <w:r>
        <w:rPr>
          <w:rFonts w:ascii="仿宋" w:eastAsia="仿宋" w:hAnsi="仿宋" w:hint="eastAsia"/>
          <w:bCs/>
          <w:sz w:val="32"/>
          <w:szCs w:val="32"/>
        </w:rPr>
        <w:t>已经予以采纳，并于3月23日通过“中国瓯海”</w:t>
      </w:r>
      <w:r>
        <w:rPr>
          <w:rFonts w:ascii="仿宋" w:eastAsia="仿宋" w:hAnsi="仿宋" w:hint="eastAsia"/>
          <w:bCs/>
          <w:sz w:val="32"/>
          <w:szCs w:val="32"/>
          <w:lang w:val="en-US" w:eastAsia="zh-CN"/>
        </w:rPr>
        <w:t>在</w:t>
      </w:r>
      <w:r>
        <w:rPr>
          <w:rFonts w:ascii="仿宋" w:eastAsia="仿宋" w:hAnsi="仿宋" w:hint="eastAsia"/>
          <w:bCs/>
          <w:sz w:val="32"/>
          <w:szCs w:val="32"/>
        </w:rPr>
        <w:t>网上向社会发布公开征求意见的情况反馈。3月14日-3月16日，向区司法局、区住建局（人防办）、区文广旅体局、区自然资源和规划分局、区公安分局、区生态环境分局、区应急管理局、区综合行政执法局、瓯海经济开发区管委会、高铁新城建设中心、市高教新区发展中心、各镇街等各相关单位征求修改意见和建议，征求意见期间收到2条反馈意见，一是区司法局“</w:t>
      </w:r>
      <w:r>
        <w:rPr>
          <w:rFonts w:ascii="仿宋" w:eastAsia="仿宋" w:hAnsi="仿宋" w:hint="eastAsia"/>
          <w:bCs/>
          <w:sz w:val="32"/>
          <w:szCs w:val="32"/>
          <w:lang w:eastAsia="zh-CN"/>
        </w:rPr>
        <w:t>‘</w:t>
      </w:r>
      <w:r>
        <w:rPr>
          <w:rFonts w:ascii="仿宋" w:eastAsia="仿宋" w:hAnsi="仿宋" w:hint="eastAsia"/>
          <w:bCs/>
          <w:sz w:val="32"/>
          <w:szCs w:val="32"/>
        </w:rPr>
        <w:t>四邻同意的利害关系人证明</w:t>
      </w:r>
      <w:r>
        <w:rPr>
          <w:rFonts w:ascii="仿宋" w:eastAsia="仿宋" w:hAnsi="仿宋" w:hint="eastAsia"/>
          <w:bCs/>
          <w:sz w:val="32"/>
          <w:szCs w:val="32"/>
          <w:lang w:eastAsia="zh-CN"/>
        </w:rPr>
        <w:t>’</w:t>
      </w:r>
      <w:r>
        <w:rPr>
          <w:rFonts w:ascii="仿宋" w:eastAsia="仿宋" w:hAnsi="仿宋" w:hint="eastAsia"/>
          <w:bCs/>
          <w:sz w:val="32"/>
          <w:szCs w:val="32"/>
        </w:rPr>
        <w:t>表述不清，建议修改为</w:t>
      </w:r>
      <w:r>
        <w:rPr>
          <w:rFonts w:ascii="仿宋" w:eastAsia="仿宋" w:hAnsi="仿宋" w:hint="eastAsia"/>
          <w:bCs/>
          <w:sz w:val="32"/>
          <w:szCs w:val="32"/>
          <w:lang w:eastAsia="zh-CN"/>
        </w:rPr>
        <w:t>‘</w:t>
      </w:r>
      <w:r>
        <w:rPr>
          <w:rFonts w:ascii="仿宋" w:eastAsia="仿宋" w:hAnsi="仿宋" w:hint="eastAsia"/>
          <w:bCs/>
          <w:sz w:val="32"/>
          <w:szCs w:val="32"/>
        </w:rPr>
        <w:t>四邻（利害关系人）同意的证明</w:t>
      </w:r>
      <w:r>
        <w:rPr>
          <w:rFonts w:ascii="仿宋" w:eastAsia="仿宋" w:hAnsi="仿宋" w:hint="eastAsia"/>
          <w:bCs/>
          <w:sz w:val="32"/>
          <w:szCs w:val="32"/>
          <w:lang w:eastAsia="zh-CN"/>
        </w:rPr>
        <w:t>’</w:t>
      </w:r>
      <w:r>
        <w:rPr>
          <w:rFonts w:ascii="仿宋" w:eastAsia="仿宋" w:hAnsi="仿宋" w:hint="eastAsia"/>
          <w:bCs/>
          <w:sz w:val="32"/>
          <w:szCs w:val="32"/>
        </w:rPr>
        <w:t>”,已经予以采纳；二是经开区“建议将序号</w:t>
      </w:r>
      <w:r>
        <w:rPr>
          <w:rFonts w:ascii="仿宋" w:eastAsia="仿宋" w:hAnsi="仿宋" w:hint="eastAsia"/>
          <w:bCs/>
          <w:sz w:val="32"/>
          <w:szCs w:val="32"/>
          <w:lang w:eastAsia="zh-CN"/>
        </w:rPr>
        <w:t>‘</w:t>
      </w:r>
      <w:r>
        <w:rPr>
          <w:rFonts w:ascii="仿宋" w:eastAsia="仿宋" w:hAnsi="仿宋"/>
          <w:bCs/>
          <w:sz w:val="32"/>
          <w:szCs w:val="32"/>
        </w:rPr>
        <w:t>1.</w:t>
      </w:r>
      <w:r>
        <w:rPr>
          <w:rFonts w:ascii="仿宋" w:eastAsia="仿宋" w:hAnsi="仿宋" w:hint="eastAsia"/>
          <w:bCs/>
          <w:sz w:val="32"/>
          <w:szCs w:val="32"/>
        </w:rPr>
        <w:t>已领取市场名称登记证的市场的场所证明材料提交要求</w:t>
      </w:r>
      <w:r>
        <w:rPr>
          <w:rFonts w:ascii="仿宋" w:eastAsia="仿宋" w:hAnsi="仿宋" w:hint="eastAsia"/>
          <w:bCs/>
          <w:sz w:val="32"/>
          <w:szCs w:val="32"/>
          <w:lang w:eastAsia="zh-CN"/>
        </w:rPr>
        <w:t>’</w:t>
      </w:r>
      <w:r>
        <w:rPr>
          <w:rFonts w:ascii="仿宋" w:eastAsia="仿宋" w:hAnsi="仿宋" w:hint="eastAsia"/>
          <w:bCs/>
          <w:sz w:val="32"/>
          <w:szCs w:val="32"/>
        </w:rPr>
        <w:t>，修改为提交：</w:t>
      </w:r>
      <w:r>
        <w:rPr>
          <w:rFonts w:ascii="仿宋" w:eastAsia="仿宋" w:hAnsi="仿宋"/>
          <w:bCs/>
          <w:sz w:val="32"/>
          <w:szCs w:val="32"/>
        </w:rPr>
        <w:t>1.</w:t>
      </w:r>
      <w:r>
        <w:rPr>
          <w:rFonts w:ascii="仿宋" w:eastAsia="仿宋" w:hAnsi="仿宋" w:hint="eastAsia"/>
          <w:bCs/>
          <w:sz w:val="32"/>
          <w:szCs w:val="32"/>
        </w:rPr>
        <w:t>提交摊位租赁协议；</w:t>
      </w:r>
      <w:r>
        <w:rPr>
          <w:rFonts w:ascii="仿宋" w:eastAsia="仿宋" w:hAnsi="仿宋"/>
          <w:bCs/>
          <w:sz w:val="32"/>
          <w:szCs w:val="32"/>
        </w:rPr>
        <w:t>2.</w:t>
      </w:r>
      <w:r>
        <w:rPr>
          <w:rFonts w:ascii="仿宋" w:eastAsia="仿宋" w:hAnsi="仿宋" w:hint="eastAsia"/>
          <w:bCs/>
          <w:sz w:val="32"/>
          <w:szCs w:val="32"/>
        </w:rPr>
        <w:t>符合功能的产权证明或当地镇街人民政府、各类工业（产业）园区管委会出具的场所使用联系单。”，这个意见在原文件基础上增加了提交材料，提高了市场主体准入门槛，不符合“放管服”的要求，未予以采纳。3月28日通过区政法委重大决策社会稳定风险评估。4月18日由本单位担法制工作任务的科室进行合法性审查。4月19日通过公平竞争审查。</w:t>
      </w:r>
      <w:r>
        <w:rPr>
          <w:rFonts w:ascii="仿宋" w:eastAsia="仿宋" w:hAnsi="仿宋" w:hint="eastAsia"/>
          <w:sz w:val="32"/>
          <w:szCs w:val="32"/>
        </w:rPr>
        <w:t>5月17日，召开局</w:t>
      </w:r>
      <w:r>
        <w:rPr>
          <w:rFonts w:ascii="仿宋" w:eastAsia="仿宋" w:hAnsi="仿宋" w:hint="eastAsia"/>
          <w:sz w:val="32"/>
          <w:szCs w:val="32"/>
          <w:lang w:val="zh-TW"/>
        </w:rPr>
        <w:t>班子会议研究，同意报区司法局进行合法性审查。</w:t>
      </w:r>
      <w:r>
        <w:rPr>
          <w:rFonts w:ascii="仿宋" w:eastAsia="仿宋" w:hAnsi="仿宋" w:hint="eastAsia"/>
          <w:sz w:val="32"/>
          <w:szCs w:val="32"/>
        </w:rPr>
        <w:t>5月22日，提交区司法局进行合法性审查。5月29日，区司法局对提出2条合法性审查意见，我局全部采纳并组织业务科室按照审查意见对该文件予以修订。</w:t>
      </w:r>
      <w:r>
        <w:rPr>
          <w:rFonts w:ascii="仿宋" w:eastAsia="仿宋" w:hAnsi="仿宋"/>
          <w:sz w:val="32"/>
          <w:szCs w:val="32"/>
        </w:rPr>
        <w:t>经区府办副主任审核，区分管领导同意后上会。</w:t>
      </w:r>
    </w:p>
    <w:p>
      <w:pPr>
        <w:pStyle w:val="17"/>
        <w:ind w:left="720" w:firstLineChars="0" w:firstLine="0"/>
        <w:rPr>
          <w:rFonts w:ascii="黑体" w:eastAsia="黑体" w:hAnsi="黑体"/>
          <w:sz w:val="32"/>
          <w:szCs w:val="32"/>
        </w:rPr>
      </w:pPr>
      <w:r>
        <w:rPr>
          <w:rFonts w:ascii="黑体" w:eastAsia="黑体" w:hAnsi="黑体" w:hint="eastAsia"/>
          <w:sz w:val="32"/>
          <w:szCs w:val="32"/>
        </w:rPr>
        <w:t>三、主要内容</w:t>
      </w:r>
    </w:p>
    <w:p>
      <w:pPr>
        <w:ind w:firstLineChars="150" w:firstLine="480"/>
        <w:rPr>
          <w:rFonts w:ascii="仿宋" w:eastAsia="仿宋" w:hAnsi="仿宋"/>
          <w:sz w:val="32"/>
          <w:szCs w:val="32"/>
        </w:rPr>
      </w:pPr>
      <w:r>
        <w:rPr>
          <w:rFonts w:ascii="仿宋" w:eastAsia="仿宋" w:hAnsi="仿宋" w:hint="eastAsia"/>
          <w:bCs/>
          <w:sz w:val="32"/>
          <w:szCs w:val="32"/>
        </w:rPr>
        <w:t>《瓯海区放宽企业住所（经营场所）登记条件实施细则</w:t>
      </w:r>
      <w:r>
        <w:rPr>
          <w:rFonts w:ascii="仿宋" w:eastAsia="仿宋" w:hAnsi="仿宋" w:hint="eastAsia"/>
          <w:sz w:val="32"/>
          <w:szCs w:val="32"/>
        </w:rPr>
        <w:t>（修订稿）</w:t>
      </w:r>
      <w:r>
        <w:rPr>
          <w:rFonts w:ascii="仿宋" w:eastAsia="仿宋" w:hAnsi="仿宋" w:hint="eastAsia"/>
          <w:bCs/>
          <w:sz w:val="32"/>
          <w:szCs w:val="32"/>
        </w:rPr>
        <w:t>》</w:t>
      </w:r>
      <w:r>
        <w:rPr>
          <w:rFonts w:ascii="仿宋" w:eastAsia="仿宋" w:hAnsi="仿宋"/>
          <w:bCs/>
          <w:sz w:val="32"/>
          <w:szCs w:val="32"/>
        </w:rPr>
        <w:t>修订的内容有以下几方面</w:t>
      </w:r>
      <w:r>
        <w:rPr>
          <w:rFonts w:ascii="仿宋" w:eastAsia="仿宋" w:hAnsi="仿宋" w:hint="eastAsia"/>
          <w:sz w:val="32"/>
          <w:szCs w:val="32"/>
        </w:rPr>
        <w:t>：</w:t>
      </w:r>
    </w:p>
    <w:p>
      <w:pPr>
        <w:ind w:firstLineChars="200" w:firstLine="640"/>
        <w:rPr>
          <w:rFonts w:ascii="仿宋" w:eastAsia="仿宋" w:hAnsi="仿宋"/>
          <w:sz w:val="32"/>
          <w:szCs w:val="32"/>
        </w:rPr>
      </w:pPr>
      <w:r>
        <w:rPr>
          <w:rFonts w:ascii="仿宋" w:eastAsia="仿宋" w:hAnsi="仿宋" w:hint="eastAsia"/>
          <w:sz w:val="32"/>
          <w:szCs w:val="32"/>
        </w:rPr>
        <w:t>1、附件1《</w:t>
      </w:r>
      <w:r>
        <w:rPr>
          <w:rFonts w:ascii="仿宋" w:eastAsia="仿宋" w:hAnsi="仿宋"/>
          <w:sz w:val="32"/>
          <w:szCs w:val="32"/>
        </w:rPr>
        <w:t>瓯海区住所 (经营场所) 登记申报承诺制负面清单</w:t>
      </w:r>
      <w:r>
        <w:rPr>
          <w:rFonts w:ascii="仿宋" w:eastAsia="仿宋" w:hAnsi="仿宋" w:hint="eastAsia"/>
          <w:sz w:val="32"/>
          <w:szCs w:val="32"/>
        </w:rPr>
        <w:t>》序号2的第二列“</w:t>
      </w:r>
      <w:r>
        <w:rPr>
          <w:rFonts w:ascii="仿宋" w:eastAsia="仿宋" w:hAnsi="仿宋"/>
          <w:sz w:val="32"/>
          <w:szCs w:val="32"/>
        </w:rPr>
        <w:t>娱乐场所、棋牌室、网吧、电影院、住宿服务机构、商场超市、餐饮业等人员密集场所</w:t>
      </w:r>
      <w:r>
        <w:rPr>
          <w:rFonts w:ascii="仿宋" w:eastAsia="仿宋" w:hAnsi="仿宋" w:hint="eastAsia"/>
          <w:sz w:val="32"/>
          <w:szCs w:val="32"/>
        </w:rPr>
        <w:t>”修改为“</w:t>
      </w:r>
      <w:r>
        <w:rPr>
          <w:rFonts w:ascii="仿宋" w:eastAsia="仿宋" w:hAnsi="仿宋"/>
          <w:sz w:val="32"/>
          <w:szCs w:val="32"/>
        </w:rPr>
        <w:t>娱乐场所、棋牌室、网吧、电影院、住宿服务机构、商场超市、餐饮业</w:t>
      </w:r>
      <w:r>
        <w:rPr>
          <w:rFonts w:ascii="仿宋" w:eastAsia="仿宋" w:hAnsi="仿宋" w:hint="eastAsia"/>
          <w:sz w:val="32"/>
          <w:szCs w:val="32"/>
        </w:rPr>
        <w:t>、</w:t>
      </w:r>
      <w:r>
        <w:rPr>
          <w:rFonts w:ascii="仿宋" w:eastAsia="仿宋" w:hAnsi="仿宋"/>
          <w:sz w:val="32"/>
          <w:szCs w:val="32"/>
        </w:rPr>
        <w:t>课外托管机构等人员密集场所</w:t>
      </w:r>
      <w:r>
        <w:rPr>
          <w:rFonts w:ascii="仿宋" w:eastAsia="仿宋" w:hAnsi="仿宋" w:hint="eastAsia"/>
          <w:sz w:val="32"/>
          <w:szCs w:val="32"/>
        </w:rPr>
        <w:t>”</w:t>
      </w:r>
      <w:r>
        <w:rPr>
          <w:rFonts w:ascii="仿宋" w:eastAsia="仿宋" w:hAnsi="仿宋"/>
          <w:sz w:val="32"/>
          <w:szCs w:val="32"/>
        </w:rPr>
        <w:t>。</w:t>
      </w:r>
    </w:p>
    <w:p>
      <w:pPr>
        <w:ind w:firstLineChars="200" w:firstLine="640"/>
        <w:rPr>
          <w:rFonts w:ascii="仿宋" w:eastAsia="仿宋" w:hAnsi="仿宋"/>
          <w:color w:val="FF0000"/>
          <w:sz w:val="32"/>
          <w:szCs w:val="32"/>
        </w:rPr>
      </w:pPr>
      <w:r>
        <w:rPr>
          <w:rFonts w:ascii="仿宋" w:eastAsia="仿宋" w:hAnsi="仿宋"/>
          <w:bCs/>
          <w:color w:val="FF0000"/>
          <w:sz w:val="32"/>
          <w:szCs w:val="32"/>
        </w:rPr>
        <w:t>在原文条款里增加了</w:t>
      </w:r>
      <w:r>
        <w:rPr>
          <w:rFonts w:ascii="仿宋" w:eastAsia="仿宋" w:hAnsi="仿宋" w:hint="eastAsia"/>
          <w:bCs/>
          <w:color w:val="FF0000"/>
          <w:sz w:val="32"/>
          <w:szCs w:val="32"/>
        </w:rPr>
        <w:t>“课外</w:t>
      </w:r>
      <w:r>
        <w:rPr>
          <w:rFonts w:ascii="仿宋" w:eastAsia="仿宋" w:hAnsi="仿宋"/>
          <w:color w:val="FF0000"/>
          <w:sz w:val="32"/>
          <w:szCs w:val="32"/>
        </w:rPr>
        <w:t>托管机构</w:t>
      </w:r>
      <w:r>
        <w:rPr>
          <w:rFonts w:ascii="仿宋" w:eastAsia="仿宋" w:hAnsi="仿宋" w:hint="eastAsia"/>
          <w:bCs/>
          <w:color w:val="FF0000"/>
          <w:sz w:val="32"/>
          <w:szCs w:val="32"/>
        </w:rPr>
        <w:t>”</w:t>
      </w:r>
      <w:r>
        <w:rPr>
          <w:rFonts w:ascii="仿宋" w:eastAsia="仿宋" w:hAnsi="仿宋"/>
          <w:bCs/>
          <w:color w:val="FF0000"/>
          <w:sz w:val="32"/>
          <w:szCs w:val="32"/>
        </w:rPr>
        <w:t>，</w:t>
      </w:r>
      <w:r>
        <w:rPr>
          <w:rFonts w:ascii="仿宋" w:eastAsia="仿宋" w:hAnsi="仿宋" w:hint="eastAsia"/>
          <w:bCs/>
          <w:color w:val="FF0000"/>
          <w:sz w:val="32"/>
          <w:szCs w:val="32"/>
        </w:rPr>
        <w:t>“课外</w:t>
      </w:r>
      <w:r>
        <w:rPr>
          <w:rFonts w:ascii="仿宋" w:eastAsia="仿宋" w:hAnsi="仿宋"/>
          <w:color w:val="FF0000"/>
          <w:sz w:val="32"/>
          <w:szCs w:val="32"/>
        </w:rPr>
        <w:t>托管机构</w:t>
      </w:r>
      <w:r>
        <w:rPr>
          <w:rFonts w:ascii="仿宋" w:eastAsia="仿宋" w:hAnsi="仿宋" w:hint="eastAsia"/>
          <w:bCs/>
          <w:color w:val="FF0000"/>
          <w:sz w:val="32"/>
          <w:szCs w:val="32"/>
        </w:rPr>
        <w:t>”原本在附件1《</w:t>
      </w:r>
      <w:r>
        <w:rPr>
          <w:rFonts w:ascii="仿宋" w:eastAsia="仿宋" w:hAnsi="仿宋"/>
          <w:bCs/>
          <w:color w:val="FF0000"/>
          <w:sz w:val="32"/>
          <w:szCs w:val="32"/>
        </w:rPr>
        <w:t>瓯海区住所 (经营场所) 登记申报承诺制负面清单</w:t>
      </w:r>
      <w:r>
        <w:rPr>
          <w:rFonts w:ascii="仿宋" w:eastAsia="仿宋" w:hAnsi="仿宋" w:hint="eastAsia"/>
          <w:bCs/>
          <w:color w:val="FF0000"/>
          <w:sz w:val="32"/>
          <w:szCs w:val="32"/>
        </w:rPr>
        <w:t>》序号8中和培训机构单列，因序号8在本次修订中被删除，故将</w:t>
      </w:r>
      <w:r>
        <w:rPr>
          <w:rFonts w:ascii="仿宋" w:eastAsia="仿宋" w:hAnsi="仿宋"/>
          <w:bCs/>
          <w:color w:val="FF0000"/>
          <w:sz w:val="32"/>
          <w:szCs w:val="32"/>
        </w:rPr>
        <w:t>课外托管机构</w:t>
      </w:r>
      <w:r>
        <w:rPr>
          <w:rFonts w:ascii="仿宋" w:eastAsia="仿宋" w:hAnsi="仿宋" w:hint="eastAsia"/>
          <w:bCs/>
          <w:color w:val="FF0000"/>
          <w:sz w:val="32"/>
          <w:szCs w:val="32"/>
        </w:rPr>
        <w:t>移到该条内容中。</w:t>
      </w:r>
    </w:p>
    <w:p>
      <w:pPr>
        <w:ind w:firstLineChars="200" w:firstLine="640"/>
        <w:rPr>
          <w:rFonts w:ascii="仿宋" w:eastAsia="仿宋" w:hAnsi="仿宋" w:hint="eastAsia"/>
          <w:sz w:val="32"/>
          <w:szCs w:val="32"/>
        </w:rPr>
      </w:pPr>
      <w:r>
        <w:rPr>
          <w:rFonts w:ascii="仿宋" w:eastAsia="仿宋" w:hAnsi="仿宋" w:hint="eastAsia"/>
          <w:sz w:val="32"/>
          <w:szCs w:val="32"/>
        </w:rPr>
        <w:t>2、附件1《瓯海区住所</w:t>
      </w:r>
      <w:r>
        <w:rPr>
          <w:rFonts w:ascii="仿宋" w:eastAsia="仿宋" w:hAnsi="仿宋"/>
          <w:sz w:val="32"/>
          <w:szCs w:val="32"/>
        </w:rPr>
        <w:t xml:space="preserve"> </w:t>
      </w:r>
      <w:r>
        <w:rPr>
          <w:rFonts w:ascii="仿宋" w:eastAsia="仿宋" w:hAnsi="仿宋" w:hint="eastAsia"/>
          <w:sz w:val="32"/>
          <w:szCs w:val="32"/>
        </w:rPr>
        <w:t>(经营场所)</w:t>
      </w:r>
      <w:r>
        <w:rPr>
          <w:rFonts w:ascii="仿宋" w:eastAsia="仿宋" w:hAnsi="仿宋"/>
          <w:sz w:val="32"/>
          <w:szCs w:val="32"/>
        </w:rPr>
        <w:t xml:space="preserve"> </w:t>
      </w:r>
      <w:r>
        <w:rPr>
          <w:rFonts w:ascii="仿宋" w:eastAsia="仿宋" w:hAnsi="仿宋" w:hint="eastAsia"/>
          <w:sz w:val="32"/>
          <w:szCs w:val="32"/>
        </w:rPr>
        <w:t>登记申报承诺制负面清单》序号2的第三列“提交租赁协议、符合功能的房产证明或当地镇街人民政府、各类工业（产业）园区管委会出具的场所使用联系单。”修改为“提交：1.租赁协议；2.符合功能的产权证明或当地镇街人民政府、各类工业（产业）园区管委会出具的场所使用联系单。其中150平方及以下小餐饮、200平方及以下商场超市，产权为住宅性质（不含单体大厦及小区）的，提交：1.产权证；2.租赁协议；3.</w:t>
      </w:r>
      <w:r>
        <w:rPr>
          <w:rFonts w:ascii="仿宋" w:eastAsia="仿宋" w:hAnsi="仿宋"/>
          <w:sz w:val="32"/>
          <w:szCs w:val="32"/>
        </w:rPr>
        <w:t xml:space="preserve"> </w:t>
      </w:r>
      <w:r>
        <w:rPr>
          <w:rFonts w:ascii="仿宋" w:eastAsia="仿宋" w:hAnsi="仿宋" w:hint="eastAsia"/>
          <w:sz w:val="32"/>
          <w:szCs w:val="32"/>
        </w:rPr>
        <w:t>四邻（利害关系人）同意的证明。”。</w:t>
      </w:r>
    </w:p>
    <w:p>
      <w:pPr>
        <w:ind w:firstLineChars="200" w:firstLine="640"/>
        <w:rPr>
          <w:rFonts w:ascii="仿宋" w:eastAsia="仿宋" w:hAnsi="仿宋" w:hint="eastAsia"/>
          <w:sz w:val="32"/>
          <w:szCs w:val="32"/>
        </w:rPr>
      </w:pPr>
      <w:r>
        <w:rPr>
          <w:rFonts w:ascii="仿宋" w:eastAsia="仿宋" w:hAnsi="仿宋" w:hint="eastAsia"/>
          <w:bCs/>
          <w:sz w:val="32"/>
          <w:szCs w:val="32"/>
        </w:rPr>
        <w:t>原文</w:t>
      </w:r>
      <w:r>
        <w:rPr>
          <w:rFonts w:ascii="仿宋" w:eastAsia="仿宋" w:hAnsi="仿宋"/>
          <w:bCs/>
          <w:sz w:val="32"/>
          <w:szCs w:val="32"/>
        </w:rPr>
        <w:t>件</w:t>
      </w:r>
      <w:r>
        <w:rPr>
          <w:rFonts w:ascii="仿宋" w:eastAsia="仿宋" w:hAnsi="仿宋" w:hint="eastAsia"/>
          <w:bCs/>
          <w:sz w:val="32"/>
          <w:szCs w:val="32"/>
        </w:rPr>
        <w:t>对所有餐饮业都是一个标准，居民区餐饮经营户办照难度大，考虑到群众生活需求和无照监管问题，在不影响四邻的情况下适当放宽对小餐饮、商超的场所材料要求。</w:t>
      </w:r>
    </w:p>
    <w:p>
      <w:pPr>
        <w:ind w:firstLineChars="200" w:firstLine="640"/>
        <w:rPr>
          <w:rFonts w:ascii="仿宋" w:eastAsia="仿宋" w:hAnsi="仿宋"/>
          <w:sz w:val="32"/>
          <w:szCs w:val="32"/>
        </w:rPr>
      </w:pPr>
      <w:r>
        <w:rPr>
          <w:rFonts w:ascii="仿宋" w:eastAsia="仿宋" w:hAnsi="仿宋" w:hint="eastAsia"/>
          <w:sz w:val="32"/>
          <w:szCs w:val="32"/>
        </w:rPr>
        <w:t>3、删除附件1《</w:t>
      </w:r>
      <w:r>
        <w:rPr>
          <w:rFonts w:ascii="仿宋" w:eastAsia="仿宋" w:hAnsi="仿宋"/>
          <w:sz w:val="32"/>
          <w:szCs w:val="32"/>
        </w:rPr>
        <w:t>瓯海区住所 (经营场所) 登记申报承诺制负面清单</w:t>
      </w:r>
      <w:r>
        <w:rPr>
          <w:rFonts w:ascii="仿宋" w:eastAsia="仿宋" w:hAnsi="仿宋" w:hint="eastAsia"/>
          <w:sz w:val="32"/>
          <w:szCs w:val="32"/>
        </w:rPr>
        <w:t>》原序号8的内容。</w:t>
      </w:r>
    </w:p>
    <w:tbl>
      <w:tblPr>
        <w:jc w:val="left"/>
        <w:tblInd w:w="113" w:type="dxa"/>
        <w:tblW w:w="85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552"/>
        <w:gridCol w:w="1991"/>
        <w:gridCol w:w="6011"/>
      </w:tblGrid>
      <w:tr>
        <w:trPr>
          <w:trHeight w:val="1084"/>
        </w:trPr>
        <w:tc>
          <w:tcPr>
            <w:tcW w:w="552" w:type="dxa"/>
          </w:tcPr>
          <w:p>
            <w:pPr>
              <w:rPr>
                <w:rFonts w:ascii="仿宋" w:eastAsia="仿宋" w:hAnsi="仿宋"/>
                <w:sz w:val="32"/>
                <w:szCs w:val="32"/>
              </w:rPr>
            </w:pPr>
          </w:p>
          <w:p>
            <w:pPr>
              <w:rPr>
                <w:rFonts w:ascii="仿宋" w:eastAsia="仿宋" w:hAnsi="仿宋"/>
                <w:sz w:val="32"/>
                <w:szCs w:val="32"/>
              </w:rPr>
            </w:pPr>
            <w:r>
              <w:rPr>
                <w:rFonts w:ascii="仿宋" w:eastAsia="仿宋" w:hAnsi="仿宋"/>
                <w:sz w:val="32"/>
                <w:szCs w:val="32"/>
              </w:rPr>
              <w:t>8</w:t>
            </w:r>
          </w:p>
        </w:tc>
        <w:tc>
          <w:tcPr>
            <w:tcW w:w="1991" w:type="dxa"/>
          </w:tcPr>
          <w:p>
            <w:pPr>
              <w:rPr>
                <w:rFonts w:ascii="仿宋" w:eastAsia="仿宋" w:hAnsi="仿宋"/>
                <w:sz w:val="32"/>
                <w:szCs w:val="32"/>
              </w:rPr>
            </w:pPr>
            <w:r>
              <w:rPr>
                <w:rFonts w:ascii="仿宋" w:eastAsia="仿宋" w:hAnsi="仿宋"/>
                <w:sz w:val="32"/>
                <w:szCs w:val="32"/>
              </w:rPr>
              <w:t>利用住宅从事培训机构、课外托管机构</w:t>
            </w:r>
          </w:p>
        </w:tc>
        <w:tc>
          <w:tcPr>
            <w:tcW w:w="6011" w:type="dxa"/>
          </w:tcPr>
          <w:p>
            <w:pPr>
              <w:rPr>
                <w:rFonts w:ascii="仿宋" w:eastAsia="仿宋" w:hAnsi="仿宋"/>
                <w:sz w:val="32"/>
                <w:szCs w:val="32"/>
              </w:rPr>
            </w:pPr>
            <w:r>
              <w:rPr>
                <w:rFonts w:ascii="仿宋" w:eastAsia="仿宋" w:hAnsi="仿宋"/>
                <w:sz w:val="32"/>
                <w:szCs w:val="32"/>
              </w:rPr>
              <w:t>提交产权证明、租赁协议、利害关系人(或业主委员会)同意证明或当地镇街人民政府、各类工业(产业)园区管委会出具的场所使用联系单。</w:t>
            </w:r>
          </w:p>
        </w:tc>
        <w:bookmarkStart w:id="0" w:name="_GoBack"/>
        <w:bookmarkEnd w:id="0"/>
      </w:tr>
    </w:tbl>
    <w:p>
      <w:pPr>
        <w:ind w:firstLineChars="200" w:firstLine="640"/>
        <w:rPr>
          <w:rFonts w:ascii="仿宋" w:eastAsia="仿宋" w:hAnsi="仿宋" w:hint="eastAsia"/>
          <w:bCs/>
          <w:sz w:val="32"/>
          <w:szCs w:val="32"/>
        </w:rPr>
      </w:pPr>
      <w:r>
        <w:rPr>
          <w:rFonts w:ascii="仿宋" w:eastAsia="仿宋" w:hAnsi="仿宋" w:hint="eastAsia"/>
          <w:bCs/>
          <w:sz w:val="32"/>
          <w:szCs w:val="32"/>
        </w:rPr>
        <w:t>2022年后，培训机构的营业执照审批已经增加前置许可环节，场所材料由前置部门规定并审核，故删除该条内容，并将“课外托管机构”并入序号2。</w:t>
      </w:r>
    </w:p>
    <w:p>
      <w:pPr>
        <w:ind w:firstLineChars="200" w:firstLine="640"/>
        <w:rPr>
          <w:rFonts w:ascii="仿宋" w:eastAsia="仿宋" w:hAnsi="仿宋" w:hint="eastAsia"/>
          <w:sz w:val="32"/>
          <w:szCs w:val="32"/>
        </w:rPr>
      </w:pPr>
      <w:r>
        <w:rPr>
          <w:rFonts w:ascii="仿宋" w:eastAsia="仿宋" w:hAnsi="仿宋" w:hint="eastAsia"/>
          <w:sz w:val="32"/>
          <w:szCs w:val="32"/>
        </w:rPr>
        <w:t>4、《瓯海区放宽企业住所（经营场所）登记条件实施细则》正文“《严重违法失信企业名单管理暂行办法》”</w:t>
      </w:r>
      <w:r>
        <w:rPr>
          <w:rFonts w:ascii="仿宋" w:eastAsia="仿宋" w:hAnsi="仿宋"/>
          <w:sz w:val="32"/>
          <w:szCs w:val="32"/>
        </w:rPr>
        <w:t xml:space="preserve"> </w:t>
      </w:r>
      <w:r>
        <w:rPr>
          <w:rFonts w:ascii="仿宋" w:eastAsia="仿宋" w:hAnsi="仿宋" w:hint="eastAsia"/>
          <w:sz w:val="32"/>
          <w:szCs w:val="32"/>
        </w:rPr>
        <w:t>修改为“《市场监督管理严重违法失信名单管理办法》（国家市场监督管理总局令第44号）”。</w:t>
      </w:r>
    </w:p>
    <w:p>
      <w:pPr>
        <w:ind w:firstLineChars="200" w:firstLine="640"/>
        <w:rPr>
          <w:rFonts w:ascii="仿宋" w:eastAsia="仿宋" w:hAnsi="仿宋" w:hint="eastAsia"/>
          <w:sz w:val="32"/>
          <w:szCs w:val="32"/>
        </w:rPr>
      </w:pPr>
      <w:r>
        <w:rPr>
          <w:rFonts w:ascii="仿宋" w:eastAsia="仿宋" w:hAnsi="仿宋" w:hint="eastAsia"/>
          <w:bCs/>
          <w:sz w:val="32"/>
          <w:szCs w:val="32"/>
        </w:rPr>
        <w:t>《严重违法失信企业名单管理暂行办法》已废止，最新文件为《市场监督管理严重违法失信名单管理办法》（国家市场监督管理总局令第44号），本次一并修改</w:t>
      </w:r>
      <w:r>
        <w:rPr>
          <w:rFonts w:ascii="仿宋" w:eastAsia="仿宋" w:hAnsi="仿宋"/>
          <w:bCs/>
          <w:sz w:val="32"/>
          <w:szCs w:val="32"/>
        </w:rPr>
        <w:t>。</w:t>
      </w:r>
    </w:p>
    <w:p>
      <w:pPr>
        <w:pStyle w:val="17"/>
        <w:ind w:left="720" w:firstLineChars="0" w:firstLine="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提请会议研究审议的事项</w:t>
      </w:r>
    </w:p>
    <w:p>
      <w:pPr>
        <w:ind w:firstLineChars="200" w:firstLine="640"/>
        <w:rPr>
          <w:rFonts w:ascii="仿宋" w:eastAsia="仿宋" w:hAnsi="仿宋" w:hint="eastAsia"/>
          <w:sz w:val="32"/>
          <w:szCs w:val="32"/>
        </w:rPr>
      </w:pPr>
      <w:r>
        <w:rPr>
          <w:rFonts w:ascii="仿宋" w:eastAsia="仿宋" w:hAnsi="仿宋" w:hint="eastAsia"/>
          <w:sz w:val="32"/>
          <w:szCs w:val="32"/>
        </w:rPr>
        <w:t>提请会议研究通过《瓯海区放宽企业住所（经营场所）登记条件实施细则（修订稿）》。</w:t>
      </w:r>
    </w:p>
    <w:p>
      <w:pPr>
        <w:ind w:firstLineChars="150" w:firstLine="480"/>
        <w:rPr>
          <w:rFonts w:ascii="仿宋" w:eastAsia="仿宋" w:hAnsi="仿宋"/>
          <w:sz w:val="32"/>
          <w:szCs w:val="32"/>
        </w:rPr>
      </w:pPr>
    </w:p>
    <w:p>
      <w:pPr>
        <w:ind w:firstLineChars="200" w:firstLine="640"/>
        <w:rPr>
          <w:rFonts w:ascii="仿宋" w:eastAsia="仿宋" w:hAnsi="仿宋"/>
          <w:sz w:val="32"/>
          <w:szCs w:val="32"/>
        </w:rPr>
      </w:pPr>
      <w:r>
        <w:rPr>
          <w:rFonts w:ascii="仿宋" w:eastAsia="仿宋" w:hAnsi="仿宋" w:hint="eastAsia"/>
          <w:sz w:val="32"/>
          <w:szCs w:val="32"/>
        </w:rPr>
        <w:t>附件：《瓯海区放宽企业住所（经营场所）登记条件实施细则（修订稿）》</w:t>
      </w:r>
    </w:p>
    <w:p>
      <w:pPr>
        <w:rPr>
          <w:rFonts w:ascii="仿宋" w:eastAsia="仿宋" w:hAnsi="仿宋"/>
          <w:sz w:val="32"/>
          <w:szCs w:val="32"/>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2000000000000000000"/>
    <w:charset w:val="86"/>
    <w:family w:val="auto"/>
    <w:pitch w:val="variable"/>
    <w:sig w:usb0="00000000" w:usb1="00000000" w:usb2="00000000" w:usb3="00000000" w:csb0="00040000" w:csb1="00000000"/>
  </w:font>
  <w:font w:name="仿宋">
    <w:altName w:val="汉仪仿宋KW"/>
    <w:panose1 w:val="02010609060101010101"/>
    <w:charset w:val="86"/>
    <w:family w:val="modern"/>
    <w:pitch w:val="variable"/>
    <w:sig w:usb0="00000000" w:usb1="00000000" w:usb2="00000016" w:usb3="00000000" w:csb0="00040001" w:csb1="00000000"/>
  </w:font>
  <w:font w:name="Microsoft YaHei">
    <w:panose1 w:val="020B0503020204020204"/>
    <w:charset w:val="86"/>
    <w:family w:val="auto"/>
    <w:pitch w:val="variable"/>
    <w:sig w:usb0="80000287" w:usb1="280F3C52" w:usb2="00000016" w:usb3="00000000" w:csb0="0004001F" w:csb1="00000000"/>
  </w:font>
  <w:font w:name="黑体">
    <w:altName w:val="汉仪中黑KW"/>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汉仪书宋二KW"/>
    <w:panose1 w:val="00000000000000000000"/>
    <w:charset w:val="86"/>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Calibri">
    <w:altName w:val="Arial"/>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650042563"/>
      <w:docPartList>
        <w:docPartGallery w:val="autotext"/>
      </w:docPartList>
    </w:sdtPr>
    <w:sdtContent>
      <w:p>
        <w:pPr>
          <w:pStyle w:val="15"/>
          <w:tabs>
            <w:tab w:val="center" w:pos="4153"/>
            <w:tab w:val="right" w:pos="8306"/>
          </w:tabs>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NDBmMzk5NGY3ZDg4N2E5OTc0MzI5MmNkYjdkNDU2Y2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E44F996-FAE2-400A-BBFA-6D52BB79A52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59</TotalTime>
  <Application>Yozo_Office27021597764231179</Application>
  <Pages>5</Pages>
  <Words>0</Words>
  <Characters>1749</Characters>
  <Lines>0</Lines>
  <Paragraphs>25</Paragraphs>
  <CharactersWithSpaces>2333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陈爱道</dc:creator>
  <cp:lastModifiedBy>Administrator</cp:lastModifiedBy>
  <cp:revision>0</cp:revision>
  <cp:lastPrinted>2023-07-25T08:55:00Z</cp:lastPrinted>
  <dcterms:created xsi:type="dcterms:W3CDTF">2023-06-26T11:03:00Z</dcterms:created>
  <dcterms:modified xsi:type="dcterms:W3CDTF">2023-08-08T07:41:04Z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2052-0.0.0.0</vt:lpwstr>
  </property>
  <property fmtid="{D5CDD505-2E9C-101B-9397-08002B2CF9AE}" pid="3" name="ICV">
    <vt:lpwstr>1B02DB2D6DB8431BABBABBB29DF6F0A3_12</vt:lpwstr>
  </property>
</Properties>
</file>