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  <w:t>关于印发《</w:t>
      </w:r>
      <w:r>
        <w:rPr>
          <w:rFonts w:hint="eastAsia" w:ascii="黑体" w:hAnsi="黑体" w:eastAsia="黑体" w:cs="黑体"/>
          <w:b/>
          <w:spacing w:val="-16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pacing w:val="-16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spacing w:val="-16"/>
          <w:sz w:val="44"/>
          <w:szCs w:val="44"/>
        </w:rPr>
        <w:t>年婺城区粮油生产扶持政策的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</w:rPr>
        <w:t>通知》的起草说明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制定本文件的必要性和可行性</w:t>
      </w:r>
    </w:p>
    <w:p>
      <w:pPr>
        <w:spacing w:line="600" w:lineRule="exact"/>
        <w:ind w:firstLine="62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为深入贯彻习近平总书记关于确保粮食安全的重要指示批示精神，全面落实</w:t>
      </w:r>
      <w:r>
        <w:rPr>
          <w:rFonts w:hint="default" w:ascii="仿宋_GB2312" w:hAnsi="仿宋_GB2312" w:eastAsia="仿宋_GB2312" w:cs="仿宋_GB2312"/>
          <w:sz w:val="32"/>
          <w:szCs w:val="32"/>
        </w:rPr>
        <w:t>省有关粮食生产政策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2024年婺城区粮油生产扶持政策制定出台，可以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充分调动农民群众的种粮积极性，稳定发展粮食生产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制定本文件的法律和政策依据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金华市人民政府办公室关于印发&lt;乡村振兴支持政策三十条&gt;的通知》《金华市农业农村局关于印发&lt;推动经济高质量发展若干政策实施指南&gt;的通知》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三、本文件拟解决的主要问题以及拟采取的主要措施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1.拟解决的主要问题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进一步调动全区农户种粮积极性，进一步稳定粮食生产，全力推进粮食稳产保供。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拟采取的主要措施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向符合条件的规模种粮经营主体发放粮油资金补助。</w:t>
      </w: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360" w:lineRule="exact"/>
        <w:ind w:firstLine="640" w:firstLineChars="200"/>
        <w:jc w:val="center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起草部门：金华市婺城区农业农村局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2FACC"/>
    <w:multiLevelType w:val="singleLevel"/>
    <w:tmpl w:val="F322FA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mFkMTg4YjQ2YzBmODEwMGEzZmI4YzU4MmVmOTcifQ=="/>
  </w:docVars>
  <w:rsids>
    <w:rsidRoot w:val="00F44BE9"/>
    <w:rsid w:val="000747FE"/>
    <w:rsid w:val="00082AD2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6624F4"/>
    <w:rsid w:val="0066425B"/>
    <w:rsid w:val="00704B4D"/>
    <w:rsid w:val="007C4C0D"/>
    <w:rsid w:val="0084329B"/>
    <w:rsid w:val="008F2E8B"/>
    <w:rsid w:val="009326B0"/>
    <w:rsid w:val="00941F75"/>
    <w:rsid w:val="009523AF"/>
    <w:rsid w:val="00982276"/>
    <w:rsid w:val="009A7D92"/>
    <w:rsid w:val="00A37E9E"/>
    <w:rsid w:val="00AC7A40"/>
    <w:rsid w:val="00AD2EC0"/>
    <w:rsid w:val="00BF1306"/>
    <w:rsid w:val="00C70EEB"/>
    <w:rsid w:val="00CB6DE3"/>
    <w:rsid w:val="00D6453A"/>
    <w:rsid w:val="00DA00D6"/>
    <w:rsid w:val="00DA0787"/>
    <w:rsid w:val="00F358D2"/>
    <w:rsid w:val="00F44BE9"/>
    <w:rsid w:val="00FE174B"/>
    <w:rsid w:val="01E71F44"/>
    <w:rsid w:val="04955ACF"/>
    <w:rsid w:val="04A73D2B"/>
    <w:rsid w:val="04D27A5A"/>
    <w:rsid w:val="06A5302B"/>
    <w:rsid w:val="0C9B0435"/>
    <w:rsid w:val="0DE71044"/>
    <w:rsid w:val="17B31DC8"/>
    <w:rsid w:val="18E3668A"/>
    <w:rsid w:val="1C956D7D"/>
    <w:rsid w:val="1FAB1B84"/>
    <w:rsid w:val="21424E6F"/>
    <w:rsid w:val="2C895A97"/>
    <w:rsid w:val="2E911CC5"/>
    <w:rsid w:val="306125FA"/>
    <w:rsid w:val="31AF3989"/>
    <w:rsid w:val="3ABF541F"/>
    <w:rsid w:val="3D807EFE"/>
    <w:rsid w:val="448D37D2"/>
    <w:rsid w:val="50244588"/>
    <w:rsid w:val="5261188F"/>
    <w:rsid w:val="5C8E20ED"/>
    <w:rsid w:val="5ECD6940"/>
    <w:rsid w:val="63DB2E52"/>
    <w:rsid w:val="64383165"/>
    <w:rsid w:val="661F7D30"/>
    <w:rsid w:val="681014BA"/>
    <w:rsid w:val="6BCA01D2"/>
    <w:rsid w:val="6E4A4966"/>
    <w:rsid w:val="6E573D84"/>
    <w:rsid w:val="6F6B4986"/>
    <w:rsid w:val="70CE2CD1"/>
    <w:rsid w:val="721148E6"/>
    <w:rsid w:val="7306146C"/>
    <w:rsid w:val="785703F7"/>
    <w:rsid w:val="791C73BC"/>
    <w:rsid w:val="7B046121"/>
    <w:rsid w:val="7ED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autoRedefine/>
    <w:qFormat/>
    <w:uiPriority w:val="0"/>
    <w:pPr>
      <w:spacing w:line="500" w:lineRule="exact"/>
      <w:jc w:val="center"/>
    </w:pPr>
    <w:rPr>
      <w:rFonts w:ascii="新宋体" w:hAnsi="新宋体" w:eastAsia="新宋体"/>
      <w:b/>
      <w:sz w:val="36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161</Words>
  <Characters>918</Characters>
  <Lines>7</Lines>
  <Paragraphs>2</Paragraphs>
  <TotalTime>3</TotalTime>
  <ScaleCrop>false</ScaleCrop>
  <LinksUpToDate>false</LinksUpToDate>
  <CharactersWithSpaces>1077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2018-08-28T09:13:00Z</dcterms:created>
  <dc:creator>金丽超</dc:creator>
  <cp:lastModifiedBy>金昡301</cp:lastModifiedBy>
  <cp:lastPrinted>2021-09-14T01:10:00Z</cp:lastPrinted>
  <dcterms:modified xsi:type="dcterms:W3CDTF">2024-03-05T06:56:50Z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F9C7BF908BFA4BB883D5E53B5C9055B5_13</vt:lpwstr>
  </property>
</Properties>
</file>