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微软雅黑" w:hAnsi="微软雅黑" w:eastAsia="微软雅黑" w:cs="宋体"/>
          <w:b/>
          <w:bCs/>
          <w:color w:val="000000"/>
          <w:sz w:val="44"/>
          <w:szCs w:val="44"/>
        </w:rPr>
        <w:t>钱塘（新）区共建研发机构管理办法</w:t>
      </w:r>
    </w:p>
    <w:p>
      <w:pPr>
        <w:jc w:val="center"/>
        <w:rPr>
          <w:rFonts w:hint="eastAsia" w:ascii="仿宋" w:hAnsi="仿宋" w:eastAsia="仿宋" w:cs="仿宋_GB2312"/>
          <w:color w:val="000000"/>
          <w:sz w:val="32"/>
          <w:szCs w:val="32"/>
        </w:rPr>
      </w:pP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征求意见稿</w:t>
      </w:r>
      <w:r>
        <w:rPr>
          <w:rFonts w:hint="eastAsia" w:ascii="仿宋" w:hAnsi="仿宋" w:eastAsia="仿宋" w:cs="仿宋_GB2312"/>
          <w:color w:val="000000"/>
          <w:sz w:val="32"/>
          <w:szCs w:val="32"/>
        </w:rPr>
        <w:t>）</w:t>
      </w:r>
    </w:p>
    <w:p>
      <w:pPr>
        <w:ind w:firstLine="640" w:firstLineChars="200"/>
        <w:rPr>
          <w:rFonts w:hint="eastAsia" w:ascii="仿宋" w:hAnsi="仿宋" w:eastAsia="仿宋" w:cs="仿宋_GB2312"/>
          <w:color w:val="000000"/>
          <w:sz w:val="32"/>
          <w:szCs w:val="32"/>
        </w:rPr>
      </w:pPr>
      <w:r>
        <w:rPr>
          <w:rFonts w:ascii="仿宋" w:hAnsi="仿宋" w:eastAsia="仿宋"/>
          <w:color w:val="000000"/>
          <w:sz w:val="32"/>
          <w:szCs w:val="32"/>
        </w:rPr>
        <w:t>为深入</w:t>
      </w:r>
      <w:r>
        <w:rPr>
          <w:rFonts w:hint="eastAsia" w:ascii="仿宋" w:hAnsi="仿宋" w:eastAsia="仿宋" w:cs="仿宋_GB2312"/>
          <w:color w:val="000000"/>
          <w:sz w:val="32"/>
          <w:szCs w:val="32"/>
        </w:rPr>
        <w:t>实施创新驱动发展战略</w:t>
      </w:r>
      <w:r>
        <w:rPr>
          <w:rFonts w:hint="eastAsia" w:ascii="仿宋" w:hAnsi="仿宋" w:eastAsia="仿宋"/>
          <w:color w:val="000000"/>
          <w:sz w:val="32"/>
          <w:szCs w:val="32"/>
        </w:rPr>
        <w:t>，</w:t>
      </w:r>
      <w:r>
        <w:rPr>
          <w:rFonts w:hint="eastAsia" w:ascii="仿宋" w:hAnsi="仿宋" w:eastAsia="仿宋" w:cs="仿宋_GB2312"/>
          <w:color w:val="000000"/>
          <w:sz w:val="32"/>
          <w:szCs w:val="32"/>
        </w:rPr>
        <w:t>紧紧围绕省市“415X”先进制造业集群建设和“315”科技创新体系建设工程，加快建设产业化新城，打造现代化国际化一流新区的战略部署，进一步加强</w:t>
      </w:r>
      <w:r>
        <w:rPr>
          <w:rFonts w:hint="eastAsia" w:ascii="仿宋" w:hAnsi="仿宋" w:eastAsia="仿宋"/>
          <w:color w:val="000000"/>
          <w:sz w:val="32"/>
          <w:szCs w:val="32"/>
        </w:rPr>
        <w:t>共建研发机构</w:t>
      </w:r>
      <w:r>
        <w:rPr>
          <w:rFonts w:hint="eastAsia" w:ascii="仿宋" w:hAnsi="仿宋" w:eastAsia="仿宋" w:cs="仿宋_GB2312"/>
          <w:color w:val="000000"/>
          <w:sz w:val="32"/>
          <w:szCs w:val="32"/>
        </w:rPr>
        <w:t>的</w:t>
      </w:r>
      <w:r>
        <w:rPr>
          <w:rFonts w:hint="eastAsia" w:ascii="仿宋" w:hAnsi="仿宋" w:eastAsia="仿宋"/>
          <w:color w:val="000000"/>
          <w:sz w:val="32"/>
          <w:szCs w:val="32"/>
        </w:rPr>
        <w:t>建设和管理</w:t>
      </w:r>
      <w:r>
        <w:rPr>
          <w:rFonts w:ascii="仿宋" w:hAnsi="仿宋" w:eastAsia="仿宋"/>
          <w:color w:val="000000"/>
          <w:sz w:val="32"/>
          <w:szCs w:val="32"/>
        </w:rPr>
        <w:t>，促进共建</w:t>
      </w:r>
      <w:r>
        <w:rPr>
          <w:rFonts w:hint="eastAsia" w:ascii="仿宋" w:hAnsi="仿宋" w:eastAsia="仿宋"/>
          <w:color w:val="000000"/>
          <w:sz w:val="32"/>
          <w:szCs w:val="32"/>
        </w:rPr>
        <w:t>研发</w:t>
      </w:r>
      <w:r>
        <w:rPr>
          <w:rFonts w:ascii="仿宋" w:hAnsi="仿宋" w:eastAsia="仿宋"/>
          <w:color w:val="000000"/>
          <w:sz w:val="32"/>
          <w:szCs w:val="32"/>
        </w:rPr>
        <w:t>机构可持续发展，</w:t>
      </w:r>
      <w:r>
        <w:rPr>
          <w:rFonts w:hint="eastAsia" w:ascii="仿宋" w:hAnsi="仿宋" w:eastAsia="仿宋"/>
          <w:color w:val="000000"/>
          <w:sz w:val="32"/>
          <w:szCs w:val="32"/>
        </w:rPr>
        <w:t>完善</w:t>
      </w:r>
      <w:r>
        <w:rPr>
          <w:rFonts w:hint="eastAsia" w:ascii="仿宋" w:hAnsi="仿宋" w:eastAsia="仿宋" w:cs="仿宋_GB2312"/>
          <w:color w:val="000000"/>
          <w:sz w:val="32"/>
          <w:szCs w:val="32"/>
        </w:rPr>
        <w:t>对共建研发机构（以下简称</w:t>
      </w:r>
      <w:bookmarkStart w:id="0" w:name="_Hlk130136034"/>
      <w:r>
        <w:rPr>
          <w:rFonts w:hint="eastAsia" w:ascii="仿宋" w:hAnsi="仿宋" w:eastAsia="仿宋" w:cs="仿宋_GB2312"/>
          <w:color w:val="000000"/>
          <w:sz w:val="32"/>
          <w:szCs w:val="32"/>
        </w:rPr>
        <w:t>“共建机构”</w:t>
      </w:r>
      <w:bookmarkEnd w:id="0"/>
      <w:r>
        <w:rPr>
          <w:rFonts w:hint="eastAsia" w:ascii="仿宋" w:hAnsi="仿宋" w:eastAsia="仿宋" w:cs="仿宋_GB2312"/>
          <w:color w:val="000000"/>
          <w:sz w:val="32"/>
          <w:szCs w:val="32"/>
        </w:rPr>
        <w:t>）的管理和招引工作，根据《</w:t>
      </w:r>
      <w:r>
        <w:rPr>
          <w:rFonts w:hint="eastAsia" w:ascii="仿宋" w:hAnsi="仿宋" w:eastAsia="仿宋"/>
          <w:color w:val="000000"/>
          <w:sz w:val="32"/>
          <w:szCs w:val="32"/>
        </w:rPr>
        <w:t>浙江省引进大院名校共建高端创新载体实施意</w:t>
      </w:r>
      <w:r>
        <w:rPr>
          <w:rFonts w:hint="eastAsia" w:ascii="仿宋" w:hAnsi="仿宋" w:eastAsia="仿宋"/>
          <w:sz w:val="32"/>
          <w:szCs w:val="32"/>
        </w:rPr>
        <w:t>见</w:t>
      </w:r>
      <w:r>
        <w:rPr>
          <w:rFonts w:hint="eastAsia" w:ascii="仿宋" w:hAnsi="仿宋" w:eastAsia="仿宋"/>
          <w:color w:val="000000"/>
          <w:sz w:val="32"/>
          <w:szCs w:val="32"/>
        </w:rPr>
        <w:t>》</w:t>
      </w:r>
      <w:r>
        <w:rPr>
          <w:rFonts w:hint="eastAsia" w:ascii="仿宋" w:hAnsi="仿宋" w:eastAsia="仿宋" w:cs="仿宋_GB2312"/>
          <w:color w:val="000000"/>
          <w:sz w:val="32"/>
          <w:szCs w:val="32"/>
        </w:rPr>
        <w:t>《中共杭州市委办公厅 杭州市人民政府办公厅关于印发&lt;杭州市构筑科技成果转移转化首选地实施方案（2</w:t>
      </w:r>
      <w:r>
        <w:rPr>
          <w:rFonts w:ascii="仿宋" w:hAnsi="仿宋" w:eastAsia="仿宋" w:cs="仿宋_GB2312"/>
          <w:color w:val="000000"/>
          <w:sz w:val="32"/>
          <w:szCs w:val="32"/>
        </w:rPr>
        <w:t>022-2026）</w:t>
      </w:r>
      <w:r>
        <w:rPr>
          <w:rFonts w:hint="eastAsia" w:ascii="仿宋" w:hAnsi="仿宋" w:eastAsia="仿宋" w:cs="仿宋_GB2312"/>
          <w:color w:val="000000"/>
          <w:sz w:val="32"/>
          <w:szCs w:val="32"/>
        </w:rPr>
        <w:t>&gt;的通知》，结合前期调研和钱塘（新）区实际，</w:t>
      </w:r>
      <w:r>
        <w:rPr>
          <w:rFonts w:ascii="仿宋" w:hAnsi="仿宋" w:eastAsia="仿宋" w:cs="仿宋_GB2312"/>
          <w:color w:val="000000"/>
          <w:sz w:val="32"/>
          <w:szCs w:val="32"/>
        </w:rPr>
        <w:t>特制定本管理办法</w:t>
      </w:r>
      <w:r>
        <w:rPr>
          <w:rFonts w:hint="eastAsia" w:ascii="仿宋" w:hAnsi="仿宋" w:eastAsia="仿宋" w:cs="仿宋_GB2312"/>
          <w:color w:val="000000"/>
          <w:sz w:val="32"/>
          <w:szCs w:val="32"/>
        </w:rPr>
        <w:t xml:space="preserve">。 </w:t>
      </w:r>
    </w:p>
    <w:p>
      <w:pPr>
        <w:jc w:val="center"/>
        <w:rPr>
          <w:rFonts w:hint="eastAsia" w:ascii="仿宋" w:hAnsi="仿宋" w:eastAsia="仿宋"/>
          <w:color w:val="000000"/>
          <w:sz w:val="32"/>
          <w:szCs w:val="32"/>
        </w:rPr>
      </w:pPr>
      <w:r>
        <w:rPr>
          <w:rFonts w:hint="eastAsia" w:ascii="仿宋" w:hAnsi="仿宋" w:eastAsia="仿宋"/>
          <w:b/>
          <w:bCs/>
          <w:color w:val="000000"/>
          <w:sz w:val="32"/>
          <w:szCs w:val="32"/>
        </w:rPr>
        <w:t>第一章 总则</w:t>
      </w:r>
    </w:p>
    <w:p>
      <w:pPr>
        <w:ind w:firstLine="643" w:firstLineChars="200"/>
        <w:rPr>
          <w:rFonts w:hint="eastAsia" w:eastAsia="仿宋_GB2312"/>
          <w:sz w:val="32"/>
          <w:szCs w:val="32"/>
        </w:rPr>
      </w:pPr>
      <w:r>
        <w:rPr>
          <w:rFonts w:hint="eastAsia" w:ascii="仿宋" w:hAnsi="仿宋" w:eastAsia="仿宋"/>
          <w:b/>
          <w:bCs/>
          <w:color w:val="000000"/>
          <w:sz w:val="32"/>
          <w:szCs w:val="32"/>
        </w:rPr>
        <w:t xml:space="preserve">第一条 </w:t>
      </w:r>
      <w:r>
        <w:rPr>
          <w:rFonts w:hint="eastAsia" w:ascii="仿宋" w:hAnsi="仿宋" w:eastAsia="仿宋"/>
          <w:color w:val="000000"/>
          <w:sz w:val="32"/>
          <w:szCs w:val="32"/>
        </w:rPr>
        <w:t>本办法中的共建机构是指</w:t>
      </w:r>
      <w:r>
        <w:rPr>
          <w:rFonts w:hint="eastAsia" w:eastAsia="仿宋_GB2312"/>
          <w:sz w:val="32"/>
          <w:szCs w:val="32"/>
        </w:rPr>
        <w:t>享受政府财政全额或部分拨款、资助的，主要从事科学研究、技术创新、研发服务、成果转化的事业单位、企业或科技类民办非企业单位（社会服务机构）。</w:t>
      </w:r>
    </w:p>
    <w:p>
      <w:pPr>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第二条</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对共建机构</w:t>
      </w:r>
      <w:r>
        <w:rPr>
          <w:rFonts w:hint="eastAsia" w:ascii="仿宋" w:hAnsi="仿宋" w:eastAsia="仿宋" w:cs="仿宋_GB2312"/>
          <w:color w:val="000000"/>
          <w:sz w:val="32"/>
          <w:szCs w:val="32"/>
        </w:rPr>
        <w:t>坚持“真干真支持，先干先支持”原则，强化政策引导。共建机构要坚持以市场需求为导向，增强“自我造血”功能，实现可持续发展，强化</w:t>
      </w:r>
      <w:r>
        <w:rPr>
          <w:rFonts w:hint="eastAsia" w:ascii="仿宋" w:hAnsi="仿宋" w:eastAsia="仿宋"/>
          <w:color w:val="000000"/>
          <w:sz w:val="32"/>
          <w:szCs w:val="32"/>
        </w:rPr>
        <w:t>政企学研的深度融合。坚持多元化资金投入，探索建立财政资金、上级部门竞争性分配资金、自有资金、其他社会资金共同支撑机构建设发展的运行机制。</w:t>
      </w:r>
    </w:p>
    <w:p>
      <w:pPr>
        <w:jc w:val="center"/>
        <w:rPr>
          <w:rFonts w:ascii="仿宋" w:hAnsi="仿宋" w:eastAsia="仿宋"/>
          <w:b/>
          <w:bCs/>
          <w:color w:val="000000"/>
          <w:sz w:val="32"/>
          <w:szCs w:val="32"/>
        </w:rPr>
      </w:pPr>
      <w:r>
        <w:rPr>
          <w:rFonts w:ascii="仿宋" w:hAnsi="仿宋" w:eastAsia="仿宋"/>
          <w:b/>
          <w:bCs/>
          <w:color w:val="000000"/>
          <w:sz w:val="32"/>
          <w:szCs w:val="32"/>
        </w:rPr>
        <w:t xml:space="preserve">第二章  </w:t>
      </w:r>
      <w:r>
        <w:rPr>
          <w:rFonts w:hint="eastAsia" w:ascii="仿宋" w:hAnsi="仿宋" w:eastAsia="仿宋"/>
          <w:b/>
          <w:bCs/>
          <w:color w:val="000000"/>
          <w:sz w:val="32"/>
          <w:szCs w:val="32"/>
        </w:rPr>
        <w:t>管理体系</w:t>
      </w:r>
    </w:p>
    <w:p>
      <w:pPr>
        <w:ind w:firstLine="643" w:firstLineChars="200"/>
        <w:rPr>
          <w:rFonts w:hint="eastAsia" w:ascii="仿宋" w:hAnsi="仿宋" w:eastAsia="仿宋" w:cs="仿宋_GB2312"/>
          <w:sz w:val="32"/>
          <w:szCs w:val="32"/>
        </w:rPr>
      </w:pPr>
      <w:r>
        <w:rPr>
          <w:rFonts w:hint="eastAsia" w:ascii="仿宋" w:hAnsi="仿宋" w:eastAsia="仿宋" w:cs="仿宋_GB2312"/>
          <w:b/>
          <w:bCs/>
          <w:color w:val="000000"/>
          <w:sz w:val="32"/>
          <w:szCs w:val="32"/>
        </w:rPr>
        <w:t>第三条</w:t>
      </w:r>
      <w:r>
        <w:rPr>
          <w:rFonts w:hint="eastAsia" w:ascii="仿宋" w:hAnsi="仿宋" w:eastAsia="仿宋"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sz w:val="32"/>
          <w:szCs w:val="32"/>
        </w:rPr>
        <w:t>设立钱塘（新）区共建研发机构工作领导小组（以下简称“领导小组”），由分管副区长任组长，区各相关部门、各平台（街道）为成员单位，领导小组办公室设在区经信科技局。领导小组对共建机构</w:t>
      </w:r>
      <w:r>
        <w:rPr>
          <w:rFonts w:hint="eastAsia" w:ascii="仿宋" w:hAnsi="仿宋" w:eastAsia="仿宋"/>
          <w:sz w:val="32"/>
          <w:szCs w:val="32"/>
        </w:rPr>
        <w:t>政策扶持、综合评价等重大</w:t>
      </w:r>
      <w:r>
        <w:rPr>
          <w:rFonts w:hint="eastAsia" w:ascii="仿宋" w:hAnsi="仿宋" w:eastAsia="仿宋" w:cs="仿宋_GB2312"/>
          <w:sz w:val="32"/>
          <w:szCs w:val="32"/>
        </w:rPr>
        <w:t>事项进行研究决策。坚持“谁引进、谁主管、谁负责”，各产业平台</w:t>
      </w:r>
      <w:bookmarkStart w:id="1" w:name="_Hlk142668146"/>
      <w:r>
        <w:rPr>
          <w:rFonts w:hint="eastAsia" w:ascii="仿宋" w:hAnsi="仿宋" w:eastAsia="仿宋" w:cs="仿宋_GB2312"/>
          <w:sz w:val="32"/>
          <w:szCs w:val="32"/>
        </w:rPr>
        <w:t>负责共建机构的招引、年度考核及日常管理服务</w:t>
      </w:r>
      <w:bookmarkEnd w:id="1"/>
      <w:r>
        <w:rPr>
          <w:rFonts w:hint="eastAsia" w:ascii="仿宋" w:hAnsi="仿宋" w:eastAsia="仿宋" w:cs="仿宋_GB2312"/>
          <w:sz w:val="32"/>
          <w:szCs w:val="32"/>
        </w:rPr>
        <w:t>，确保共建机构按照合作协议目标有序推进；区经信科技局</w:t>
      </w:r>
      <w:bookmarkStart w:id="2" w:name="_Hlk142668111"/>
      <w:r>
        <w:rPr>
          <w:rFonts w:hint="eastAsia" w:ascii="仿宋" w:hAnsi="仿宋" w:eastAsia="仿宋" w:cs="仿宋_GB2312"/>
          <w:sz w:val="32"/>
          <w:szCs w:val="32"/>
        </w:rPr>
        <w:t>负责业务指导，推动共建机构强基提能造峰。领导小组对各共建机构的年度综合评价由各产业平台负责初评，区经信科技局牵头复评。</w:t>
      </w:r>
    </w:p>
    <w:bookmarkEnd w:id="2"/>
    <w:p>
      <w:pPr>
        <w:spacing w:line="580" w:lineRule="exact"/>
        <w:ind w:firstLine="643" w:firstLineChars="200"/>
        <w:outlineLvl w:val="1"/>
        <w:rPr>
          <w:rFonts w:ascii="仿宋" w:hAnsi="仿宋" w:eastAsia="仿宋" w:cs="仿宋_GB2312"/>
          <w:color w:val="000000"/>
          <w:sz w:val="32"/>
          <w:szCs w:val="32"/>
        </w:rPr>
      </w:pPr>
      <w:r>
        <w:rPr>
          <w:rFonts w:hint="eastAsia" w:ascii="仿宋" w:hAnsi="仿宋" w:eastAsia="仿宋" w:cs="仿宋_GB2312"/>
          <w:b/>
          <w:bCs/>
          <w:color w:val="000000"/>
          <w:sz w:val="32"/>
          <w:szCs w:val="32"/>
        </w:rPr>
        <w:t>第四条</w:t>
      </w:r>
      <w:r>
        <w:rPr>
          <w:rFonts w:hint="eastAsia" w:ascii="仿宋" w:hAnsi="仿宋" w:eastAsia="仿宋" w:cs="仿宋_GB2312"/>
          <w:color w:val="000000"/>
          <w:sz w:val="32"/>
          <w:szCs w:val="32"/>
        </w:rPr>
        <w:t xml:space="preserve"> </w:t>
      </w:r>
      <w:r>
        <w:rPr>
          <w:rFonts w:hint="eastAsia" w:eastAsia="仿宋_GB2312"/>
          <w:sz w:val="32"/>
          <w:szCs w:val="32"/>
        </w:rPr>
        <w:t>按照共建机构定位和发展重点具体可分为两类：</w:t>
      </w:r>
    </w:p>
    <w:p>
      <w:pPr>
        <w:ind w:firstLine="640" w:firstLineChars="200"/>
        <w:rPr>
          <w:rFonts w:ascii="仿宋" w:hAnsi="仿宋" w:eastAsia="仿宋" w:cs="仿宋_GB2312"/>
          <w:color w:val="000000"/>
          <w:sz w:val="32"/>
          <w:szCs w:val="32"/>
          <w:highlight w:val="yellow"/>
        </w:rPr>
      </w:pPr>
      <w:r>
        <w:rPr>
          <w:rFonts w:hint="eastAsia" w:ascii="仿宋" w:hAnsi="仿宋" w:eastAsia="仿宋" w:cs="仿宋_GB2312"/>
          <w:color w:val="000000"/>
          <w:sz w:val="32"/>
          <w:szCs w:val="32"/>
        </w:rPr>
        <w:t>（一）研究开发型：</w:t>
      </w:r>
      <w:r>
        <w:rPr>
          <w:rFonts w:hint="eastAsia" w:eastAsia="仿宋_GB2312"/>
          <w:sz w:val="32"/>
          <w:szCs w:val="32"/>
        </w:rPr>
        <w:t>主要是指定位于前沿基础研究和前沿技术研究、开展关键技术突破、工程研究、产业化研究等</w:t>
      </w:r>
      <w:r>
        <w:rPr>
          <w:rFonts w:hint="eastAsia" w:ascii="仿宋" w:hAnsi="仿宋" w:eastAsia="仿宋" w:cs="仿宋_GB2312"/>
          <w:color w:val="000000"/>
          <w:sz w:val="32"/>
          <w:szCs w:val="32"/>
        </w:rPr>
        <w:t>技术攻关，</w:t>
      </w:r>
      <w:r>
        <w:rPr>
          <w:rFonts w:hint="eastAsia" w:eastAsia="仿宋_GB2312"/>
          <w:sz w:val="32"/>
          <w:szCs w:val="32"/>
        </w:rPr>
        <w:t>对新技术新产业发展具有重大引领和支撑意义的共建机构。</w:t>
      </w:r>
    </w:p>
    <w:p>
      <w:pPr>
        <w:ind w:firstLine="640" w:firstLineChars="200"/>
        <w:rPr>
          <w:rFonts w:hint="eastAsia" w:eastAsia="仿宋_GB2312"/>
          <w:sz w:val="32"/>
          <w:szCs w:val="32"/>
        </w:rPr>
      </w:pPr>
      <w:r>
        <w:rPr>
          <w:rFonts w:hint="eastAsia" w:ascii="仿宋" w:hAnsi="仿宋" w:eastAsia="仿宋" w:cs="仿宋_GB2312"/>
          <w:color w:val="000000"/>
          <w:sz w:val="32"/>
          <w:szCs w:val="32"/>
        </w:rPr>
        <w:t>（二）孵化转化型：</w:t>
      </w:r>
      <w:r>
        <w:rPr>
          <w:rFonts w:hint="eastAsia" w:eastAsia="仿宋_GB2312"/>
          <w:sz w:val="32"/>
          <w:szCs w:val="32"/>
        </w:rPr>
        <w:t>结合我区产业和企业发展需要，开展技术服务、创业孵化、概念验证、科研设施共享等公共技术服务以及提供咨询服务和解决方案等科技服务。</w:t>
      </w:r>
    </w:p>
    <w:p>
      <w:pPr>
        <w:pStyle w:val="5"/>
        <w:shd w:val="clear" w:color="auto" w:fill="FFFFFF"/>
        <w:spacing w:before="0" w:beforeAutospacing="0" w:after="0" w:afterAutospacing="0" w:line="555" w:lineRule="atLeast"/>
        <w:ind w:firstLine="645"/>
        <w:jc w:val="both"/>
        <w:rPr>
          <w:rFonts w:hint="eastAsia" w:ascii="仿宋" w:hAnsi="仿宋" w:eastAsia="仿宋" w:cs="仿宋_GB2312"/>
          <w:color w:val="000000"/>
          <w:kern w:val="2"/>
          <w:sz w:val="32"/>
          <w:szCs w:val="32"/>
        </w:rPr>
      </w:pPr>
      <w:r>
        <w:rPr>
          <w:rFonts w:hint="eastAsia" w:ascii="楷体" w:hAnsi="楷体" w:eastAsia="楷体"/>
          <w:b/>
          <w:bCs/>
          <w:color w:val="333333"/>
          <w:sz w:val="32"/>
          <w:szCs w:val="32"/>
        </w:rPr>
        <w:t>第五条</w:t>
      </w:r>
      <w:r>
        <w:rPr>
          <w:rFonts w:hint="eastAsia" w:ascii="仿宋" w:hAnsi="仿宋" w:eastAsia="仿宋" w:cs="仿宋_GB2312"/>
          <w:color w:val="000000"/>
          <w:kern w:val="2"/>
          <w:sz w:val="32"/>
          <w:szCs w:val="32"/>
        </w:rPr>
        <w:t xml:space="preserve"> 钱塘（新）区与共建机构的合作方负责提出共建机构的宗旨和业务范围，根据需要组建共建机构理事会，委派、任免有关委员及共建机构的负责人，引导和支持共建机构良性发展。共建机构作为执行主体，负责制定科学合理的建设方案，明确发展规划和工作计划，建立健全各项管理制度。</w:t>
      </w:r>
    </w:p>
    <w:p>
      <w:pPr>
        <w:widowControl/>
        <w:spacing w:line="580" w:lineRule="exact"/>
        <w:ind w:firstLine="643" w:firstLineChars="200"/>
        <w:rPr>
          <w:rFonts w:ascii="仿宋" w:hAnsi="仿宋" w:eastAsia="仿宋"/>
          <w:b/>
          <w:bCs/>
          <w:color w:val="000000"/>
          <w:sz w:val="32"/>
          <w:szCs w:val="32"/>
        </w:rPr>
      </w:pPr>
      <w:r>
        <w:rPr>
          <w:rFonts w:hint="eastAsia" w:ascii="仿宋" w:hAnsi="仿宋" w:eastAsia="仿宋" w:cs="仿宋_GB2312"/>
          <w:b/>
          <w:bCs/>
          <w:color w:val="000000"/>
          <w:sz w:val="32"/>
          <w:szCs w:val="32"/>
        </w:rPr>
        <w:t>第六条</w:t>
      </w:r>
      <w:r>
        <w:rPr>
          <w:rFonts w:hint="eastAsia" w:ascii="仿宋" w:hAnsi="仿宋" w:eastAsia="仿宋" w:cs="仿宋_GB2312"/>
          <w:color w:val="000000"/>
          <w:sz w:val="32"/>
          <w:szCs w:val="32"/>
        </w:rPr>
        <w:t xml:space="preserve"> 设立共建机构</w:t>
      </w:r>
      <w:r>
        <w:rPr>
          <w:rFonts w:hint="eastAsia" w:ascii="仿宋" w:hAnsi="仿宋" w:eastAsia="仿宋"/>
          <w:color w:val="000000"/>
          <w:sz w:val="32"/>
          <w:szCs w:val="32"/>
        </w:rPr>
        <w:t>的主要步骤：</w:t>
      </w:r>
    </w:p>
    <w:p>
      <w:pPr>
        <w:widowControl/>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（一）由负责招引的产业平台征询相关部门意见后决策准入。</w:t>
      </w:r>
    </w:p>
    <w:p>
      <w:pPr>
        <w:widowControl/>
        <w:spacing w:line="580" w:lineRule="exact"/>
        <w:ind w:firstLine="640" w:firstLineChars="200"/>
        <w:rPr>
          <w:rFonts w:ascii="仿宋" w:hAnsi="仿宋" w:eastAsia="仿宋" w:cs="仿宋_GB2312"/>
          <w:color w:val="000000"/>
          <w:sz w:val="32"/>
          <w:szCs w:val="32"/>
        </w:rPr>
      </w:pPr>
      <w:r>
        <w:rPr>
          <w:rFonts w:hint="eastAsia" w:ascii="仿宋" w:hAnsi="仿宋" w:eastAsia="仿宋"/>
          <w:color w:val="000000"/>
          <w:sz w:val="32"/>
          <w:szCs w:val="32"/>
        </w:rPr>
        <w:t>（二）</w:t>
      </w:r>
      <w:r>
        <w:rPr>
          <w:rFonts w:hint="eastAsia" w:ascii="仿宋" w:hAnsi="仿宋" w:eastAsia="仿宋" w:cs="仿宋_GB2312"/>
          <w:color w:val="000000"/>
          <w:sz w:val="32"/>
          <w:szCs w:val="32"/>
        </w:rPr>
        <w:t>共建机构的政策需求分级决策：3000万以下的政策扶持需求由领导小组联席会议研究决策，3000万以上的政策扶持需求经领导小组联席会议初审后提交区委、区政府相关会议决策</w:t>
      </w:r>
      <w:r>
        <w:rPr>
          <w:rFonts w:hint="eastAsia" w:ascii="仿宋" w:hAnsi="仿宋" w:eastAsia="仿宋" w:cs="仿宋_GB2312"/>
          <w:b/>
          <w:bCs/>
          <w:color w:val="000000"/>
          <w:sz w:val="32"/>
          <w:szCs w:val="32"/>
        </w:rPr>
        <w:t>。</w:t>
      </w:r>
    </w:p>
    <w:p>
      <w:pPr>
        <w:widowControl/>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（三）签订共建合作协议。由负责招引的产业平台推进落实，合作协议须向领导小组办公室备案。</w:t>
      </w:r>
    </w:p>
    <w:p>
      <w:pPr>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第七条</w:t>
      </w:r>
      <w:r>
        <w:rPr>
          <w:rFonts w:hint="eastAsia" w:ascii="仿宋" w:hAnsi="仿宋" w:eastAsia="仿宋"/>
          <w:color w:val="000000"/>
          <w:sz w:val="32"/>
          <w:szCs w:val="32"/>
        </w:rPr>
        <w:t xml:space="preserve"> 共建机构合作协议一般为五年，前两年为项目筹建期，后三年为项目建设期。所有共建机构合作协议到期后，进入项目平稳发展期，期限不超过五年。</w:t>
      </w:r>
    </w:p>
    <w:p>
      <w:pPr>
        <w:jc w:val="center"/>
        <w:rPr>
          <w:rFonts w:hint="eastAsia" w:ascii="仿宋" w:hAnsi="仿宋" w:eastAsia="仿宋"/>
          <w:color w:val="000000"/>
          <w:sz w:val="32"/>
          <w:szCs w:val="32"/>
          <w:lang w:eastAsia="zh-CN"/>
        </w:rPr>
      </w:pPr>
      <w:r>
        <w:rPr>
          <w:rFonts w:hint="eastAsia" w:ascii="仿宋" w:hAnsi="仿宋" w:eastAsia="仿宋"/>
          <w:b/>
          <w:bCs/>
          <w:color w:val="000000"/>
          <w:sz w:val="32"/>
          <w:szCs w:val="32"/>
        </w:rPr>
        <w:t xml:space="preserve">第三章 </w:t>
      </w:r>
      <w:r>
        <w:rPr>
          <w:rFonts w:hint="eastAsia" w:ascii="仿宋" w:hAnsi="仿宋" w:eastAsia="仿宋"/>
          <w:b/>
          <w:bCs/>
          <w:color w:val="000000"/>
          <w:sz w:val="32"/>
          <w:szCs w:val="32"/>
          <w:lang w:eastAsia="zh-CN"/>
        </w:rPr>
        <w:t>考核体系</w:t>
      </w:r>
    </w:p>
    <w:p>
      <w:pPr>
        <w:ind w:firstLine="643" w:firstLineChars="200"/>
        <w:rPr>
          <w:rFonts w:ascii="仿宋" w:hAnsi="仿宋" w:eastAsia="仿宋"/>
          <w:color w:val="000000"/>
          <w:sz w:val="32"/>
          <w:szCs w:val="32"/>
        </w:rPr>
      </w:pPr>
      <w:r>
        <w:rPr>
          <w:rFonts w:hint="eastAsia" w:ascii="仿宋" w:hAnsi="仿宋" w:eastAsia="仿宋"/>
          <w:b/>
          <w:bCs/>
          <w:color w:val="000000"/>
          <w:sz w:val="32"/>
          <w:szCs w:val="32"/>
        </w:rPr>
        <w:t>第八条</w:t>
      </w:r>
      <w:r>
        <w:rPr>
          <w:rFonts w:hint="eastAsia" w:ascii="仿宋" w:hAnsi="仿宋" w:eastAsia="仿宋"/>
          <w:color w:val="000000"/>
          <w:sz w:val="32"/>
          <w:szCs w:val="32"/>
        </w:rPr>
        <w:t xml:space="preserve"> 各产业平台对项目筹建期和项目建设期的共建机构进行履约情况的单独考核，注重个性化优势发挥，考核结果与政策扶持挂钩；同时负责进入项目平稳发展期的共建机构进行政策奖励的申报、审核和兑现。</w:t>
      </w:r>
    </w:p>
    <w:p>
      <w:pPr>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第九条</w:t>
      </w:r>
      <w:r>
        <w:rPr>
          <w:rFonts w:hint="eastAsia" w:ascii="仿宋" w:hAnsi="仿宋" w:eastAsia="仿宋"/>
          <w:color w:val="000000"/>
          <w:sz w:val="32"/>
          <w:szCs w:val="32"/>
        </w:rPr>
        <w:t xml:space="preserve"> 领导小组对项目建设期和项目平稳发展期的共建机构开展年度综合评价，注重整体效能提升，旨在评选打造高能级标杆性共建机构。其中，各产业平台负责年度综合评价初评，复评由区经信科技局牵头。</w:t>
      </w:r>
    </w:p>
    <w:p>
      <w:pPr>
        <w:spacing w:line="58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第十条</w:t>
      </w:r>
      <w:r>
        <w:rPr>
          <w:rFonts w:hint="eastAsia" w:ascii="仿宋" w:hAnsi="仿宋" w:eastAsia="仿宋"/>
          <w:color w:val="000000"/>
          <w:sz w:val="32"/>
          <w:szCs w:val="32"/>
        </w:rPr>
        <w:t xml:space="preserve"> 综合</w:t>
      </w:r>
      <w:r>
        <w:rPr>
          <w:rFonts w:hint="eastAsia" w:ascii="仿宋" w:hAnsi="仿宋" w:eastAsia="仿宋" w:cs="仿宋_GB2312"/>
          <w:color w:val="000000"/>
          <w:sz w:val="32"/>
          <w:szCs w:val="32"/>
        </w:rPr>
        <w:t>评价复评结果提请领导小组联席会议审定，</w:t>
      </w:r>
      <w:r>
        <w:rPr>
          <w:rFonts w:hint="eastAsia" w:ascii="仿宋" w:hAnsi="仿宋" w:eastAsia="仿宋"/>
          <w:color w:val="000000"/>
          <w:sz w:val="32"/>
          <w:szCs w:val="32"/>
        </w:rPr>
        <w:t>结果分为优秀、良好、合格和不合格四档。评价结果由招引的产业平台通报合作方，</w:t>
      </w:r>
      <w:r>
        <w:rPr>
          <w:rFonts w:ascii="仿宋" w:hAnsi="仿宋" w:eastAsia="仿宋"/>
          <w:color w:val="000000"/>
          <w:sz w:val="32"/>
          <w:szCs w:val="32"/>
        </w:rPr>
        <w:t>作为</w:t>
      </w:r>
      <w:r>
        <w:rPr>
          <w:rFonts w:hint="eastAsia" w:ascii="仿宋" w:hAnsi="仿宋" w:eastAsia="仿宋"/>
          <w:color w:val="000000"/>
          <w:sz w:val="32"/>
          <w:szCs w:val="32"/>
        </w:rPr>
        <w:t>政企与平台各方</w:t>
      </w:r>
      <w:r>
        <w:rPr>
          <w:rFonts w:ascii="仿宋" w:hAnsi="仿宋" w:eastAsia="仿宋"/>
          <w:color w:val="000000"/>
          <w:sz w:val="32"/>
          <w:szCs w:val="32"/>
        </w:rPr>
        <w:t>优化合作、明确后期发展方向的重要依据</w:t>
      </w:r>
      <w:r>
        <w:rPr>
          <w:rFonts w:hint="eastAsia" w:ascii="仿宋" w:hAnsi="仿宋" w:eastAsia="仿宋"/>
          <w:color w:val="000000"/>
          <w:sz w:val="32"/>
          <w:szCs w:val="32"/>
        </w:rPr>
        <w:t>。原则上，综合评价不合格有一年整改期，连续两年不合格的共建机构终止合作。</w:t>
      </w:r>
      <w:r>
        <w:rPr>
          <w:rFonts w:ascii="仿宋" w:hAnsi="仿宋" w:eastAsia="仿宋"/>
          <w:b/>
          <w:bCs/>
          <w:color w:val="000000"/>
          <w:sz w:val="32"/>
          <w:szCs w:val="32"/>
        </w:rPr>
        <w:t xml:space="preserve">   </w:t>
      </w:r>
    </w:p>
    <w:p>
      <w:pPr>
        <w:spacing w:line="580" w:lineRule="exact"/>
        <w:ind w:firstLine="643" w:firstLineChars="200"/>
        <w:rPr>
          <w:rFonts w:hint="eastAsia" w:ascii="仿宋" w:hAnsi="仿宋" w:eastAsia="仿宋" w:cs="仿宋_GB2312"/>
          <w:color w:val="000000"/>
          <w:sz w:val="32"/>
          <w:szCs w:val="32"/>
        </w:rPr>
      </w:pPr>
      <w:r>
        <w:rPr>
          <w:rFonts w:hint="eastAsia" w:ascii="仿宋" w:hAnsi="仿宋" w:eastAsia="仿宋" w:cs="仿宋_GB2312"/>
          <w:b/>
          <w:bCs/>
          <w:color w:val="000000"/>
          <w:sz w:val="32"/>
          <w:szCs w:val="32"/>
        </w:rPr>
        <w:t>第十一条</w:t>
      </w:r>
      <w:r>
        <w:rPr>
          <w:rFonts w:hint="eastAsia" w:ascii="仿宋" w:hAnsi="仿宋" w:eastAsia="仿宋"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共建机构出现以下情况之一，予以撤销清算处理：</w:t>
      </w:r>
    </w:p>
    <w:p>
      <w:pP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（一）无故不参加年度考核和综合评价或提供虚假材料的；</w:t>
      </w:r>
    </w:p>
    <w:p>
      <w:pP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（二）综合评价连续两年不合格；</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（三）因不可抗力无法继续运行的；</w:t>
      </w:r>
    </w:p>
    <w:p>
      <w:pP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（四）共建机构主动提出停止运行的；</w:t>
      </w:r>
    </w:p>
    <w:p>
      <w:pP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（五）运行过程中出现违反国家法律及钱塘（新）区政策规定的情况；</w:t>
      </w:r>
    </w:p>
    <w:p>
      <w:pP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sz w:val="32"/>
          <w:szCs w:val="32"/>
        </w:rPr>
        <w:t>（六）</w:t>
      </w:r>
      <w:r>
        <w:rPr>
          <w:rFonts w:hint="eastAsia" w:ascii="仿宋" w:hAnsi="仿宋" w:eastAsia="仿宋" w:cs="仿宋_GB2312"/>
          <w:color w:val="000000"/>
          <w:sz w:val="32"/>
          <w:szCs w:val="32"/>
        </w:rPr>
        <w:t>发生重大安全责任事故。</w:t>
      </w:r>
    </w:p>
    <w:p>
      <w:pPr>
        <w:spacing w:line="580" w:lineRule="exact"/>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第十二条</w:t>
      </w:r>
      <w:r>
        <w:rPr>
          <w:rFonts w:hint="eastAsia" w:ascii="仿宋" w:hAnsi="仿宋" w:eastAsia="仿宋" w:cs="仿宋_GB2312"/>
          <w:color w:val="000000"/>
          <w:sz w:val="32"/>
          <w:szCs w:val="32"/>
        </w:rPr>
        <w:t xml:space="preserve"> 新建共建机构的撤销清算后续工作由招引的产业平台负责推进落实；已有共建机构的撤销清算由所属产业平台负责推进落实。</w:t>
      </w:r>
    </w:p>
    <w:p>
      <w:pPr>
        <w:ind w:firstLine="643" w:firstLineChars="200"/>
        <w:jc w:val="center"/>
        <w:rPr>
          <w:rFonts w:ascii="仿宋" w:hAnsi="仿宋" w:eastAsia="仿宋"/>
          <w:b/>
          <w:bCs/>
          <w:color w:val="000000"/>
          <w:sz w:val="32"/>
          <w:szCs w:val="32"/>
        </w:rPr>
      </w:pPr>
      <w:r>
        <w:rPr>
          <w:rFonts w:hint="eastAsia" w:ascii="仿宋" w:hAnsi="仿宋" w:eastAsia="仿宋"/>
          <w:b/>
          <w:bCs/>
          <w:color w:val="000000"/>
          <w:sz w:val="32"/>
          <w:szCs w:val="32"/>
        </w:rPr>
        <w:t>第四章 激励体系</w:t>
      </w:r>
    </w:p>
    <w:p>
      <w:pPr>
        <w:ind w:firstLine="643" w:firstLineChars="200"/>
        <w:rPr>
          <w:rFonts w:ascii="仿宋" w:hAnsi="仿宋" w:eastAsia="仿宋"/>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三</w:t>
      </w:r>
      <w:r>
        <w:rPr>
          <w:rFonts w:hint="eastAsia" w:ascii="仿宋" w:hAnsi="仿宋" w:eastAsia="仿宋"/>
          <w:b/>
          <w:bCs/>
          <w:color w:val="000000"/>
          <w:sz w:val="32"/>
          <w:szCs w:val="32"/>
        </w:rPr>
        <w:t>条</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共建机构项目筹建期和项目建设期根据合作协议给予政策扶持。</w:t>
      </w:r>
      <w:r>
        <w:rPr>
          <w:rFonts w:ascii="仿宋" w:hAnsi="仿宋" w:eastAsia="仿宋"/>
          <w:color w:val="000000"/>
          <w:sz w:val="32"/>
          <w:szCs w:val="32"/>
        </w:rPr>
        <w:t xml:space="preserve"> </w:t>
      </w:r>
    </w:p>
    <w:p>
      <w:pPr>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四</w:t>
      </w:r>
      <w:r>
        <w:rPr>
          <w:rFonts w:hint="eastAsia" w:ascii="仿宋" w:hAnsi="仿宋" w:eastAsia="仿宋"/>
          <w:b/>
          <w:bCs/>
          <w:color w:val="000000"/>
          <w:sz w:val="32"/>
          <w:szCs w:val="32"/>
        </w:rPr>
        <w:t>条</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共建机构合作协议期满后进入平稳发展期，上年度综合评价结果“合格”及以上的，按以下条款给予政策奖励： </w:t>
      </w:r>
      <w:r>
        <w:rPr>
          <w:rFonts w:ascii="仿宋" w:hAnsi="仿宋" w:eastAsia="仿宋"/>
          <w:b/>
          <w:bCs/>
          <w:color w:val="000000"/>
          <w:sz w:val="32"/>
          <w:szCs w:val="32"/>
        </w:rPr>
        <w:t xml:space="preserve">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1．鼓励共建机构争取上级部门科技专项资金，年度综合评价优秀的按上年度实际到账科技专项资金的20％给予奖励，良好的按</w:t>
      </w:r>
      <w:r>
        <w:rPr>
          <w:rFonts w:ascii="仿宋" w:hAnsi="仿宋" w:eastAsia="仿宋"/>
          <w:color w:val="000000"/>
          <w:sz w:val="32"/>
          <w:szCs w:val="32"/>
        </w:rPr>
        <w:t>15</w:t>
      </w:r>
      <w:r>
        <w:rPr>
          <w:rFonts w:hint="eastAsia" w:ascii="仿宋" w:hAnsi="仿宋" w:eastAsia="仿宋"/>
          <w:color w:val="000000"/>
          <w:sz w:val="32"/>
          <w:szCs w:val="32"/>
        </w:rPr>
        <w:t>％给予奖励，合格的按</w:t>
      </w:r>
      <w:r>
        <w:rPr>
          <w:rFonts w:ascii="仿宋" w:hAnsi="仿宋" w:eastAsia="仿宋"/>
          <w:color w:val="000000"/>
          <w:sz w:val="32"/>
          <w:szCs w:val="32"/>
        </w:rPr>
        <w:t>10</w:t>
      </w:r>
      <w:r>
        <w:rPr>
          <w:rFonts w:hint="eastAsia" w:ascii="仿宋" w:hAnsi="仿宋" w:eastAsia="仿宋"/>
          <w:color w:val="000000"/>
          <w:sz w:val="32"/>
          <w:szCs w:val="32"/>
        </w:rPr>
        <w:t>％给予奖励，每家共建机构年度奖励不超过300万元；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2．鼓励共建机构成果转化，与企业进行技术交易，年度综合评价优秀的按上年度完成登记的技术输出额的1</w:t>
      </w:r>
      <w:r>
        <w:rPr>
          <w:rFonts w:ascii="仿宋" w:hAnsi="仿宋" w:eastAsia="仿宋"/>
          <w:color w:val="000000"/>
          <w:sz w:val="32"/>
          <w:szCs w:val="32"/>
        </w:rPr>
        <w:t>5</w:t>
      </w:r>
      <w:r>
        <w:rPr>
          <w:rFonts w:hint="eastAsia" w:ascii="仿宋" w:hAnsi="仿宋" w:eastAsia="仿宋"/>
          <w:color w:val="000000"/>
          <w:sz w:val="32"/>
          <w:szCs w:val="32"/>
        </w:rPr>
        <w:t>％给予奖励，良好的按1</w:t>
      </w:r>
      <w:r>
        <w:rPr>
          <w:rFonts w:ascii="仿宋" w:hAnsi="仿宋" w:eastAsia="仿宋"/>
          <w:color w:val="000000"/>
          <w:sz w:val="32"/>
          <w:szCs w:val="32"/>
        </w:rPr>
        <w:t>0</w:t>
      </w:r>
      <w:r>
        <w:rPr>
          <w:rFonts w:hint="eastAsia" w:ascii="仿宋" w:hAnsi="仿宋" w:eastAsia="仿宋"/>
          <w:color w:val="000000"/>
          <w:sz w:val="32"/>
          <w:szCs w:val="32"/>
        </w:rPr>
        <w:t>％给予奖励，合格的按</w:t>
      </w:r>
      <w:r>
        <w:rPr>
          <w:rFonts w:ascii="仿宋" w:hAnsi="仿宋" w:eastAsia="仿宋"/>
          <w:color w:val="000000"/>
          <w:sz w:val="32"/>
          <w:szCs w:val="32"/>
        </w:rPr>
        <w:t>5</w:t>
      </w:r>
      <w:r>
        <w:rPr>
          <w:rFonts w:hint="eastAsia" w:ascii="仿宋" w:hAnsi="仿宋" w:eastAsia="仿宋"/>
          <w:color w:val="000000"/>
          <w:sz w:val="32"/>
          <w:szCs w:val="32"/>
        </w:rPr>
        <w:t>％给予奖励，每家共建机构年度奖励不超过</w:t>
      </w:r>
      <w:r>
        <w:rPr>
          <w:rFonts w:ascii="仿宋" w:hAnsi="仿宋" w:eastAsia="仿宋"/>
          <w:color w:val="000000"/>
          <w:sz w:val="32"/>
          <w:szCs w:val="32"/>
        </w:rPr>
        <w:t>300</w:t>
      </w:r>
      <w:r>
        <w:rPr>
          <w:rFonts w:hint="eastAsia" w:ascii="仿宋" w:hAnsi="仿宋" w:eastAsia="仿宋"/>
          <w:color w:val="000000"/>
          <w:sz w:val="32"/>
          <w:szCs w:val="32"/>
        </w:rPr>
        <w:t>万元；</w:t>
      </w:r>
    </w:p>
    <w:p>
      <w:pPr>
        <w:tabs>
          <w:tab w:val="left" w:pos="4200"/>
        </w:tabs>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条</w:t>
      </w:r>
      <w:r>
        <w:rPr>
          <w:rFonts w:hint="eastAsia" w:ascii="仿宋" w:hAnsi="仿宋" w:eastAsia="仿宋"/>
          <w:color w:val="000000"/>
          <w:sz w:val="32"/>
          <w:szCs w:val="32"/>
        </w:rPr>
        <w:t xml:space="preserve">  上述各类政策按“从高从优不重复”原则进行补助。</w:t>
      </w:r>
    </w:p>
    <w:p>
      <w:pPr>
        <w:ind w:firstLine="643" w:firstLineChars="200"/>
        <w:jc w:val="center"/>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章 附则</w:t>
      </w:r>
    </w:p>
    <w:p>
      <w:pPr>
        <w:spacing w:line="580" w:lineRule="exact"/>
        <w:ind w:firstLine="643" w:firstLineChars="200"/>
        <w:rPr>
          <w:rFonts w:hint="eastAsia" w:ascii="仿宋" w:hAnsi="仿宋" w:eastAsia="仿宋" w:cs="仿宋_GB2312"/>
          <w:color w:val="000000"/>
          <w:sz w:val="32"/>
          <w:szCs w:val="32"/>
        </w:rPr>
      </w:pPr>
      <w:r>
        <w:rPr>
          <w:rFonts w:hint="eastAsia" w:ascii="仿宋" w:hAnsi="仿宋" w:eastAsia="仿宋" w:cs="仿宋_GB2312"/>
          <w:b/>
          <w:bCs/>
          <w:color w:val="000000"/>
          <w:sz w:val="32"/>
          <w:szCs w:val="32"/>
        </w:rPr>
        <w:t>第十</w:t>
      </w:r>
      <w:r>
        <w:rPr>
          <w:rFonts w:hint="eastAsia" w:ascii="仿宋" w:hAnsi="仿宋" w:eastAsia="仿宋" w:cs="仿宋_GB2312"/>
          <w:b/>
          <w:bCs/>
          <w:color w:val="000000"/>
          <w:sz w:val="32"/>
          <w:szCs w:val="32"/>
          <w:lang w:eastAsia="zh-CN"/>
        </w:rPr>
        <w:t>六</w:t>
      </w:r>
      <w:r>
        <w:rPr>
          <w:rFonts w:hint="eastAsia" w:ascii="仿宋" w:hAnsi="仿宋" w:eastAsia="仿宋" w:cs="仿宋_GB2312"/>
          <w:b/>
          <w:bCs/>
          <w:color w:val="000000"/>
          <w:sz w:val="32"/>
          <w:szCs w:val="32"/>
        </w:rPr>
        <w:t>条</w:t>
      </w:r>
      <w:r>
        <w:rPr>
          <w:rFonts w:hint="eastAsia" w:ascii="仿宋" w:hAnsi="仿宋" w:eastAsia="仿宋" w:cs="仿宋_GB2312"/>
          <w:color w:val="000000"/>
          <w:sz w:val="32"/>
          <w:szCs w:val="32"/>
        </w:rPr>
        <w:t xml:space="preserve"> 共建机构获得的财政经费，必须专款专用，任何部门、单位和个人均不得以任何形式截留、挪用或挤占。经费实行单独核算，同时接受相关审计与监督。</w:t>
      </w:r>
    </w:p>
    <w:p>
      <w:pPr>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七</w:t>
      </w:r>
      <w:r>
        <w:rPr>
          <w:rFonts w:hint="eastAsia" w:ascii="仿宋" w:hAnsi="仿宋" w:eastAsia="仿宋"/>
          <w:b/>
          <w:bCs/>
          <w:color w:val="000000"/>
          <w:sz w:val="32"/>
          <w:szCs w:val="32"/>
        </w:rPr>
        <w:t xml:space="preserve">条 </w:t>
      </w:r>
      <w:r>
        <w:rPr>
          <w:rFonts w:hint="eastAsia" w:ascii="仿宋" w:hAnsi="仿宋" w:eastAsia="仿宋" w:cs="仿宋_GB2312"/>
          <w:color w:val="000000"/>
          <w:sz w:val="32"/>
          <w:szCs w:val="32"/>
        </w:rPr>
        <w:t>新建或已建共建机构的管理均适用本办法，</w:t>
      </w:r>
      <w:r>
        <w:rPr>
          <w:rFonts w:hint="eastAsia" w:ascii="仿宋" w:hAnsi="仿宋" w:eastAsia="仿宋"/>
          <w:color w:val="000000"/>
          <w:sz w:val="32"/>
          <w:szCs w:val="32"/>
        </w:rPr>
        <w:t>适用钱塘科学城发展联席会议决策的项目除外。</w:t>
      </w:r>
    </w:p>
    <w:p>
      <w:pPr>
        <w:ind w:firstLine="643" w:firstLineChars="200"/>
        <w:rPr>
          <w:rFonts w:ascii="仿宋" w:hAnsi="仿宋" w:eastAsia="仿宋"/>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八</w:t>
      </w:r>
      <w:r>
        <w:rPr>
          <w:rFonts w:hint="eastAsia" w:ascii="仿宋" w:hAnsi="仿宋" w:eastAsia="仿宋"/>
          <w:b/>
          <w:bCs/>
          <w:color w:val="000000"/>
          <w:sz w:val="32"/>
          <w:szCs w:val="32"/>
        </w:rPr>
        <w:t xml:space="preserve">条 </w:t>
      </w:r>
      <w:r>
        <w:rPr>
          <w:rFonts w:hint="eastAsia" w:ascii="仿宋" w:hAnsi="仿宋" w:eastAsia="仿宋"/>
          <w:color w:val="000000"/>
          <w:sz w:val="32"/>
          <w:szCs w:val="32"/>
        </w:rPr>
        <w:t>共建机构的合作协议、综合评价等相关材料仅限内部使用，需对外保密。</w:t>
      </w:r>
    </w:p>
    <w:p>
      <w:pPr>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九</w:t>
      </w:r>
      <w:r>
        <w:rPr>
          <w:rFonts w:hint="eastAsia" w:ascii="仿宋" w:hAnsi="仿宋" w:eastAsia="仿宋"/>
          <w:b/>
          <w:bCs/>
          <w:color w:val="000000"/>
          <w:sz w:val="32"/>
          <w:szCs w:val="32"/>
        </w:rPr>
        <w:t xml:space="preserve">条 </w:t>
      </w:r>
      <w:r>
        <w:rPr>
          <w:rFonts w:hint="eastAsia" w:ascii="仿宋" w:hAnsi="仿宋" w:eastAsia="仿宋"/>
          <w:color w:val="000000"/>
          <w:sz w:val="32"/>
          <w:szCs w:val="32"/>
        </w:rPr>
        <w:t>本办法自印发之日起施行，由领导小组办公室负责具体解释工作。</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bookmarkStart w:id="3" w:name="_GoBack"/>
      <w:bookmarkEnd w:id="3"/>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
      <w:pPr>
        <w:pStyle w:val="2"/>
        <w:ind w:firstLine="0"/>
        <w:rPr>
          <w:rFonts w:hint="eastAsia" w:ascii="仿宋" w:hAnsi="仿宋" w:eastAsia="仿宋"/>
          <w:color w:val="00000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6231"/>
    <w:rsid w:val="14030EA0"/>
    <w:rsid w:val="19727EE3"/>
    <w:rsid w:val="7DDE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annotation text"/>
    <w:basedOn w:val="1"/>
    <w:unhideWhenUsed/>
    <w:uiPriority w:val="99"/>
    <w:pPr>
      <w:jc w:val="left"/>
    </w:p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annotation reference"/>
    <w:unhideWhenUsed/>
    <w:qFormat/>
    <w:uiPriority w:val="99"/>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2023-10-27T02:11:00Z</dcterms:created>
  <dc:creator>lenovo</dc:creator>
  <cp:lastModifiedBy>匿名用户</cp:lastModifiedBy>
  <dcterms:modified xsi:type="dcterms:W3CDTF">2023-10-27T07:00:45Z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