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221C4A"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关于《绍兴市上虞区绿色化工产业高质量发展3.0版实施方案》和《上虞区绿色化工产业高质量发展规范2025》的起草情况说明</w:t>
      </w:r>
    </w:p>
    <w:p w14:paraId="5BE0CF58">
      <w:pPr>
        <w:rPr>
          <w:rFonts w:hint="eastAsia" w:ascii="仿宋" w:hAnsi="仿宋" w:eastAsia="仿宋" w:cs="仿宋"/>
          <w:sz w:val="32"/>
          <w:szCs w:val="32"/>
        </w:rPr>
      </w:pPr>
    </w:p>
    <w:p w14:paraId="00FCCFF5"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文件依据和背景说明</w:t>
      </w:r>
    </w:p>
    <w:p w14:paraId="12BF78AD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为巩固我区2016年的化工产业改造提升1.0版“一园式集聚”和2019年的</w:t>
      </w:r>
      <w:bookmarkStart w:id="0" w:name="OLE_LINK1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化工产业改造提升2.0版</w:t>
      </w:r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“智能化改造”的工作成果，迭代推进绿色化工</w:t>
      </w:r>
      <w:bookmarkStart w:id="4" w:name="_GoBack"/>
      <w:bookmarkEnd w:id="4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产业高质量发展，稳健保持杭州湾上虞经济技术开发区全国化工园区“十强”位次。根据工信部等六部门下发的联原</w:t>
      </w:r>
      <w:bookmarkStart w:id="1" w:name="OLE_LINK2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〔2022〕34号《关于“十四五”推动石化化工行业高质量发展的指导意见》</w:t>
      </w:r>
      <w:bookmarkEnd w:id="1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和绍兴市人民政府绍政发〔2022〕17号《关于实施“4151”计划打造先进制造业强市的意见》文件，牵头起草《绍兴市上虞区绿色化工</w:t>
      </w:r>
      <w:bookmarkStart w:id="2" w:name="OLE_LINK3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产业高质量发展3.0版</w:t>
      </w:r>
      <w:bookmarkEnd w:id="2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实施方案》（2025-2028年）（以下简称《实施方案》）。</w:t>
      </w:r>
    </w:p>
    <w:p w14:paraId="456994A3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二、文件涉法内容说明</w:t>
      </w:r>
    </w:p>
    <w:p w14:paraId="4C41C013"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文件制定主要依据工信部联原〔2022〕34号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《</w:t>
      </w:r>
      <w:r>
        <w:rPr>
          <w:rFonts w:hint="eastAsia" w:ascii="仿宋" w:hAnsi="仿宋" w:eastAsia="仿宋" w:cs="仿宋"/>
          <w:sz w:val="32"/>
          <w:szCs w:val="32"/>
        </w:rPr>
        <w:t>关于“十四五”推动石化化工行业高质量发展的指导意见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》。</w:t>
      </w:r>
    </w:p>
    <w:p w14:paraId="7BC88CD0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三、文件制定程序说明</w:t>
      </w:r>
    </w:p>
    <w:p w14:paraId="6F2DFFF2"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自2022年12月化工产业改造提升2.0版收关以来，在经济形势和投资环境欠佳的情况下，充分考虑企业现状，我们起草《实施方案》，并会同杭州湾经开区管委会、杭州湾综管办、区应急管理局、区生态环境分局多次沟通交流，走访市场监管局、发改局、交通局、公安分局等职能部门，听取他们的意见建议后，修改完善《实施方案》。</w:t>
      </w:r>
    </w:p>
    <w:p w14:paraId="743E373F">
      <w:pPr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在2023年8月10日和2025年2月7日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两次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在OA发文征求相关部门意见，共收到意见建议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16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条，采纳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条。202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月14日至2025年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日在网站公开征求意见，共收到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**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条意见。</w:t>
      </w:r>
    </w:p>
    <w:p w14:paraId="1A499FEF">
      <w:pPr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202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年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日至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04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月*日由本机关法制机构进行合法性审查。</w:t>
      </w:r>
    </w:p>
    <w:p w14:paraId="32BD9ACA">
      <w:pPr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四、文件施行日期及有效期说明</w:t>
      </w:r>
    </w:p>
    <w:p w14:paraId="3F0C2C32">
      <w:pPr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《绍兴市上虞区绿色化工产业高质量发展3.0版实施方案》（2025-2028年）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自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印发之日起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到2028年；《上虞区绿色化工产业高质量发展规范2025》，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本文自</w:t>
      </w:r>
      <w:bookmarkStart w:id="3" w:name="OLE_LINK4"/>
      <w:r>
        <w:rPr>
          <w:rFonts w:hint="eastAsia" w:ascii="仿宋" w:hAnsi="仿宋" w:eastAsia="仿宋" w:cs="仿宋"/>
          <w:color w:val="auto"/>
          <w:sz w:val="32"/>
          <w:szCs w:val="32"/>
        </w:rPr>
        <w:t>印发之日起</w:t>
      </w:r>
      <w:bookmarkEnd w:id="3"/>
      <w:r>
        <w:rPr>
          <w:rFonts w:hint="eastAsia" w:ascii="仿宋" w:hAnsi="仿宋" w:eastAsia="仿宋" w:cs="仿宋"/>
          <w:color w:val="auto"/>
          <w:sz w:val="32"/>
          <w:szCs w:val="32"/>
        </w:rPr>
        <w:t>施行。</w:t>
      </w:r>
    </w:p>
    <w:p w14:paraId="46761B2F"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BBC61B8-C855-4464-815F-840CCC4C6BF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363A461-0F3A-473B-AAFA-4FEF6B5F0251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44B47AFD-D054-41C3-B37E-2BCD9232278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0C839C39-F846-4EF6-9AC0-083FB014F78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3OWJjZGE1YzQwYWEwNGVjZmQ1NWU0Yzg5MDhhZjgifQ=="/>
  </w:docVars>
  <w:rsids>
    <w:rsidRoot w:val="468259E4"/>
    <w:rsid w:val="11044847"/>
    <w:rsid w:val="33984BB2"/>
    <w:rsid w:val="468259E4"/>
    <w:rsid w:val="4C6D0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795</Words>
  <Characters>876</Characters>
  <Lines>0</Lines>
  <Paragraphs>0</Paragraphs>
  <TotalTime>1</TotalTime>
  <ScaleCrop>false</ScaleCrop>
  <LinksUpToDate>false</LinksUpToDate>
  <CharactersWithSpaces>876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2025-04-14T02:12:00Z</dcterms:created>
  <dc:creator>过客</dc:creator>
  <cp:lastModifiedBy>过客</cp:lastModifiedBy>
  <dcterms:modified xsi:type="dcterms:W3CDTF">2025-04-14T07:45:01Z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23F55FA6AF6644D7AAFA082AC677698B_11</vt:lpwstr>
  </property>
</Properties>
</file>