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0F53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auto"/>
          <w:spacing w:val="-40"/>
          <w:sz w:val="44"/>
          <w:szCs w:val="44"/>
          <w:lang w:eastAsia="zh-CN"/>
        </w:rPr>
      </w:pPr>
      <w:r>
        <w:rPr>
          <w:rFonts w:hint="eastAsia" w:ascii="方正小标宋简体" w:hAnsi="方正小标宋简体" w:eastAsia="方正小标宋简体" w:cs="方正小标宋简体"/>
          <w:color w:val="auto"/>
          <w:spacing w:val="-40"/>
          <w:sz w:val="44"/>
          <w:szCs w:val="44"/>
          <w:lang w:eastAsia="zh-CN"/>
        </w:rPr>
        <w:t>兰溪</w:t>
      </w:r>
      <w:r>
        <w:rPr>
          <w:rFonts w:hint="eastAsia" w:ascii="方正小标宋简体" w:hAnsi="方正小标宋简体" w:eastAsia="方正小标宋简体" w:cs="方正小标宋简体"/>
          <w:color w:val="auto"/>
          <w:spacing w:val="-40"/>
          <w:sz w:val="44"/>
          <w:szCs w:val="44"/>
        </w:rPr>
        <w:t>市保障性住房配售管理</w:t>
      </w:r>
      <w:r>
        <w:rPr>
          <w:rFonts w:hint="eastAsia" w:ascii="方正小标宋简体" w:hAnsi="方正小标宋简体" w:eastAsia="方正小标宋简体" w:cs="方正小标宋简体"/>
          <w:color w:val="auto"/>
          <w:spacing w:val="-40"/>
          <w:sz w:val="44"/>
          <w:szCs w:val="44"/>
          <w:lang w:eastAsia="zh-CN"/>
        </w:rPr>
        <w:t>实施细则（试行）</w:t>
      </w:r>
    </w:p>
    <w:p w14:paraId="4160244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32"/>
          <w:szCs w:val="32"/>
          <w:highlight w:val="none"/>
        </w:rPr>
        <w:t>(</w:t>
      </w:r>
      <w:r>
        <w:rPr>
          <w:rFonts w:hint="eastAsia" w:ascii="方正小标宋简体" w:hAnsi="方正小标宋简体" w:eastAsia="方正小标宋简体" w:cs="方正小标宋简体"/>
          <w:color w:val="auto"/>
          <w:sz w:val="32"/>
          <w:szCs w:val="32"/>
          <w:highlight w:val="none"/>
          <w:lang w:eastAsia="zh-CN"/>
        </w:rPr>
        <w:t>审议稿</w:t>
      </w:r>
      <w:r>
        <w:rPr>
          <w:rFonts w:hint="eastAsia" w:ascii="方正小标宋简体" w:hAnsi="方正小标宋简体" w:eastAsia="方正小标宋简体" w:cs="方正小标宋简体"/>
          <w:color w:val="auto"/>
          <w:sz w:val="32"/>
          <w:szCs w:val="32"/>
          <w:highlight w:val="none"/>
        </w:rPr>
        <w:t>)</w:t>
      </w:r>
    </w:p>
    <w:p w14:paraId="21DCE53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eastAsia="zh-CN"/>
        </w:rPr>
        <w:t>兰溪</w:t>
      </w:r>
      <w:r>
        <w:rPr>
          <w:rFonts w:hint="eastAsia" w:ascii="仿宋_GB2312" w:hAnsi="仿宋_GB2312" w:eastAsia="仿宋_GB2312" w:cs="仿宋_GB2312"/>
          <w:color w:val="auto"/>
          <w:sz w:val="32"/>
          <w:szCs w:val="32"/>
        </w:rPr>
        <w:t>市保障性住房配售管理办法(试行)》，结合我市实际，制定本实施细则。</w:t>
      </w:r>
    </w:p>
    <w:p w14:paraId="49902F93">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第一条</w:t>
      </w:r>
      <w:r>
        <w:rPr>
          <w:rFonts w:hint="eastAsia" w:ascii="仿宋_GB2312" w:hAnsi="仿宋_GB2312" w:eastAsia="仿宋_GB2312" w:cs="仿宋_GB2312"/>
          <w:b/>
          <w:bCs/>
          <w:color w:val="auto"/>
          <w:sz w:val="32"/>
          <w:szCs w:val="32"/>
          <w:lang w:val="en-US" w:eastAsia="zh-CN"/>
        </w:rPr>
        <w:t xml:space="preserve"> 实施主体</w:t>
      </w:r>
    </w:p>
    <w:p w14:paraId="212030DB">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保障性住房</w:t>
      </w:r>
      <w:r>
        <w:rPr>
          <w:rFonts w:hint="default" w:ascii="仿宋_GB2312" w:hAnsi="仿宋_GB2312" w:eastAsia="仿宋_GB2312" w:cs="仿宋_GB2312"/>
          <w:color w:val="auto"/>
          <w:sz w:val="32"/>
          <w:szCs w:val="32"/>
          <w:lang w:eastAsia="zh-CN"/>
          <w:woUserID w:val="1"/>
        </w:rPr>
        <w:t>新建、</w:t>
      </w:r>
      <w:r>
        <w:rPr>
          <w:rFonts w:hint="eastAsia" w:ascii="仿宋_GB2312" w:hAnsi="仿宋_GB2312" w:eastAsia="仿宋_GB2312" w:cs="仿宋_GB2312"/>
          <w:color w:val="auto"/>
          <w:sz w:val="32"/>
          <w:szCs w:val="32"/>
          <w:lang w:val="en-US" w:eastAsia="zh-CN"/>
        </w:rPr>
        <w:t>收购、配售、回购及运营管理的实施主体为市人民政府指定的国企（以下简称市属国企）。</w:t>
      </w:r>
    </w:p>
    <w:p w14:paraId="32EBAB2B">
      <w:pPr>
        <w:keepNext w:val="0"/>
        <w:keepLines w:val="0"/>
        <w:pageBreakBefore w:val="0"/>
        <w:numPr>
          <w:ilvl w:val="0"/>
          <w:numId w:val="0"/>
        </w:numPr>
        <w:kinsoku/>
        <w:wordWrap/>
        <w:overflowPunct/>
        <w:topLinePunct w:val="0"/>
        <w:autoSpaceDE/>
        <w:autoSpaceDN/>
        <w:bidi w:val="0"/>
        <w:spacing w:after="0"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第二条</w:t>
      </w:r>
      <w:r>
        <w:rPr>
          <w:rFonts w:hint="eastAsia" w:ascii="仿宋_GB2312" w:hAnsi="仿宋_GB2312" w:eastAsia="仿宋_GB2312" w:cs="仿宋_GB2312"/>
          <w:b/>
          <w:bCs/>
          <w:color w:val="auto"/>
          <w:sz w:val="32"/>
          <w:szCs w:val="32"/>
          <w:lang w:val="en-US" w:eastAsia="zh-CN"/>
        </w:rPr>
        <w:t xml:space="preserve"> 配售房源</w:t>
      </w:r>
    </w:p>
    <w:p w14:paraId="2CD98D88">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配售房源为市属国企筹建的符合要求的存量商品房。</w:t>
      </w:r>
    </w:p>
    <w:p w14:paraId="3841850C">
      <w:pPr>
        <w:keepNext w:val="0"/>
        <w:keepLines w:val="0"/>
        <w:pageBreakBefore w:val="0"/>
        <w:numPr>
          <w:ilvl w:val="0"/>
          <w:numId w:val="0"/>
        </w:numPr>
        <w:kinsoku/>
        <w:wordWrap/>
        <w:overflowPunct/>
        <w:topLinePunct w:val="0"/>
        <w:autoSpaceDE/>
        <w:autoSpaceDN/>
        <w:bidi w:val="0"/>
        <w:spacing w:after="0"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第三条</w:t>
      </w:r>
      <w:r>
        <w:rPr>
          <w:rFonts w:hint="eastAsia" w:ascii="仿宋_GB2312" w:hAnsi="仿宋_GB2312" w:eastAsia="仿宋_GB2312" w:cs="仿宋_GB2312"/>
          <w:b/>
          <w:bCs/>
          <w:color w:val="auto"/>
          <w:sz w:val="32"/>
          <w:szCs w:val="32"/>
          <w:lang w:val="en-US" w:eastAsia="zh-CN"/>
        </w:rPr>
        <w:t xml:space="preserve"> 收购、配售价格</w:t>
      </w:r>
    </w:p>
    <w:p w14:paraId="21444404">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仿宋_GB2312" w:hAnsi="仿宋_GB2312" w:eastAsia="仿宋_GB2312" w:cs="仿宋_GB2312"/>
          <w:color w:val="auto"/>
          <w:sz w:val="32"/>
          <w:szCs w:val="32"/>
          <w:lang w:eastAsia="zh-CN"/>
          <w:woUserID w:val="1"/>
        </w:rPr>
      </w:pPr>
      <w:r>
        <w:rPr>
          <w:rFonts w:hint="eastAsia" w:ascii="仿宋_GB2312" w:hAnsi="仿宋_GB2312" w:eastAsia="仿宋_GB2312" w:cs="仿宋_GB2312"/>
          <w:color w:val="auto"/>
          <w:sz w:val="32"/>
          <w:szCs w:val="32"/>
          <w:lang w:eastAsia="zh-CN"/>
        </w:rPr>
        <w:t>根据《兰溪市保障性住房配售管理办法》相关规定确定收购及配售基准价格。</w:t>
      </w:r>
      <w:r>
        <w:rPr>
          <w:rFonts w:hint="eastAsia" w:ascii="仿宋_GB2312" w:hAnsi="仿宋_GB2312" w:eastAsia="仿宋_GB2312" w:cs="仿宋_GB2312"/>
          <w:color w:val="auto"/>
          <w:sz w:val="32"/>
          <w:szCs w:val="32"/>
          <w:lang w:val="en-US" w:eastAsia="zh-CN"/>
        </w:rPr>
        <w:t>市属国企</w:t>
      </w:r>
      <w:r>
        <w:rPr>
          <w:rFonts w:hint="eastAsia" w:ascii="仿宋_GB2312" w:hAnsi="仿宋_GB2312" w:eastAsia="仿宋_GB2312" w:cs="仿宋_GB2312"/>
          <w:color w:val="auto"/>
          <w:sz w:val="32"/>
          <w:szCs w:val="32"/>
          <w:lang w:eastAsia="zh-CN"/>
        </w:rPr>
        <w:t>按照区位、楼层、户型等因素在配售方案中确定每套房屋的销售单价，原则上单价最高上浮该小区配售基准价的</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eastAsia="zh-CN"/>
          <w:woUserID w:val="1"/>
        </w:rPr>
        <w:t>上述价格报市保障性住房工作专班，经同意后实施。</w:t>
      </w:r>
    </w:p>
    <w:p w14:paraId="3011DAE7">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市发改局在测算划拨土地成本和建安成本时，可采用有资质的第三方公司出具的评估报告。</w:t>
      </w:r>
    </w:p>
    <w:p w14:paraId="45148F59">
      <w:pPr>
        <w:keepNext w:val="0"/>
        <w:keepLines w:val="0"/>
        <w:pageBreakBefore w:val="0"/>
        <w:numPr>
          <w:ilvl w:val="0"/>
          <w:numId w:val="0"/>
        </w:numPr>
        <w:kinsoku/>
        <w:wordWrap/>
        <w:overflowPunct/>
        <w:topLinePunct w:val="0"/>
        <w:autoSpaceDE/>
        <w:autoSpaceDN/>
        <w:bidi w:val="0"/>
        <w:spacing w:after="0" w:line="560" w:lineRule="exact"/>
        <w:ind w:left="0" w:leftChars="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bidi="ar-SA"/>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val="0"/>
          <w:color w:val="auto"/>
          <w:sz w:val="32"/>
          <w:szCs w:val="32"/>
        </w:rPr>
        <w:t>申请</w:t>
      </w:r>
    </w:p>
    <w:p w14:paraId="0F2DB43F">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b w:val="0"/>
          <w:bCs/>
          <w:color w:val="auto"/>
          <w:sz w:val="32"/>
          <w:szCs w:val="32"/>
          <w:lang w:eastAsia="zh-CN"/>
        </w:rPr>
        <w:t>符合条件的</w:t>
      </w:r>
      <w:r>
        <w:rPr>
          <w:rFonts w:hint="eastAsia" w:ascii="仿宋_GB2312" w:hAnsi="仿宋_GB2312" w:eastAsia="仿宋_GB2312" w:cs="仿宋_GB2312"/>
          <w:color w:val="auto"/>
          <w:sz w:val="32"/>
          <w:szCs w:val="32"/>
          <w:highlight w:val="none"/>
          <w:lang w:eastAsia="zh-CN"/>
        </w:rPr>
        <w:t>我市</w:t>
      </w:r>
      <w:r>
        <w:rPr>
          <w:rFonts w:hint="eastAsia" w:ascii="仿宋_GB2312" w:hAnsi="仿宋_GB2312" w:eastAsia="仿宋_GB2312" w:cs="仿宋_GB2312"/>
          <w:color w:val="auto"/>
          <w:sz w:val="32"/>
          <w:szCs w:val="32"/>
          <w:highlight w:val="none"/>
        </w:rPr>
        <w:t>住房困难</w:t>
      </w:r>
      <w:r>
        <w:rPr>
          <w:rFonts w:hint="eastAsia" w:ascii="仿宋_GB2312" w:hAnsi="仿宋_GB2312" w:eastAsia="仿宋_GB2312" w:cs="仿宋_GB2312"/>
          <w:color w:val="auto"/>
          <w:sz w:val="32"/>
          <w:szCs w:val="32"/>
          <w:highlight w:val="none"/>
          <w:lang w:eastAsia="zh-CN"/>
        </w:rPr>
        <w:t>工薪收入</w:t>
      </w:r>
      <w:r>
        <w:rPr>
          <w:rFonts w:hint="eastAsia" w:ascii="仿宋_GB2312" w:hAnsi="仿宋_GB2312" w:eastAsia="仿宋_GB2312" w:cs="仿宋_GB2312"/>
          <w:color w:val="auto"/>
          <w:sz w:val="32"/>
          <w:szCs w:val="32"/>
          <w:highlight w:val="none"/>
        </w:rPr>
        <w:t>家庭</w:t>
      </w:r>
      <w:r>
        <w:rPr>
          <w:rFonts w:hint="eastAsia" w:ascii="仿宋_GB2312" w:hAnsi="仿宋_GB2312" w:eastAsia="仿宋_GB2312" w:cs="仿宋_GB2312"/>
          <w:color w:val="auto"/>
          <w:sz w:val="32"/>
          <w:szCs w:val="32"/>
          <w:lang w:val="en-US" w:eastAsia="zh-CN"/>
        </w:rPr>
        <w:t>申请时需要按规定提供材料。</w:t>
      </w:r>
      <w:r>
        <w:rPr>
          <w:rFonts w:hint="default" w:ascii="Times New Roman" w:hAnsi="Times New Roman" w:eastAsia="仿宋_GB2312" w:cs="Times New Roman"/>
          <w:color w:val="auto"/>
          <w:sz w:val="32"/>
          <w:szCs w:val="32"/>
          <w:highlight w:val="none"/>
        </w:rPr>
        <w:t>应同时具备以下条件:</w:t>
      </w:r>
    </w:p>
    <w:p w14:paraId="08E81EC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i w:val="0"/>
          <w:caps w:val="0"/>
          <w:color w:val="000000"/>
          <w:spacing w:val="0"/>
          <w:sz w:val="32"/>
          <w:szCs w:val="32"/>
          <w:shd w:val="clear" w:fill="FFFFFF"/>
        </w:rPr>
        <w:t>主申请人需要满足以下条件之一：</w:t>
      </w:r>
    </w:p>
    <w:p w14:paraId="2078C4A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i w:val="0"/>
          <w:caps w:val="0"/>
          <w:color w:val="000000"/>
          <w:spacing w:val="0"/>
          <w:sz w:val="32"/>
          <w:szCs w:val="32"/>
          <w:shd w:val="clear" w:fill="FFFFFF"/>
        </w:rPr>
        <w:t>（1）</w:t>
      </w:r>
      <w:r>
        <w:rPr>
          <w:rFonts w:hint="default" w:ascii="Times New Roman" w:hAnsi="Times New Roman" w:eastAsia="仿宋_GB2312" w:cs="Times New Roman"/>
          <w:color w:val="000000"/>
          <w:sz w:val="32"/>
          <w:szCs w:val="32"/>
          <w:highlight w:val="none"/>
        </w:rPr>
        <w:t>主申请人具有</w:t>
      </w:r>
      <w:r>
        <w:rPr>
          <w:rFonts w:hint="default" w:ascii="Times New Roman" w:hAnsi="Times New Roman" w:eastAsia="仿宋_GB2312" w:cs="Times New Roman"/>
          <w:color w:val="000000"/>
          <w:sz w:val="32"/>
          <w:szCs w:val="32"/>
          <w:highlight w:val="none"/>
          <w:lang w:eastAsia="zh-CN"/>
        </w:rPr>
        <w:t>我市</w:t>
      </w:r>
      <w:r>
        <w:rPr>
          <w:rFonts w:hint="default" w:ascii="Times New Roman" w:hAnsi="Times New Roman" w:eastAsia="仿宋_GB2312" w:cs="Times New Roman"/>
          <w:color w:val="000000"/>
          <w:sz w:val="32"/>
          <w:szCs w:val="32"/>
          <w:highlight w:val="none"/>
        </w:rPr>
        <w:t>户籍；</w:t>
      </w:r>
    </w:p>
    <w:p w14:paraId="1A443CA1">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具有本市居住证；</w:t>
      </w:r>
    </w:p>
    <w:p w14:paraId="2A95517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（3）已与本市机关企事业单位签订劳动合同，或申请时正常缴纳且申请前在本市连续缴纳社会保险不少于</w:t>
      </w:r>
      <w:r>
        <w:rPr>
          <w:rFonts w:hint="default" w:ascii="Times New Roman" w:hAnsi="Times New Roman" w:eastAsia="仿宋_GB2312" w:cs="Times New Roman"/>
          <w:color w:val="000000"/>
          <w:sz w:val="32"/>
          <w:szCs w:val="32"/>
          <w:highlight w:val="none"/>
          <w:lang w:val="en-US" w:eastAsia="zh-CN"/>
        </w:rPr>
        <w:t>12个月</w:t>
      </w:r>
      <w:r>
        <w:rPr>
          <w:rFonts w:hint="default" w:ascii="Times New Roman" w:hAnsi="Times New Roman" w:eastAsia="仿宋_GB2312" w:cs="Times New Roman"/>
          <w:color w:val="000000"/>
          <w:sz w:val="32"/>
          <w:szCs w:val="32"/>
          <w:highlight w:val="none"/>
        </w:rPr>
        <w:t>;</w:t>
      </w:r>
    </w:p>
    <w:p w14:paraId="25918A7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2.申请家庭在</w:t>
      </w:r>
      <w:r>
        <w:rPr>
          <w:rFonts w:hint="default" w:ascii="Times New Roman" w:hAnsi="Times New Roman" w:eastAsia="仿宋_GB2312" w:cs="Times New Roman"/>
          <w:color w:val="auto"/>
          <w:sz w:val="32"/>
          <w:szCs w:val="32"/>
          <w:highlight w:val="none"/>
          <w:lang w:eastAsia="zh-CN"/>
        </w:rPr>
        <w:t>我</w:t>
      </w:r>
      <w:r>
        <w:rPr>
          <w:rFonts w:hint="default" w:ascii="Times New Roman" w:hAnsi="Times New Roman" w:eastAsia="仿宋_GB2312" w:cs="Times New Roman"/>
          <w:color w:val="auto"/>
          <w:sz w:val="32"/>
          <w:szCs w:val="32"/>
          <w:highlight w:val="none"/>
        </w:rPr>
        <w:t>市无房;</w:t>
      </w:r>
    </w:p>
    <w:p w14:paraId="08D04AD6">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3.市政府规定的其他条件。</w:t>
      </w:r>
    </w:p>
    <w:p w14:paraId="18088A7F">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default" w:ascii="Times New Roman" w:hAnsi="Times New Roman" w:eastAsia="仿宋_GB2312" w:cs="Times New Roman"/>
          <w:color w:val="auto"/>
          <w:sz w:val="32"/>
          <w:szCs w:val="32"/>
          <w:highlight w:val="none"/>
        </w:rPr>
        <w:t>准入条件具体标准根据保障需求和房源供应情况动态调整，经</w:t>
      </w:r>
      <w:r>
        <w:rPr>
          <w:rFonts w:hint="default" w:ascii="Times New Roman" w:hAnsi="Times New Roman" w:eastAsia="仿宋_GB2312" w:cs="Times New Roman"/>
          <w:color w:val="auto"/>
          <w:sz w:val="32"/>
          <w:szCs w:val="32"/>
          <w:highlight w:val="none"/>
          <w:lang w:eastAsia="zh-CN"/>
        </w:rPr>
        <w:t>市人民政府</w:t>
      </w:r>
      <w:r>
        <w:rPr>
          <w:rFonts w:hint="default" w:ascii="Times New Roman" w:hAnsi="Times New Roman" w:eastAsia="仿宋_GB2312" w:cs="Times New Roman"/>
          <w:color w:val="auto"/>
          <w:sz w:val="32"/>
          <w:szCs w:val="32"/>
          <w:highlight w:val="none"/>
        </w:rPr>
        <w:t>批准后以公告形式发布。</w:t>
      </w:r>
    </w:p>
    <w:p w14:paraId="0E3093FB">
      <w:pPr>
        <w:keepNext w:val="0"/>
        <w:keepLines w:val="0"/>
        <w:pageBreakBefore w:val="0"/>
        <w:widowControl w:val="0"/>
        <w:kinsoku/>
        <w:wordWrap/>
        <w:overflowPunct/>
        <w:topLinePunct w:val="0"/>
        <w:autoSpaceDE/>
        <w:autoSpaceDN/>
        <w:bidi w:val="0"/>
        <w:adjustRightInd/>
        <w:snapToGrid/>
        <w:spacing w:after="0" w:line="56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 供应标准</w:t>
      </w:r>
    </w:p>
    <w:p w14:paraId="4CB526B6">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)保障性住房户型面积标准结合申请家庭人数等因素确定，</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家庭2人及以下户、3人户、4人及以上户家庭的户型面积标准分别为70平方米、90平方米、120平方米。</w:t>
      </w:r>
    </w:p>
    <w:p w14:paraId="173EB066">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)申请家庭不得超过对应的户型面积标准上浮5平方米选择房源。既有房源转化的保障性住房在供应时，可结合房源情况，适当放宽面积限制，但原则上不得上升一个户型面积标准等级选择房源</w:t>
      </w:r>
      <w:r>
        <w:rPr>
          <w:rFonts w:hint="eastAsia" w:ascii="仿宋_GB2312" w:hAnsi="仿宋_GB2312" w:eastAsia="仿宋_GB2312" w:cs="仿宋_GB2312"/>
          <w:color w:val="auto"/>
          <w:sz w:val="32"/>
          <w:szCs w:val="32"/>
          <w:lang w:eastAsia="zh-CN"/>
        </w:rPr>
        <w:t>，在配售方案内予以明确。</w:t>
      </w:r>
    </w:p>
    <w:p w14:paraId="04BEE7F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第六条 </w:t>
      </w:r>
      <w:r>
        <w:rPr>
          <w:rFonts w:hint="eastAsia" w:ascii="仿宋_GB2312" w:hAnsi="仿宋_GB2312" w:eastAsia="仿宋_GB2312" w:cs="仿宋_GB2312"/>
          <w:b/>
          <w:bCs/>
          <w:color w:val="auto"/>
          <w:sz w:val="32"/>
          <w:szCs w:val="32"/>
        </w:rPr>
        <w:t>配售程序</w:t>
      </w:r>
    </w:p>
    <w:p w14:paraId="4D17FBC9">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保障性住房按照以下程序进行配售:</w:t>
      </w:r>
    </w:p>
    <w:p w14:paraId="685EBDFC">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)制定配售方案。</w:t>
      </w:r>
      <w:r>
        <w:rPr>
          <w:rFonts w:hint="eastAsia" w:ascii="仿宋_GB2312" w:hAnsi="仿宋_GB2312" w:eastAsia="仿宋_GB2312" w:cs="仿宋_GB2312"/>
          <w:color w:val="auto"/>
          <w:sz w:val="32"/>
          <w:szCs w:val="32"/>
          <w:lang w:val="en-US" w:eastAsia="zh-CN"/>
        </w:rPr>
        <w:t>市属国企</w:t>
      </w:r>
      <w:r>
        <w:rPr>
          <w:rFonts w:hint="eastAsia" w:ascii="仿宋_GB2312" w:hAnsi="仿宋_GB2312" w:eastAsia="仿宋_GB2312" w:cs="仿宋_GB2312"/>
          <w:color w:val="auto"/>
          <w:sz w:val="32"/>
          <w:szCs w:val="32"/>
        </w:rPr>
        <w:t>根据房源供应情况制定配售方案。</w:t>
      </w:r>
    </w:p>
    <w:p w14:paraId="32B53F74">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)发布配售公告。</w:t>
      </w:r>
      <w:r>
        <w:rPr>
          <w:rFonts w:hint="eastAsia" w:ascii="仿宋_GB2312" w:hAnsi="仿宋_GB2312" w:eastAsia="仿宋_GB2312" w:cs="仿宋_GB2312"/>
          <w:color w:val="auto"/>
          <w:sz w:val="32"/>
          <w:szCs w:val="32"/>
          <w:lang w:val="en-US" w:eastAsia="zh-CN"/>
        </w:rPr>
        <w:t>市属国企</w:t>
      </w:r>
      <w:r>
        <w:rPr>
          <w:rFonts w:hint="eastAsia" w:ascii="仿宋_GB2312" w:hAnsi="仿宋_GB2312" w:eastAsia="仿宋_GB2312" w:cs="仿宋_GB2312"/>
          <w:color w:val="auto"/>
          <w:sz w:val="32"/>
          <w:szCs w:val="32"/>
        </w:rPr>
        <w:t>发布配售公告，内容包括项目基本情况、户型及房源数量、准入条件、</w:t>
      </w:r>
      <w:r>
        <w:rPr>
          <w:rFonts w:hint="eastAsia" w:ascii="仿宋_GB2312" w:hAnsi="仿宋_GB2312" w:eastAsia="仿宋_GB2312" w:cs="仿宋_GB2312"/>
          <w:color w:val="auto"/>
          <w:sz w:val="32"/>
          <w:szCs w:val="32"/>
          <w:lang w:eastAsia="zh-CN"/>
        </w:rPr>
        <w:t>配</w:t>
      </w:r>
      <w:r>
        <w:rPr>
          <w:rFonts w:hint="eastAsia" w:ascii="仿宋_GB2312" w:hAnsi="仿宋_GB2312" w:eastAsia="仿宋_GB2312" w:cs="仿宋_GB2312"/>
          <w:color w:val="auto"/>
          <w:sz w:val="32"/>
          <w:szCs w:val="32"/>
        </w:rPr>
        <w:t>售价格及登记方式等。</w:t>
      </w:r>
    </w:p>
    <w:p w14:paraId="6769B4D3">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购买资格审核。申请家庭提出申请时，应按要求提交申请材料。实行部门联审制，市人民政府指定的国企对申请家庭提交的申请材料进行初核，核查申请材料的完整性、准确性等。各联审部门对初审后提交的材料复核</w:t>
      </w:r>
      <w:r>
        <w:rPr>
          <w:rFonts w:hint="eastAsia" w:ascii="仿宋_GB2312" w:hAnsi="仿宋_GB2312" w:eastAsia="仿宋_GB2312" w:cs="仿宋_GB2312"/>
          <w:color w:val="auto"/>
          <w:sz w:val="32"/>
          <w:szCs w:val="32"/>
          <w:lang w:eastAsia="zh-CN"/>
        </w:rPr>
        <w:t>后，进行公示</w:t>
      </w:r>
      <w:r>
        <w:rPr>
          <w:rFonts w:hint="eastAsia" w:ascii="仿宋_GB2312" w:hAnsi="仿宋_GB2312" w:eastAsia="仿宋_GB2312" w:cs="仿宋_GB2312"/>
          <w:color w:val="auto"/>
          <w:sz w:val="32"/>
          <w:szCs w:val="32"/>
        </w:rPr>
        <w:t>。公示期5个工作日。公示无异议或异议不成立的，期满后5个工作日内，确认购房资格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进入轮候库。</w:t>
      </w:r>
    </w:p>
    <w:p w14:paraId="6DEBB157">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轮候选房。实行积分轮候制，积分相同的，由</w:t>
      </w:r>
      <w:r>
        <w:rPr>
          <w:rFonts w:hint="eastAsia" w:ascii="仿宋_GB2312" w:hAnsi="仿宋_GB2312" w:eastAsia="仿宋_GB2312" w:cs="仿宋_GB2312"/>
          <w:color w:val="auto"/>
          <w:sz w:val="32"/>
          <w:szCs w:val="32"/>
          <w:lang w:eastAsia="zh-CN"/>
        </w:rPr>
        <w:t>市属</w:t>
      </w:r>
      <w:r>
        <w:rPr>
          <w:rFonts w:hint="eastAsia" w:ascii="仿宋_GB2312" w:hAnsi="仿宋_GB2312" w:eastAsia="仿宋_GB2312" w:cs="仿宋_GB2312"/>
          <w:color w:val="auto"/>
          <w:sz w:val="32"/>
          <w:szCs w:val="32"/>
        </w:rPr>
        <w:t>国企根据名单，进行公证摇号选房。</w:t>
      </w:r>
    </w:p>
    <w:p w14:paraId="5EE34F17">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申请家庭选定房源后，与</w:t>
      </w:r>
      <w:r>
        <w:rPr>
          <w:rFonts w:hint="eastAsia" w:ascii="仿宋_GB2312" w:hAnsi="仿宋_GB2312" w:eastAsia="仿宋_GB2312" w:cs="仿宋_GB2312"/>
          <w:color w:val="auto"/>
          <w:sz w:val="32"/>
          <w:szCs w:val="32"/>
          <w:lang w:val="en-US" w:eastAsia="zh-CN"/>
        </w:rPr>
        <w:t>市属国企</w:t>
      </w:r>
      <w:r>
        <w:rPr>
          <w:rFonts w:hint="eastAsia" w:ascii="仿宋_GB2312" w:hAnsi="仿宋_GB2312" w:eastAsia="仿宋_GB2312" w:cs="仿宋_GB2312"/>
          <w:color w:val="auto"/>
          <w:sz w:val="32"/>
          <w:szCs w:val="32"/>
        </w:rPr>
        <w:t>签订《配售型保障性住房购房合同》。申请家庭纳入选房范围，放弃选房、或选房后放弃购买的，自放弃之日起一年内不得再申请保障性住房。申请家庭纳入选房范围，但因无与其户型面积标准匹配的房源可选导致放弃选房的，不受上述规定限制。</w:t>
      </w:r>
    </w:p>
    <w:p w14:paraId="3314A96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保障性住房申请家庭应按规定办理保障性住房不动产登记。不动产登记机构应在预告登记证明和不动产权证上记载不动产权利人，附记保障性住房、不得上市交易等内容</w:t>
      </w:r>
      <w:r>
        <w:rPr>
          <w:rFonts w:hint="eastAsia" w:ascii="仿宋_GB2312" w:hAnsi="仿宋_GB2312" w:eastAsia="仿宋_GB2312" w:cs="仿宋_GB2312"/>
          <w:sz w:val="32"/>
          <w:szCs w:val="32"/>
          <w:lang w:eastAsia="zh-CN"/>
        </w:rPr>
        <w:t>，土地性质登记为划拨</w:t>
      </w:r>
      <w:r>
        <w:rPr>
          <w:rFonts w:hint="eastAsia" w:ascii="仿宋_GB2312" w:hAnsi="仿宋_GB2312" w:eastAsia="仿宋_GB2312" w:cs="仿宋_GB2312"/>
          <w:sz w:val="32"/>
          <w:szCs w:val="32"/>
        </w:rPr>
        <w:t>。</w:t>
      </w:r>
    </w:p>
    <w:p w14:paraId="0C2C7F4B">
      <w:pPr>
        <w:keepNext w:val="0"/>
        <w:keepLines w:val="0"/>
        <w:pageBreakBefore w:val="0"/>
        <w:widowControl w:val="0"/>
        <w:kinsoku/>
        <w:wordWrap/>
        <w:overflowPunct/>
        <w:topLinePunct w:val="0"/>
        <w:autoSpaceDE/>
        <w:autoSpaceDN/>
        <w:bidi w:val="0"/>
        <w:adjustRightInd/>
        <w:snapToGrid/>
        <w:spacing w:after="0" w:line="560" w:lineRule="exact"/>
        <w:ind w:leftChars="0"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售后管理</w:t>
      </w:r>
    </w:p>
    <w:p w14:paraId="706F5E08">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)保障性住房申请家庭居住使用时不得有下列行为:</w:t>
      </w:r>
    </w:p>
    <w:p w14:paraId="3E50D615">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1.擅自转让所购保障性住房;</w:t>
      </w:r>
    </w:p>
    <w:p w14:paraId="45C93665">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2.设定除购房贷款抵押外的房屋抵押权;</w:t>
      </w:r>
    </w:p>
    <w:p w14:paraId="6E7B2753">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3.其他违法违规情形。</w:t>
      </w:r>
    </w:p>
    <w:p w14:paraId="5B15E246">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)保障性住房实行封闭管理，通过房屋交易、不动产登记等信息系统进行限制，不得变更为商品住房以买卖、赠与等方式上市交易。</w:t>
      </w:r>
    </w:p>
    <w:p w14:paraId="3046400E">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)申请家庭取得保障性住房不动产权证未满10年的，原则上不得申请回购</w:t>
      </w:r>
      <w:r>
        <w:rPr>
          <w:rFonts w:hint="eastAsia" w:ascii="仿宋_GB2312" w:hAnsi="仿宋_GB2312" w:eastAsia="仿宋_GB2312" w:cs="仿宋_GB2312"/>
          <w:color w:val="auto"/>
          <w:sz w:val="32"/>
          <w:szCs w:val="32"/>
          <w:lang w:eastAsia="zh-CN"/>
        </w:rPr>
        <w:t>。满</w:t>
      </w:r>
      <w:r>
        <w:rPr>
          <w:rFonts w:hint="eastAsia" w:ascii="仿宋_GB2312" w:hAnsi="仿宋_GB2312" w:eastAsia="仿宋_GB2312" w:cs="仿宋_GB2312"/>
          <w:color w:val="auto"/>
          <w:sz w:val="32"/>
          <w:szCs w:val="32"/>
          <w:lang w:val="en-US" w:eastAsia="zh-CN"/>
        </w:rPr>
        <w:t>10年后确需申请回购的</w:t>
      </w:r>
      <w:r>
        <w:rPr>
          <w:rFonts w:hint="eastAsia" w:ascii="仿宋_GB2312" w:hAnsi="仿宋_GB2312" w:eastAsia="仿宋_GB2312" w:cs="仿宋_GB2312"/>
          <w:color w:val="auto"/>
          <w:sz w:val="32"/>
          <w:szCs w:val="32"/>
          <w:lang w:eastAsia="zh-CN"/>
        </w:rPr>
        <w:t>、有购房需求的、因辞职已离开本市机关事业单位及企业、</w:t>
      </w:r>
      <w:r>
        <w:rPr>
          <w:rFonts w:hint="eastAsia" w:ascii="仿宋_GB2312" w:hAnsi="仿宋_GB2312" w:eastAsia="仿宋_GB2312" w:cs="仿宋_GB2312"/>
          <w:color w:val="auto"/>
          <w:sz w:val="32"/>
          <w:szCs w:val="32"/>
        </w:rPr>
        <w:t>或因人民法院、仲裁机构生效法律文书等需对房屋所有权进行处置等情形的，应向</w:t>
      </w:r>
      <w:r>
        <w:rPr>
          <w:rFonts w:hint="eastAsia" w:ascii="仿宋_GB2312" w:hAnsi="仿宋_GB2312" w:eastAsia="仿宋_GB2312" w:cs="仿宋_GB2312"/>
          <w:color w:val="auto"/>
          <w:sz w:val="32"/>
          <w:szCs w:val="32"/>
          <w:lang w:eastAsia="zh-CN"/>
        </w:rPr>
        <w:t>市人民</w:t>
      </w:r>
      <w:r>
        <w:rPr>
          <w:rFonts w:hint="eastAsia" w:ascii="仿宋_GB2312" w:hAnsi="仿宋_GB2312" w:eastAsia="仿宋_GB2312" w:cs="仿宋_GB2312"/>
          <w:color w:val="auto"/>
          <w:sz w:val="32"/>
          <w:szCs w:val="32"/>
          <w:lang w:val="en-US" w:eastAsia="zh-CN"/>
        </w:rPr>
        <w:t>政府指定的机构依申请或按规定</w:t>
      </w:r>
      <w:r>
        <w:rPr>
          <w:rFonts w:hint="eastAsia" w:ascii="仿宋_GB2312" w:hAnsi="仿宋_GB2312" w:eastAsia="仿宋_GB2312" w:cs="仿宋_GB2312"/>
          <w:color w:val="auto"/>
          <w:sz w:val="32"/>
          <w:szCs w:val="32"/>
        </w:rPr>
        <w:t>回购原所购保障性住房。</w:t>
      </w:r>
    </w:p>
    <w:p w14:paraId="14A7CA99">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保障性住房回购价格根据原购买价格并结合折旧和物价水平因素确定,装修部分不计算回购价格。折旧按每年2%计算，自保障性住房交付时起至回购协议签订时止。物价水平按市统计部门公布的金华市区居民消费价格指数累计计算，自保障性住房购买当年起至回购前一年度止。计算公式为:回购价格=保障性住房购买价格</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(1-交付时至回购时的年数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2%+购买时年度至回购前一年度的金华市区居民消费价格指数累计涨幅)。</w:t>
      </w:r>
    </w:p>
    <w:p w14:paraId="76C9ED52">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保障性住房因继承、遗赠、离婚析产等情况而发生房屋所有权转移的，房产性质仍为保障性住房。不动产登记机构应在不动产权证上附记“保障性住房继承”“保障性住房遗赠”“保障性住房离婚析产”以及不得上市交易等内容。</w:t>
      </w:r>
    </w:p>
    <w:p w14:paraId="57625411">
      <w:pPr>
        <w:keepNext w:val="0"/>
        <w:keepLines w:val="0"/>
        <w:pageBreakBefore w:val="0"/>
        <w:widowControl w:val="0"/>
        <w:kinsoku/>
        <w:wordWrap/>
        <w:overflowPunct/>
        <w:topLinePunct w:val="0"/>
        <w:autoSpaceDE/>
        <w:autoSpaceDN/>
        <w:bidi w:val="0"/>
        <w:adjustRightInd/>
        <w:snapToGrid/>
        <w:spacing w:after="0" w:line="560" w:lineRule="exact"/>
        <w:ind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附则</w:t>
      </w:r>
    </w:p>
    <w:p w14:paraId="5C5CD57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color w:val="auto"/>
          <w:sz w:val="32"/>
          <w:szCs w:val="32"/>
          <w:lang w:eastAsia="zh-CN"/>
        </w:rPr>
        <w:t>。</w:t>
      </w:r>
    </w:p>
    <w:p w14:paraId="7BDFE812">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color w:val="auto"/>
          <w:sz w:val="32"/>
          <w:szCs w:val="32"/>
        </w:rPr>
      </w:pPr>
    </w:p>
    <w:p w14:paraId="15EBD885">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auto"/>
          <w:sz w:val="32"/>
          <w:szCs w:val="32"/>
        </w:rPr>
      </w:pPr>
    </w:p>
    <w:p w14:paraId="5AA70249">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auto"/>
          <w:sz w:val="32"/>
          <w:szCs w:val="32"/>
        </w:rPr>
      </w:pPr>
    </w:p>
    <w:p w14:paraId="5DA3449A">
      <w:pPr>
        <w:keepNext w:val="0"/>
        <w:keepLines w:val="0"/>
        <w:pageBreakBefore w:val="0"/>
        <w:kinsoku/>
        <w:wordWrap/>
        <w:overflowPunct/>
        <w:topLinePunct w:val="0"/>
        <w:autoSpaceDE/>
        <w:autoSpaceDN/>
        <w:bidi w:val="0"/>
        <w:spacing w:after="0"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附件：1.配售型保障性住房基准价格核定表</w:t>
      </w:r>
    </w:p>
    <w:p w14:paraId="0817F41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ar-SA"/>
        </w:rPr>
        <w:t>2.</w:t>
      </w:r>
      <w:r>
        <w:rPr>
          <w:rFonts w:hint="eastAsia" w:ascii="仿宋_GB2312" w:hAnsi="仿宋_GB2312" w:eastAsia="仿宋_GB2312" w:cs="仿宋_GB2312"/>
          <w:color w:val="auto"/>
          <w:sz w:val="32"/>
          <w:szCs w:val="32"/>
          <w:lang w:val="en-US" w:eastAsia="zh-CN"/>
        </w:rPr>
        <w:t>配售型保障性住房购买申请表</w:t>
      </w:r>
    </w:p>
    <w:p w14:paraId="6B6B8132">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3.积分规则</w:t>
      </w:r>
    </w:p>
    <w:p w14:paraId="1FCBCEFF">
      <w:pPr>
        <w:keepNext w:val="0"/>
        <w:keepLines w:val="0"/>
        <w:pageBreakBefore w:val="0"/>
        <w:widowControl w:val="0"/>
        <w:kinsoku/>
        <w:wordWrap/>
        <w:overflowPunct/>
        <w:topLinePunct w:val="0"/>
        <w:autoSpaceDE/>
        <w:autoSpaceDN/>
        <w:bidi w:val="0"/>
        <w:snapToGrid/>
        <w:spacing w:after="0" w:line="560" w:lineRule="exact"/>
        <w:ind w:leftChars="0" w:firstLine="640" w:firstLineChars="200"/>
        <w:jc w:val="both"/>
        <w:textAlignment w:val="auto"/>
        <w:rPr>
          <w:rFonts w:ascii="Times New Roman" w:hAnsi="Times New Roman" w:eastAsia="黑体" w:cs="Times New Roman"/>
          <w:color w:val="auto"/>
          <w:sz w:val="32"/>
          <w:szCs w:val="32"/>
        </w:rPr>
      </w:pPr>
    </w:p>
    <w:p w14:paraId="285792AC">
      <w:pPr>
        <w:keepNext w:val="0"/>
        <w:keepLines w:val="0"/>
        <w:pageBreakBefore w:val="0"/>
        <w:widowControl w:val="0"/>
        <w:kinsoku/>
        <w:wordWrap/>
        <w:overflowPunct/>
        <w:topLinePunct w:val="0"/>
        <w:autoSpaceDE/>
        <w:autoSpaceDN/>
        <w:bidi w:val="0"/>
        <w:snapToGrid/>
        <w:spacing w:after="0" w:line="560" w:lineRule="exact"/>
        <w:ind w:leftChars="0" w:firstLine="640" w:firstLineChars="200"/>
        <w:jc w:val="both"/>
        <w:textAlignment w:val="auto"/>
        <w:rPr>
          <w:rFonts w:ascii="Times New Roman" w:hAnsi="Times New Roman" w:eastAsia="黑体" w:cs="Times New Roman"/>
          <w:color w:val="auto"/>
          <w:sz w:val="32"/>
          <w:szCs w:val="32"/>
        </w:rPr>
      </w:pPr>
    </w:p>
    <w:p w14:paraId="28FBC361">
      <w:pPr>
        <w:keepNext w:val="0"/>
        <w:keepLines w:val="0"/>
        <w:pageBreakBefore w:val="0"/>
        <w:widowControl w:val="0"/>
        <w:kinsoku/>
        <w:wordWrap/>
        <w:overflowPunct/>
        <w:topLinePunct w:val="0"/>
        <w:autoSpaceDE/>
        <w:autoSpaceDN/>
        <w:bidi w:val="0"/>
        <w:snapToGrid/>
        <w:spacing w:after="0" w:line="560" w:lineRule="exact"/>
        <w:ind w:leftChars="0" w:firstLine="640" w:firstLineChars="200"/>
        <w:jc w:val="both"/>
        <w:textAlignment w:val="auto"/>
        <w:rPr>
          <w:rFonts w:ascii="Times New Roman" w:hAnsi="Times New Roman" w:eastAsia="黑体" w:cs="Times New Roman"/>
          <w:color w:val="auto"/>
          <w:sz w:val="32"/>
          <w:szCs w:val="32"/>
        </w:rPr>
      </w:pPr>
    </w:p>
    <w:p w14:paraId="63646E4F">
      <w:pPr>
        <w:keepNext w:val="0"/>
        <w:keepLines w:val="0"/>
        <w:pageBreakBefore w:val="0"/>
        <w:widowControl w:val="0"/>
        <w:kinsoku/>
        <w:wordWrap/>
        <w:overflowPunct/>
        <w:topLinePunct w:val="0"/>
        <w:autoSpaceDE/>
        <w:autoSpaceDN/>
        <w:bidi w:val="0"/>
        <w:snapToGrid/>
        <w:spacing w:after="0" w:line="560" w:lineRule="exact"/>
        <w:ind w:leftChars="0" w:firstLine="640" w:firstLineChars="200"/>
        <w:jc w:val="both"/>
        <w:textAlignment w:val="auto"/>
        <w:rPr>
          <w:rFonts w:ascii="Times New Roman" w:hAnsi="Times New Roman" w:eastAsia="黑体" w:cs="Times New Roman"/>
          <w:color w:val="auto"/>
          <w:sz w:val="32"/>
          <w:szCs w:val="32"/>
        </w:rPr>
      </w:pPr>
    </w:p>
    <w:p w14:paraId="1758C075">
      <w:pPr>
        <w:keepNext w:val="0"/>
        <w:keepLines w:val="0"/>
        <w:pageBreakBefore w:val="0"/>
        <w:widowControl w:val="0"/>
        <w:kinsoku/>
        <w:wordWrap/>
        <w:overflowPunct/>
        <w:topLinePunct w:val="0"/>
        <w:autoSpaceDE/>
        <w:autoSpaceDN/>
        <w:bidi w:val="0"/>
        <w:snapToGrid/>
        <w:spacing w:after="0" w:line="560" w:lineRule="exact"/>
        <w:ind w:leftChars="0" w:firstLine="640" w:firstLineChars="200"/>
        <w:jc w:val="both"/>
        <w:textAlignment w:val="auto"/>
        <w:rPr>
          <w:rFonts w:ascii="Times New Roman" w:hAnsi="Times New Roman" w:eastAsia="黑体" w:cs="Times New Roman"/>
          <w:color w:val="auto"/>
          <w:sz w:val="32"/>
          <w:szCs w:val="32"/>
        </w:rPr>
      </w:pPr>
    </w:p>
    <w:p w14:paraId="71816E90">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53161873">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32CA811C">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7FB02139">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20EC8481">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59043DD2">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15F96B37">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7A235EC5">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2DBFCCD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5923F76D">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75E3AE95">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798B2DD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7CEB02BB">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49210198">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308D34F3">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408C6099">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0A8E2EBA">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bookmarkStart w:id="0" w:name="_GoBack"/>
      <w:bookmarkEnd w:id="0"/>
    </w:p>
    <w:p w14:paraId="6E86BB4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附件1</w:t>
      </w:r>
    </w:p>
    <w:p w14:paraId="2256F324">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6A7CC328">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配售型保障性住房购买申请表</w:t>
      </w:r>
    </w:p>
    <w:p w14:paraId="2D0078D9">
      <w:pPr>
        <w:rPr>
          <w:rFonts w:hint="eastAsia"/>
          <w:color w:val="auto"/>
          <w:sz w:val="28"/>
          <w:szCs w:val="28"/>
          <w:lang w:val="en-US" w:eastAsia="zh-CN"/>
        </w:rPr>
      </w:pPr>
    </w:p>
    <w:p w14:paraId="1BB5C1B0">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申请时间：</w:t>
      </w:r>
    </w:p>
    <w:tbl>
      <w:tblPr>
        <w:tblStyle w:val="11"/>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325"/>
        <w:gridCol w:w="1580"/>
        <w:gridCol w:w="3266"/>
      </w:tblGrid>
      <w:tr w14:paraId="63A1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center"/>
          </w:tcPr>
          <w:p w14:paraId="4DF0C803">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主申请人</w:t>
            </w:r>
          </w:p>
          <w:p w14:paraId="758292AB">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姓名</w:t>
            </w:r>
          </w:p>
        </w:tc>
        <w:tc>
          <w:tcPr>
            <w:tcW w:w="2325" w:type="dxa"/>
            <w:noWrap w:val="0"/>
            <w:vAlign w:val="center"/>
          </w:tcPr>
          <w:p w14:paraId="4F94299B">
            <w:pPr>
              <w:widowControl w:val="0"/>
              <w:jc w:val="center"/>
              <w:rPr>
                <w:rFonts w:hint="eastAsia" w:ascii="仿宋_GB2312" w:hAnsi="仿宋_GB2312" w:eastAsia="仿宋_GB2312" w:cs="仿宋_GB2312"/>
                <w:color w:val="auto"/>
                <w:sz w:val="30"/>
                <w:szCs w:val="30"/>
                <w:vertAlign w:val="baseline"/>
                <w:lang w:val="en-US" w:eastAsia="zh-CN"/>
              </w:rPr>
            </w:pPr>
          </w:p>
        </w:tc>
        <w:tc>
          <w:tcPr>
            <w:tcW w:w="1580" w:type="dxa"/>
            <w:noWrap w:val="0"/>
            <w:vAlign w:val="center"/>
          </w:tcPr>
          <w:p w14:paraId="219CEDC0">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户籍地</w:t>
            </w:r>
          </w:p>
        </w:tc>
        <w:tc>
          <w:tcPr>
            <w:tcW w:w="3266" w:type="dxa"/>
            <w:noWrap w:val="0"/>
            <w:vAlign w:val="top"/>
          </w:tcPr>
          <w:p w14:paraId="2D937D35">
            <w:pPr>
              <w:widowControl w:val="0"/>
              <w:jc w:val="both"/>
              <w:rPr>
                <w:rFonts w:hint="eastAsia" w:ascii="仿宋_GB2312" w:hAnsi="仿宋_GB2312" w:eastAsia="仿宋_GB2312" w:cs="仿宋_GB2312"/>
                <w:color w:val="auto"/>
                <w:sz w:val="30"/>
                <w:szCs w:val="30"/>
                <w:vertAlign w:val="baseline"/>
                <w:lang w:val="en-US" w:eastAsia="zh-CN"/>
              </w:rPr>
            </w:pPr>
          </w:p>
        </w:tc>
      </w:tr>
      <w:tr w14:paraId="14F4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24" w:type="dxa"/>
            <w:noWrap w:val="0"/>
            <w:vAlign w:val="center"/>
          </w:tcPr>
          <w:p w14:paraId="61D53325">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证件类型</w:t>
            </w:r>
          </w:p>
        </w:tc>
        <w:tc>
          <w:tcPr>
            <w:tcW w:w="2325" w:type="dxa"/>
            <w:noWrap w:val="0"/>
            <w:vAlign w:val="center"/>
          </w:tcPr>
          <w:p w14:paraId="0D097A38">
            <w:pPr>
              <w:widowControl w:val="0"/>
              <w:jc w:val="center"/>
              <w:rPr>
                <w:rFonts w:hint="eastAsia" w:ascii="仿宋_GB2312" w:hAnsi="仿宋_GB2312" w:eastAsia="仿宋_GB2312" w:cs="仿宋_GB2312"/>
                <w:color w:val="auto"/>
                <w:sz w:val="30"/>
                <w:szCs w:val="30"/>
                <w:vertAlign w:val="baseline"/>
                <w:lang w:val="en-US" w:eastAsia="zh-CN"/>
              </w:rPr>
            </w:pPr>
          </w:p>
        </w:tc>
        <w:tc>
          <w:tcPr>
            <w:tcW w:w="1580" w:type="dxa"/>
            <w:noWrap w:val="0"/>
            <w:vAlign w:val="center"/>
          </w:tcPr>
          <w:p w14:paraId="3D08D679">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证件号码</w:t>
            </w:r>
          </w:p>
        </w:tc>
        <w:tc>
          <w:tcPr>
            <w:tcW w:w="3266" w:type="dxa"/>
            <w:noWrap w:val="0"/>
            <w:vAlign w:val="top"/>
          </w:tcPr>
          <w:p w14:paraId="1EA83032">
            <w:pPr>
              <w:widowControl w:val="0"/>
              <w:jc w:val="both"/>
              <w:rPr>
                <w:rFonts w:hint="eastAsia" w:ascii="仿宋_GB2312" w:hAnsi="仿宋_GB2312" w:eastAsia="仿宋_GB2312" w:cs="仿宋_GB2312"/>
                <w:color w:val="auto"/>
                <w:sz w:val="30"/>
                <w:szCs w:val="30"/>
                <w:vertAlign w:val="baseline"/>
                <w:lang w:val="en-US" w:eastAsia="zh-CN"/>
              </w:rPr>
            </w:pPr>
          </w:p>
        </w:tc>
      </w:tr>
      <w:tr w14:paraId="0A3F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824" w:type="dxa"/>
            <w:noWrap w:val="0"/>
            <w:vAlign w:val="center"/>
          </w:tcPr>
          <w:p w14:paraId="04ED4672">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电话号码</w:t>
            </w:r>
          </w:p>
        </w:tc>
        <w:tc>
          <w:tcPr>
            <w:tcW w:w="2325" w:type="dxa"/>
            <w:noWrap w:val="0"/>
            <w:vAlign w:val="center"/>
          </w:tcPr>
          <w:p w14:paraId="5FA9B75F">
            <w:pPr>
              <w:widowControl w:val="0"/>
              <w:jc w:val="center"/>
              <w:rPr>
                <w:rFonts w:hint="eastAsia" w:ascii="仿宋_GB2312" w:hAnsi="仿宋_GB2312" w:eastAsia="仿宋_GB2312" w:cs="仿宋_GB2312"/>
                <w:color w:val="auto"/>
                <w:sz w:val="30"/>
                <w:szCs w:val="30"/>
                <w:vertAlign w:val="baseline"/>
                <w:lang w:val="en-US" w:eastAsia="zh-CN"/>
              </w:rPr>
            </w:pPr>
          </w:p>
        </w:tc>
        <w:tc>
          <w:tcPr>
            <w:tcW w:w="1580" w:type="dxa"/>
            <w:noWrap w:val="0"/>
            <w:vAlign w:val="center"/>
          </w:tcPr>
          <w:p w14:paraId="4824A8EA">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通讯地址</w:t>
            </w:r>
          </w:p>
        </w:tc>
        <w:tc>
          <w:tcPr>
            <w:tcW w:w="3266" w:type="dxa"/>
            <w:noWrap w:val="0"/>
            <w:vAlign w:val="top"/>
          </w:tcPr>
          <w:p w14:paraId="02F1DA14">
            <w:pPr>
              <w:widowControl w:val="0"/>
              <w:jc w:val="both"/>
              <w:rPr>
                <w:rFonts w:hint="eastAsia" w:ascii="仿宋_GB2312" w:hAnsi="仿宋_GB2312" w:eastAsia="仿宋_GB2312" w:cs="仿宋_GB2312"/>
                <w:color w:val="auto"/>
                <w:sz w:val="30"/>
                <w:szCs w:val="30"/>
                <w:vertAlign w:val="baseline"/>
                <w:lang w:val="en-US" w:eastAsia="zh-CN"/>
              </w:rPr>
            </w:pPr>
          </w:p>
        </w:tc>
      </w:tr>
      <w:tr w14:paraId="73E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24" w:type="dxa"/>
            <w:noWrap w:val="0"/>
            <w:vAlign w:val="center"/>
          </w:tcPr>
          <w:p w14:paraId="205274E5">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婚姻状况</w:t>
            </w:r>
          </w:p>
        </w:tc>
        <w:tc>
          <w:tcPr>
            <w:tcW w:w="2325" w:type="dxa"/>
            <w:noWrap w:val="0"/>
            <w:vAlign w:val="center"/>
          </w:tcPr>
          <w:p w14:paraId="12B1221F">
            <w:pPr>
              <w:widowControl w:val="0"/>
              <w:jc w:val="center"/>
              <w:rPr>
                <w:rFonts w:hint="eastAsia" w:ascii="仿宋_GB2312" w:hAnsi="仿宋_GB2312" w:eastAsia="仿宋_GB2312" w:cs="仿宋_GB2312"/>
                <w:color w:val="auto"/>
                <w:sz w:val="30"/>
                <w:szCs w:val="30"/>
                <w:vertAlign w:val="baseline"/>
                <w:lang w:val="en-US" w:eastAsia="zh-CN"/>
              </w:rPr>
            </w:pPr>
          </w:p>
        </w:tc>
        <w:tc>
          <w:tcPr>
            <w:tcW w:w="1580" w:type="dxa"/>
            <w:noWrap w:val="0"/>
            <w:vAlign w:val="center"/>
          </w:tcPr>
          <w:p w14:paraId="513F825E">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购买小区</w:t>
            </w:r>
          </w:p>
        </w:tc>
        <w:tc>
          <w:tcPr>
            <w:tcW w:w="3266" w:type="dxa"/>
            <w:noWrap w:val="0"/>
            <w:vAlign w:val="top"/>
          </w:tcPr>
          <w:p w14:paraId="3B5B722D">
            <w:pPr>
              <w:widowControl w:val="0"/>
              <w:jc w:val="both"/>
              <w:rPr>
                <w:rFonts w:hint="eastAsia" w:ascii="仿宋_GB2312" w:hAnsi="仿宋_GB2312" w:eastAsia="仿宋_GB2312" w:cs="仿宋_GB2312"/>
                <w:color w:val="auto"/>
                <w:sz w:val="30"/>
                <w:szCs w:val="30"/>
                <w:vertAlign w:val="baseline"/>
                <w:lang w:val="en-US" w:eastAsia="zh-CN"/>
              </w:rPr>
            </w:pPr>
          </w:p>
        </w:tc>
      </w:tr>
      <w:tr w14:paraId="5BE4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24" w:type="dxa"/>
            <w:noWrap w:val="0"/>
            <w:vAlign w:val="center"/>
          </w:tcPr>
          <w:p w14:paraId="74D05CF6">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房号</w:t>
            </w:r>
          </w:p>
        </w:tc>
        <w:tc>
          <w:tcPr>
            <w:tcW w:w="2325" w:type="dxa"/>
            <w:noWrap w:val="0"/>
            <w:vAlign w:val="center"/>
          </w:tcPr>
          <w:p w14:paraId="637CF776">
            <w:pPr>
              <w:widowControl w:val="0"/>
              <w:jc w:val="center"/>
              <w:rPr>
                <w:rFonts w:hint="eastAsia" w:ascii="仿宋_GB2312" w:hAnsi="仿宋_GB2312" w:eastAsia="仿宋_GB2312" w:cs="仿宋_GB2312"/>
                <w:color w:val="auto"/>
                <w:sz w:val="30"/>
                <w:szCs w:val="30"/>
                <w:vertAlign w:val="baseline"/>
                <w:lang w:val="en-US" w:eastAsia="zh-CN"/>
              </w:rPr>
            </w:pPr>
          </w:p>
        </w:tc>
        <w:tc>
          <w:tcPr>
            <w:tcW w:w="1580" w:type="dxa"/>
            <w:noWrap w:val="0"/>
            <w:vAlign w:val="center"/>
          </w:tcPr>
          <w:p w14:paraId="0EA68C9D">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建筑面积</w:t>
            </w:r>
          </w:p>
          <w:p w14:paraId="671C5863">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（m</w:t>
            </w:r>
            <w:r>
              <w:rPr>
                <w:rFonts w:hint="eastAsia" w:ascii="仿宋_GB2312" w:hAnsi="仿宋_GB2312" w:eastAsia="仿宋_GB2312" w:cs="仿宋_GB2312"/>
                <w:color w:val="auto"/>
                <w:sz w:val="30"/>
                <w:szCs w:val="30"/>
                <w:vertAlign w:val="superscript"/>
                <w:lang w:val="en-US" w:eastAsia="zh-CN"/>
              </w:rPr>
              <w:t>2</w:t>
            </w:r>
            <w:r>
              <w:rPr>
                <w:rFonts w:hint="eastAsia" w:ascii="仿宋_GB2312" w:hAnsi="仿宋_GB2312" w:eastAsia="仿宋_GB2312" w:cs="仿宋_GB2312"/>
                <w:color w:val="auto"/>
                <w:sz w:val="30"/>
                <w:szCs w:val="30"/>
                <w:vertAlign w:val="baseline"/>
                <w:lang w:val="en-US" w:eastAsia="zh-CN"/>
              </w:rPr>
              <w:t>）</w:t>
            </w:r>
          </w:p>
        </w:tc>
        <w:tc>
          <w:tcPr>
            <w:tcW w:w="3266" w:type="dxa"/>
            <w:noWrap w:val="0"/>
            <w:vAlign w:val="top"/>
          </w:tcPr>
          <w:p w14:paraId="0EB99EEA">
            <w:pPr>
              <w:widowControl w:val="0"/>
              <w:jc w:val="both"/>
              <w:rPr>
                <w:rFonts w:hint="eastAsia" w:ascii="仿宋_GB2312" w:hAnsi="仿宋_GB2312" w:eastAsia="仿宋_GB2312" w:cs="仿宋_GB2312"/>
                <w:color w:val="auto"/>
                <w:sz w:val="30"/>
                <w:szCs w:val="30"/>
                <w:vertAlign w:val="baseline"/>
                <w:lang w:val="en-US" w:eastAsia="zh-CN"/>
              </w:rPr>
            </w:pPr>
          </w:p>
        </w:tc>
      </w:tr>
      <w:tr w14:paraId="2B65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24" w:type="dxa"/>
            <w:noWrap w:val="0"/>
            <w:vAlign w:val="center"/>
          </w:tcPr>
          <w:p w14:paraId="1CEE7F11">
            <w:pPr>
              <w:widowControl w:val="0"/>
              <w:jc w:val="center"/>
              <w:rPr>
                <w:rFonts w:hint="eastAsia" w:ascii="仿宋_GB2312" w:hAnsi="仿宋_GB2312" w:eastAsia="仿宋_GB2312" w:cs="仿宋_GB2312"/>
                <w:color w:val="auto"/>
                <w:sz w:val="30"/>
                <w:szCs w:val="30"/>
                <w:vertAlign w:val="baseline"/>
                <w:lang w:val="en-US" w:eastAsia="zh-CN" w:bidi="ar-SA"/>
              </w:rPr>
            </w:pPr>
            <w:r>
              <w:rPr>
                <w:rFonts w:hint="eastAsia" w:ascii="仿宋_GB2312" w:hAnsi="仿宋_GB2312" w:eastAsia="仿宋_GB2312" w:cs="仿宋_GB2312"/>
                <w:color w:val="auto"/>
                <w:sz w:val="30"/>
                <w:szCs w:val="30"/>
                <w:vertAlign w:val="baseline"/>
                <w:lang w:val="en-US" w:eastAsia="zh-CN"/>
              </w:rPr>
              <w:t>家庭年收入</w:t>
            </w:r>
          </w:p>
        </w:tc>
        <w:tc>
          <w:tcPr>
            <w:tcW w:w="7171" w:type="dxa"/>
            <w:gridSpan w:val="3"/>
            <w:noWrap w:val="0"/>
            <w:vAlign w:val="center"/>
          </w:tcPr>
          <w:p w14:paraId="628EF5EB">
            <w:pPr>
              <w:widowControl w:val="0"/>
              <w:jc w:val="both"/>
              <w:rPr>
                <w:rFonts w:hint="eastAsia" w:ascii="仿宋_GB2312" w:hAnsi="仿宋_GB2312" w:eastAsia="仿宋_GB2312" w:cs="仿宋_GB2312"/>
                <w:color w:val="auto"/>
                <w:sz w:val="30"/>
                <w:szCs w:val="30"/>
                <w:vertAlign w:val="baseline"/>
                <w:lang w:val="en-US" w:eastAsia="zh-CN" w:bidi="ar-SA"/>
              </w:rPr>
            </w:pPr>
          </w:p>
        </w:tc>
      </w:tr>
      <w:tr w14:paraId="0BB9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24" w:type="dxa"/>
            <w:vMerge w:val="restart"/>
            <w:noWrap w:val="0"/>
            <w:vAlign w:val="center"/>
          </w:tcPr>
          <w:p w14:paraId="24773ABE">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主</w:t>
            </w:r>
          </w:p>
          <w:p w14:paraId="01331226">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申</w:t>
            </w:r>
          </w:p>
          <w:p w14:paraId="0610688F">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请</w:t>
            </w:r>
          </w:p>
          <w:p w14:paraId="5B265252">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人</w:t>
            </w:r>
          </w:p>
          <w:p w14:paraId="6BC400D6">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家</w:t>
            </w:r>
          </w:p>
          <w:p w14:paraId="23542D00">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庭</w:t>
            </w:r>
          </w:p>
          <w:p w14:paraId="21D6DC9D">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情</w:t>
            </w:r>
          </w:p>
          <w:p w14:paraId="0AA8C813">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况</w:t>
            </w:r>
          </w:p>
        </w:tc>
        <w:tc>
          <w:tcPr>
            <w:tcW w:w="2325" w:type="dxa"/>
            <w:noWrap w:val="0"/>
            <w:vAlign w:val="center"/>
          </w:tcPr>
          <w:p w14:paraId="645A1F91">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姓名</w:t>
            </w:r>
          </w:p>
        </w:tc>
        <w:tc>
          <w:tcPr>
            <w:tcW w:w="1580" w:type="dxa"/>
            <w:noWrap w:val="0"/>
            <w:vAlign w:val="center"/>
          </w:tcPr>
          <w:p w14:paraId="45F3E356">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年龄</w:t>
            </w:r>
          </w:p>
        </w:tc>
        <w:tc>
          <w:tcPr>
            <w:tcW w:w="3266" w:type="dxa"/>
            <w:noWrap w:val="0"/>
            <w:vAlign w:val="center"/>
          </w:tcPr>
          <w:p w14:paraId="093F2E13">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与主申请人关系</w:t>
            </w:r>
          </w:p>
        </w:tc>
      </w:tr>
      <w:tr w14:paraId="2C7F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24" w:type="dxa"/>
            <w:vMerge w:val="continue"/>
            <w:noWrap w:val="0"/>
            <w:vAlign w:val="center"/>
          </w:tcPr>
          <w:p w14:paraId="679CFF0C">
            <w:pPr>
              <w:widowControl w:val="0"/>
              <w:jc w:val="center"/>
              <w:rPr>
                <w:rFonts w:hint="eastAsia" w:ascii="仿宋_GB2312" w:hAnsi="仿宋_GB2312" w:eastAsia="仿宋_GB2312" w:cs="仿宋_GB2312"/>
                <w:color w:val="auto"/>
                <w:sz w:val="30"/>
                <w:szCs w:val="30"/>
                <w:vertAlign w:val="baseline"/>
                <w:lang w:val="en-US" w:eastAsia="zh-CN"/>
              </w:rPr>
            </w:pPr>
          </w:p>
        </w:tc>
        <w:tc>
          <w:tcPr>
            <w:tcW w:w="2325" w:type="dxa"/>
            <w:noWrap w:val="0"/>
            <w:vAlign w:val="top"/>
          </w:tcPr>
          <w:p w14:paraId="6ECB4806">
            <w:pPr>
              <w:widowControl w:val="0"/>
              <w:jc w:val="both"/>
              <w:rPr>
                <w:rFonts w:hint="eastAsia" w:ascii="仿宋_GB2312" w:hAnsi="仿宋_GB2312" w:eastAsia="仿宋_GB2312" w:cs="仿宋_GB2312"/>
                <w:color w:val="auto"/>
                <w:sz w:val="30"/>
                <w:szCs w:val="30"/>
                <w:vertAlign w:val="baseline"/>
                <w:lang w:val="en-US" w:eastAsia="zh-CN"/>
              </w:rPr>
            </w:pPr>
          </w:p>
        </w:tc>
        <w:tc>
          <w:tcPr>
            <w:tcW w:w="1580" w:type="dxa"/>
            <w:noWrap w:val="0"/>
            <w:vAlign w:val="top"/>
          </w:tcPr>
          <w:p w14:paraId="43695E9D">
            <w:pPr>
              <w:widowControl w:val="0"/>
              <w:jc w:val="both"/>
              <w:rPr>
                <w:rFonts w:hint="eastAsia" w:ascii="仿宋_GB2312" w:hAnsi="仿宋_GB2312" w:eastAsia="仿宋_GB2312" w:cs="仿宋_GB2312"/>
                <w:color w:val="auto"/>
                <w:sz w:val="30"/>
                <w:szCs w:val="30"/>
                <w:vertAlign w:val="baseline"/>
                <w:lang w:val="en-US" w:eastAsia="zh-CN"/>
              </w:rPr>
            </w:pPr>
          </w:p>
        </w:tc>
        <w:tc>
          <w:tcPr>
            <w:tcW w:w="3266" w:type="dxa"/>
            <w:noWrap w:val="0"/>
            <w:vAlign w:val="top"/>
          </w:tcPr>
          <w:p w14:paraId="0D0E0E13">
            <w:pPr>
              <w:widowControl w:val="0"/>
              <w:jc w:val="both"/>
              <w:rPr>
                <w:rFonts w:hint="eastAsia" w:ascii="仿宋_GB2312" w:hAnsi="仿宋_GB2312" w:eastAsia="仿宋_GB2312" w:cs="仿宋_GB2312"/>
                <w:color w:val="auto"/>
                <w:sz w:val="30"/>
                <w:szCs w:val="30"/>
                <w:vertAlign w:val="baseline"/>
                <w:lang w:val="en-US" w:eastAsia="zh-CN"/>
              </w:rPr>
            </w:pPr>
          </w:p>
        </w:tc>
      </w:tr>
      <w:tr w14:paraId="0E79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24" w:type="dxa"/>
            <w:vMerge w:val="continue"/>
            <w:noWrap w:val="0"/>
            <w:vAlign w:val="center"/>
          </w:tcPr>
          <w:p w14:paraId="7FB2B575">
            <w:pPr>
              <w:widowControl w:val="0"/>
              <w:jc w:val="center"/>
              <w:rPr>
                <w:rFonts w:hint="eastAsia" w:ascii="仿宋_GB2312" w:hAnsi="仿宋_GB2312" w:eastAsia="仿宋_GB2312" w:cs="仿宋_GB2312"/>
                <w:color w:val="auto"/>
                <w:sz w:val="30"/>
                <w:szCs w:val="30"/>
                <w:vertAlign w:val="baseline"/>
                <w:lang w:val="en-US" w:eastAsia="zh-CN"/>
              </w:rPr>
            </w:pPr>
          </w:p>
        </w:tc>
        <w:tc>
          <w:tcPr>
            <w:tcW w:w="2325" w:type="dxa"/>
            <w:noWrap w:val="0"/>
            <w:vAlign w:val="top"/>
          </w:tcPr>
          <w:p w14:paraId="6F7C7A1F">
            <w:pPr>
              <w:widowControl w:val="0"/>
              <w:jc w:val="both"/>
              <w:rPr>
                <w:rFonts w:hint="eastAsia" w:ascii="仿宋_GB2312" w:hAnsi="仿宋_GB2312" w:eastAsia="仿宋_GB2312" w:cs="仿宋_GB2312"/>
                <w:color w:val="auto"/>
                <w:sz w:val="30"/>
                <w:szCs w:val="30"/>
                <w:vertAlign w:val="baseline"/>
                <w:lang w:val="en-US" w:eastAsia="zh-CN"/>
              </w:rPr>
            </w:pPr>
          </w:p>
        </w:tc>
        <w:tc>
          <w:tcPr>
            <w:tcW w:w="1580" w:type="dxa"/>
            <w:noWrap w:val="0"/>
            <w:vAlign w:val="top"/>
          </w:tcPr>
          <w:p w14:paraId="0EE77481">
            <w:pPr>
              <w:widowControl w:val="0"/>
              <w:jc w:val="both"/>
              <w:rPr>
                <w:rFonts w:hint="eastAsia" w:ascii="仿宋_GB2312" w:hAnsi="仿宋_GB2312" w:eastAsia="仿宋_GB2312" w:cs="仿宋_GB2312"/>
                <w:color w:val="auto"/>
                <w:sz w:val="30"/>
                <w:szCs w:val="30"/>
                <w:vertAlign w:val="baseline"/>
                <w:lang w:val="en-US" w:eastAsia="zh-CN"/>
              </w:rPr>
            </w:pPr>
          </w:p>
        </w:tc>
        <w:tc>
          <w:tcPr>
            <w:tcW w:w="3266" w:type="dxa"/>
            <w:noWrap w:val="0"/>
            <w:vAlign w:val="top"/>
          </w:tcPr>
          <w:p w14:paraId="687874CE">
            <w:pPr>
              <w:widowControl w:val="0"/>
              <w:jc w:val="both"/>
              <w:rPr>
                <w:rFonts w:hint="eastAsia" w:ascii="仿宋_GB2312" w:hAnsi="仿宋_GB2312" w:eastAsia="仿宋_GB2312" w:cs="仿宋_GB2312"/>
                <w:color w:val="auto"/>
                <w:sz w:val="30"/>
                <w:szCs w:val="30"/>
                <w:vertAlign w:val="baseline"/>
                <w:lang w:val="en-US" w:eastAsia="zh-CN"/>
              </w:rPr>
            </w:pPr>
          </w:p>
        </w:tc>
      </w:tr>
      <w:tr w14:paraId="4D51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24" w:type="dxa"/>
            <w:vMerge w:val="continue"/>
            <w:noWrap w:val="0"/>
            <w:vAlign w:val="center"/>
          </w:tcPr>
          <w:p w14:paraId="09E54DBD">
            <w:pPr>
              <w:widowControl w:val="0"/>
              <w:jc w:val="center"/>
              <w:rPr>
                <w:rFonts w:hint="eastAsia" w:ascii="仿宋_GB2312" w:hAnsi="仿宋_GB2312" w:eastAsia="仿宋_GB2312" w:cs="仿宋_GB2312"/>
                <w:color w:val="auto"/>
                <w:sz w:val="30"/>
                <w:szCs w:val="30"/>
                <w:vertAlign w:val="baseline"/>
                <w:lang w:val="en-US" w:eastAsia="zh-CN"/>
              </w:rPr>
            </w:pPr>
          </w:p>
        </w:tc>
        <w:tc>
          <w:tcPr>
            <w:tcW w:w="2325" w:type="dxa"/>
            <w:noWrap w:val="0"/>
            <w:vAlign w:val="top"/>
          </w:tcPr>
          <w:p w14:paraId="3C4606BC">
            <w:pPr>
              <w:widowControl w:val="0"/>
              <w:jc w:val="both"/>
              <w:rPr>
                <w:rFonts w:hint="eastAsia" w:ascii="仿宋_GB2312" w:hAnsi="仿宋_GB2312" w:eastAsia="仿宋_GB2312" w:cs="仿宋_GB2312"/>
                <w:color w:val="auto"/>
                <w:sz w:val="30"/>
                <w:szCs w:val="30"/>
                <w:vertAlign w:val="baseline"/>
                <w:lang w:val="en-US" w:eastAsia="zh-CN"/>
              </w:rPr>
            </w:pPr>
          </w:p>
        </w:tc>
        <w:tc>
          <w:tcPr>
            <w:tcW w:w="1580" w:type="dxa"/>
            <w:noWrap w:val="0"/>
            <w:vAlign w:val="top"/>
          </w:tcPr>
          <w:p w14:paraId="0932275C">
            <w:pPr>
              <w:widowControl w:val="0"/>
              <w:jc w:val="both"/>
              <w:rPr>
                <w:rFonts w:hint="eastAsia" w:ascii="仿宋_GB2312" w:hAnsi="仿宋_GB2312" w:eastAsia="仿宋_GB2312" w:cs="仿宋_GB2312"/>
                <w:color w:val="auto"/>
                <w:sz w:val="30"/>
                <w:szCs w:val="30"/>
                <w:vertAlign w:val="baseline"/>
                <w:lang w:val="en-US" w:eastAsia="zh-CN"/>
              </w:rPr>
            </w:pPr>
          </w:p>
        </w:tc>
        <w:tc>
          <w:tcPr>
            <w:tcW w:w="3266" w:type="dxa"/>
            <w:noWrap w:val="0"/>
            <w:vAlign w:val="top"/>
          </w:tcPr>
          <w:p w14:paraId="1DCA4CA8">
            <w:pPr>
              <w:widowControl w:val="0"/>
              <w:jc w:val="both"/>
              <w:rPr>
                <w:rFonts w:hint="eastAsia" w:ascii="仿宋_GB2312" w:hAnsi="仿宋_GB2312" w:eastAsia="仿宋_GB2312" w:cs="仿宋_GB2312"/>
                <w:color w:val="auto"/>
                <w:sz w:val="30"/>
                <w:szCs w:val="30"/>
                <w:vertAlign w:val="baseline"/>
                <w:lang w:val="en-US" w:eastAsia="zh-CN"/>
              </w:rPr>
            </w:pPr>
          </w:p>
        </w:tc>
      </w:tr>
      <w:tr w14:paraId="21DC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24" w:type="dxa"/>
            <w:vMerge w:val="continue"/>
            <w:noWrap w:val="0"/>
            <w:vAlign w:val="center"/>
          </w:tcPr>
          <w:p w14:paraId="00BD0AAC">
            <w:pPr>
              <w:widowControl w:val="0"/>
              <w:jc w:val="center"/>
              <w:rPr>
                <w:rFonts w:hint="eastAsia" w:ascii="仿宋_GB2312" w:hAnsi="仿宋_GB2312" w:eastAsia="仿宋_GB2312" w:cs="仿宋_GB2312"/>
                <w:color w:val="auto"/>
                <w:sz w:val="30"/>
                <w:szCs w:val="30"/>
                <w:vertAlign w:val="baseline"/>
                <w:lang w:val="en-US" w:eastAsia="zh-CN"/>
              </w:rPr>
            </w:pPr>
          </w:p>
        </w:tc>
        <w:tc>
          <w:tcPr>
            <w:tcW w:w="2325" w:type="dxa"/>
            <w:noWrap w:val="0"/>
            <w:vAlign w:val="top"/>
          </w:tcPr>
          <w:p w14:paraId="1AD72F39">
            <w:pPr>
              <w:widowControl w:val="0"/>
              <w:jc w:val="both"/>
              <w:rPr>
                <w:rFonts w:hint="eastAsia" w:ascii="仿宋_GB2312" w:hAnsi="仿宋_GB2312" w:eastAsia="仿宋_GB2312" w:cs="仿宋_GB2312"/>
                <w:color w:val="auto"/>
                <w:sz w:val="30"/>
                <w:szCs w:val="30"/>
                <w:vertAlign w:val="baseline"/>
                <w:lang w:val="en-US" w:eastAsia="zh-CN"/>
              </w:rPr>
            </w:pPr>
          </w:p>
        </w:tc>
        <w:tc>
          <w:tcPr>
            <w:tcW w:w="1580" w:type="dxa"/>
            <w:noWrap w:val="0"/>
            <w:vAlign w:val="top"/>
          </w:tcPr>
          <w:p w14:paraId="5FF13348">
            <w:pPr>
              <w:widowControl w:val="0"/>
              <w:jc w:val="both"/>
              <w:rPr>
                <w:rFonts w:hint="eastAsia" w:ascii="仿宋_GB2312" w:hAnsi="仿宋_GB2312" w:eastAsia="仿宋_GB2312" w:cs="仿宋_GB2312"/>
                <w:color w:val="auto"/>
                <w:sz w:val="30"/>
                <w:szCs w:val="30"/>
                <w:vertAlign w:val="baseline"/>
                <w:lang w:val="en-US" w:eastAsia="zh-CN"/>
              </w:rPr>
            </w:pPr>
          </w:p>
        </w:tc>
        <w:tc>
          <w:tcPr>
            <w:tcW w:w="3266" w:type="dxa"/>
            <w:noWrap w:val="0"/>
            <w:vAlign w:val="top"/>
          </w:tcPr>
          <w:p w14:paraId="24BC1A62">
            <w:pPr>
              <w:widowControl w:val="0"/>
              <w:jc w:val="both"/>
              <w:rPr>
                <w:rFonts w:hint="eastAsia" w:ascii="仿宋_GB2312" w:hAnsi="仿宋_GB2312" w:eastAsia="仿宋_GB2312" w:cs="仿宋_GB2312"/>
                <w:color w:val="auto"/>
                <w:sz w:val="30"/>
                <w:szCs w:val="30"/>
                <w:vertAlign w:val="baseline"/>
                <w:lang w:val="en-US" w:eastAsia="zh-CN"/>
              </w:rPr>
            </w:pPr>
          </w:p>
        </w:tc>
      </w:tr>
      <w:tr w14:paraId="7C00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24" w:type="dxa"/>
            <w:vMerge w:val="continue"/>
            <w:noWrap w:val="0"/>
            <w:vAlign w:val="center"/>
          </w:tcPr>
          <w:p w14:paraId="7ED70252">
            <w:pPr>
              <w:widowControl w:val="0"/>
              <w:jc w:val="center"/>
              <w:rPr>
                <w:rFonts w:hint="eastAsia" w:ascii="仿宋_GB2312" w:hAnsi="仿宋_GB2312" w:eastAsia="仿宋_GB2312" w:cs="仿宋_GB2312"/>
                <w:color w:val="auto"/>
                <w:sz w:val="30"/>
                <w:szCs w:val="30"/>
                <w:vertAlign w:val="baseline"/>
                <w:lang w:val="en-US" w:eastAsia="zh-CN"/>
              </w:rPr>
            </w:pPr>
          </w:p>
        </w:tc>
        <w:tc>
          <w:tcPr>
            <w:tcW w:w="2325" w:type="dxa"/>
            <w:noWrap w:val="0"/>
            <w:vAlign w:val="top"/>
          </w:tcPr>
          <w:p w14:paraId="79EB8B68">
            <w:pPr>
              <w:widowControl w:val="0"/>
              <w:jc w:val="both"/>
              <w:rPr>
                <w:rFonts w:hint="eastAsia" w:ascii="仿宋_GB2312" w:hAnsi="仿宋_GB2312" w:eastAsia="仿宋_GB2312" w:cs="仿宋_GB2312"/>
                <w:color w:val="auto"/>
                <w:sz w:val="30"/>
                <w:szCs w:val="30"/>
                <w:vertAlign w:val="baseline"/>
                <w:lang w:val="en-US" w:eastAsia="zh-CN"/>
              </w:rPr>
            </w:pPr>
          </w:p>
        </w:tc>
        <w:tc>
          <w:tcPr>
            <w:tcW w:w="1580" w:type="dxa"/>
            <w:noWrap w:val="0"/>
            <w:vAlign w:val="top"/>
          </w:tcPr>
          <w:p w14:paraId="03421D40">
            <w:pPr>
              <w:widowControl w:val="0"/>
              <w:jc w:val="both"/>
              <w:rPr>
                <w:rFonts w:hint="eastAsia" w:ascii="仿宋_GB2312" w:hAnsi="仿宋_GB2312" w:eastAsia="仿宋_GB2312" w:cs="仿宋_GB2312"/>
                <w:color w:val="auto"/>
                <w:sz w:val="30"/>
                <w:szCs w:val="30"/>
                <w:vertAlign w:val="baseline"/>
                <w:lang w:val="en-US" w:eastAsia="zh-CN"/>
              </w:rPr>
            </w:pPr>
          </w:p>
        </w:tc>
        <w:tc>
          <w:tcPr>
            <w:tcW w:w="3266" w:type="dxa"/>
            <w:noWrap w:val="0"/>
            <w:vAlign w:val="top"/>
          </w:tcPr>
          <w:p w14:paraId="0F14F308">
            <w:pPr>
              <w:widowControl w:val="0"/>
              <w:jc w:val="both"/>
              <w:rPr>
                <w:rFonts w:hint="eastAsia" w:ascii="仿宋_GB2312" w:hAnsi="仿宋_GB2312" w:eastAsia="仿宋_GB2312" w:cs="仿宋_GB2312"/>
                <w:color w:val="auto"/>
                <w:sz w:val="30"/>
                <w:szCs w:val="30"/>
                <w:vertAlign w:val="baseline"/>
                <w:lang w:val="en-US" w:eastAsia="zh-CN"/>
              </w:rPr>
            </w:pPr>
          </w:p>
        </w:tc>
      </w:tr>
    </w:tbl>
    <w:p w14:paraId="244C0A2E">
      <w:pPr>
        <w:jc w:val="center"/>
        <w:rPr>
          <w:rFonts w:hint="eastAsia" w:ascii="仿宋_GB2312" w:hAnsi="仿宋_GB2312" w:eastAsia="仿宋_GB2312" w:cs="仿宋_GB2312"/>
          <w:color w:val="auto"/>
          <w:sz w:val="28"/>
          <w:szCs w:val="28"/>
          <w:vertAlign w:val="baseline"/>
          <w:lang w:val="en-US" w:eastAsia="zh-CN"/>
        </w:rPr>
        <w:sectPr>
          <w:footerReference r:id="rId4" w:type="default"/>
          <w:pgSz w:w="11906" w:h="16838"/>
          <w:pgMar w:top="1440" w:right="1800" w:bottom="1440" w:left="1800" w:header="720" w:footer="720" w:gutter="0"/>
          <w:pgNumType w:fmt="decimal"/>
          <w:cols w:space="720" w:num="1"/>
          <w:docGrid w:type="lines" w:linePitch="312" w:charSpace="0"/>
        </w:sectPr>
      </w:pPr>
    </w:p>
    <w:tbl>
      <w:tblPr>
        <w:tblStyle w:val="11"/>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7171"/>
      </w:tblGrid>
      <w:tr w14:paraId="172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824" w:type="dxa"/>
            <w:noWrap w:val="0"/>
            <w:vAlign w:val="center"/>
          </w:tcPr>
          <w:p w14:paraId="2DBA6DB8">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资规局</w:t>
            </w:r>
          </w:p>
        </w:tc>
        <w:tc>
          <w:tcPr>
            <w:tcW w:w="7171" w:type="dxa"/>
            <w:noWrap w:val="0"/>
            <w:vAlign w:val="top"/>
          </w:tcPr>
          <w:p w14:paraId="0570EE51">
            <w:pPr>
              <w:widowControl w:val="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确认申请家庭不动产登记情况</w:t>
            </w:r>
          </w:p>
          <w:p w14:paraId="7F283FC0">
            <w:pPr>
              <w:widowControl w:val="0"/>
              <w:jc w:val="both"/>
              <w:rPr>
                <w:rFonts w:hint="eastAsia" w:ascii="仿宋_GB2312" w:hAnsi="仿宋_GB2312" w:eastAsia="仿宋_GB2312" w:cs="仿宋_GB2312"/>
                <w:color w:val="auto"/>
                <w:sz w:val="28"/>
                <w:szCs w:val="28"/>
                <w:vertAlign w:val="baseline"/>
                <w:lang w:val="en-US" w:eastAsia="zh-CN"/>
              </w:rPr>
            </w:pPr>
          </w:p>
          <w:p w14:paraId="1AB352AD">
            <w:pPr>
              <w:widowControl w:val="0"/>
              <w:jc w:val="both"/>
              <w:rPr>
                <w:rFonts w:hint="eastAsia" w:ascii="仿宋_GB2312" w:hAnsi="仿宋_GB2312" w:eastAsia="仿宋_GB2312" w:cs="仿宋_GB2312"/>
                <w:color w:val="auto"/>
                <w:sz w:val="28"/>
                <w:szCs w:val="28"/>
                <w:vertAlign w:val="baseline"/>
                <w:lang w:val="en-US" w:eastAsia="zh-CN"/>
              </w:rPr>
            </w:pPr>
          </w:p>
          <w:p w14:paraId="02E451EA">
            <w:pPr>
              <w:widowControl w:val="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时间：                   单位盖章：</w:t>
            </w:r>
          </w:p>
        </w:tc>
      </w:tr>
      <w:tr w14:paraId="34F1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1824" w:type="dxa"/>
            <w:noWrap w:val="0"/>
            <w:vAlign w:val="center"/>
          </w:tcPr>
          <w:p w14:paraId="6BB8C2B3">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建设局</w:t>
            </w:r>
          </w:p>
        </w:tc>
        <w:tc>
          <w:tcPr>
            <w:tcW w:w="7171" w:type="dxa"/>
            <w:noWrap w:val="0"/>
            <w:vAlign w:val="top"/>
          </w:tcPr>
          <w:p w14:paraId="140DA8EB">
            <w:pPr>
              <w:widowControl w:val="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确认申请家庭不动产购房合同网签、享受保障性住房政策、公有住房（直管公房）、房改房、经济适用房情况</w:t>
            </w:r>
          </w:p>
          <w:p w14:paraId="3739DC0B">
            <w:pPr>
              <w:widowControl w:val="0"/>
              <w:jc w:val="both"/>
              <w:rPr>
                <w:rFonts w:hint="eastAsia" w:ascii="仿宋_GB2312" w:hAnsi="仿宋_GB2312" w:eastAsia="仿宋_GB2312" w:cs="仿宋_GB2312"/>
                <w:color w:val="auto"/>
                <w:sz w:val="28"/>
                <w:szCs w:val="28"/>
                <w:vertAlign w:val="baseline"/>
                <w:lang w:val="en-US" w:eastAsia="zh-CN"/>
              </w:rPr>
            </w:pPr>
          </w:p>
          <w:p w14:paraId="69238292">
            <w:pPr>
              <w:widowControl w:val="0"/>
              <w:jc w:val="both"/>
              <w:rPr>
                <w:rFonts w:hint="eastAsia" w:ascii="仿宋_GB2312" w:hAnsi="仿宋_GB2312" w:eastAsia="仿宋_GB2312" w:cs="仿宋_GB2312"/>
                <w:color w:val="auto"/>
                <w:sz w:val="28"/>
                <w:szCs w:val="28"/>
                <w:vertAlign w:val="baseline"/>
                <w:lang w:val="en-US" w:eastAsia="zh-CN"/>
              </w:rPr>
            </w:pPr>
          </w:p>
          <w:p w14:paraId="4BDD91BC">
            <w:pPr>
              <w:widowControl w:val="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时间：                   单位盖章：</w:t>
            </w:r>
          </w:p>
        </w:tc>
      </w:tr>
      <w:tr w14:paraId="059F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1824" w:type="dxa"/>
            <w:noWrap w:val="0"/>
            <w:vAlign w:val="center"/>
          </w:tcPr>
          <w:p w14:paraId="001A2EEF">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工作专班意见</w:t>
            </w:r>
          </w:p>
        </w:tc>
        <w:tc>
          <w:tcPr>
            <w:tcW w:w="7171" w:type="dxa"/>
            <w:noWrap w:val="0"/>
            <w:vAlign w:val="top"/>
          </w:tcPr>
          <w:p w14:paraId="4C7B3A4C">
            <w:pPr>
              <w:widowControl w:val="0"/>
              <w:jc w:val="both"/>
              <w:rPr>
                <w:rFonts w:hint="eastAsia" w:ascii="仿宋_GB2312" w:hAnsi="仿宋_GB2312" w:eastAsia="仿宋_GB2312" w:cs="仿宋_GB2312"/>
                <w:color w:val="auto"/>
                <w:sz w:val="30"/>
                <w:szCs w:val="30"/>
                <w:vertAlign w:val="baseline"/>
                <w:lang w:val="en-US" w:eastAsia="zh-CN"/>
              </w:rPr>
            </w:pPr>
          </w:p>
          <w:p w14:paraId="2938A235">
            <w:pPr>
              <w:widowControl w:val="0"/>
              <w:jc w:val="both"/>
              <w:rPr>
                <w:rFonts w:hint="eastAsia" w:ascii="仿宋_GB2312" w:hAnsi="仿宋_GB2312" w:eastAsia="仿宋_GB2312" w:cs="仿宋_GB2312"/>
                <w:color w:val="auto"/>
                <w:sz w:val="30"/>
                <w:szCs w:val="30"/>
                <w:vertAlign w:val="baseline"/>
                <w:lang w:val="en-US" w:eastAsia="zh-CN"/>
              </w:rPr>
            </w:pPr>
          </w:p>
          <w:p w14:paraId="0B0F1DD3">
            <w:pPr>
              <w:widowControl w:val="0"/>
              <w:jc w:val="both"/>
              <w:rPr>
                <w:rFonts w:hint="eastAsia" w:ascii="仿宋_GB2312" w:hAnsi="仿宋_GB2312" w:eastAsia="仿宋_GB2312" w:cs="仿宋_GB2312"/>
                <w:color w:val="auto"/>
                <w:sz w:val="30"/>
                <w:szCs w:val="30"/>
                <w:vertAlign w:val="baseline"/>
                <w:lang w:val="en-US" w:eastAsia="zh-CN"/>
              </w:rPr>
            </w:pPr>
          </w:p>
          <w:p w14:paraId="5F4F0CE2">
            <w:pPr>
              <w:widowControl w:val="0"/>
              <w:jc w:val="both"/>
              <w:rPr>
                <w:rFonts w:hint="eastAsia" w:ascii="仿宋_GB2312" w:hAnsi="仿宋_GB2312" w:eastAsia="仿宋_GB2312" w:cs="仿宋_GB2312"/>
                <w:color w:val="auto"/>
                <w:sz w:val="30"/>
                <w:szCs w:val="30"/>
                <w:vertAlign w:val="baseline"/>
                <w:lang w:val="en-US" w:eastAsia="zh-CN"/>
              </w:rPr>
            </w:pPr>
          </w:p>
          <w:p w14:paraId="29238467">
            <w:pPr>
              <w:widowControl w:val="0"/>
              <w:jc w:val="both"/>
              <w:rPr>
                <w:rFonts w:hint="eastAsia" w:ascii="仿宋_GB2312" w:hAnsi="仿宋_GB2312" w:eastAsia="仿宋_GB2312" w:cs="仿宋_GB2312"/>
                <w:color w:val="auto"/>
                <w:sz w:val="30"/>
                <w:szCs w:val="30"/>
                <w:vertAlign w:val="baseline"/>
                <w:lang w:val="en-US" w:eastAsia="zh-CN"/>
              </w:rPr>
            </w:pPr>
          </w:p>
          <w:p w14:paraId="14C534A4">
            <w:pPr>
              <w:widowControl w:val="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时间：                   单位盖章：</w:t>
            </w:r>
          </w:p>
        </w:tc>
      </w:tr>
    </w:tbl>
    <w:p w14:paraId="2AF8E38A">
      <w:pPr>
        <w:keepNext w:val="0"/>
        <w:keepLines w:val="0"/>
        <w:pageBreakBefore w:val="0"/>
        <w:widowControl w:val="0"/>
        <w:kinsoku/>
        <w:wordWrap/>
        <w:overflowPunct/>
        <w:topLinePunct w:val="0"/>
        <w:autoSpaceDE/>
        <w:autoSpaceDN/>
        <w:bidi w:val="0"/>
        <w:snapToGrid/>
        <w:spacing w:after="0" w:line="560" w:lineRule="exact"/>
        <w:ind w:leftChars="0" w:firstLine="640" w:firstLineChars="200"/>
        <w:jc w:val="both"/>
        <w:textAlignment w:val="auto"/>
        <w:rPr>
          <w:rFonts w:ascii="Times New Roman" w:hAnsi="Times New Roman" w:eastAsia="黑体" w:cs="Times New Roman"/>
          <w:color w:val="auto"/>
          <w:sz w:val="32"/>
          <w:szCs w:val="32"/>
        </w:rPr>
      </w:pPr>
    </w:p>
    <w:p w14:paraId="44766B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62A954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2751A2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245C13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360688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03FFB5A5">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附件2</w:t>
      </w:r>
    </w:p>
    <w:p w14:paraId="0E85A6D1">
      <w:pPr>
        <w:jc w:val="center"/>
        <w:rPr>
          <w:rFonts w:hint="eastAsia" w:ascii="方正小标宋简体" w:hAnsi="方正小标宋简体" w:eastAsia="方正小标宋简体" w:cs="方正小标宋简体"/>
          <w:color w:val="auto"/>
          <w:sz w:val="44"/>
          <w:szCs w:val="44"/>
          <w:lang w:val="en-US" w:eastAsia="zh-CN"/>
        </w:rPr>
      </w:pPr>
    </w:p>
    <w:p w14:paraId="2A476A7A">
      <w:pPr>
        <w:jc w:val="center"/>
        <w:rPr>
          <w:rFonts w:hint="eastAsia"/>
          <w:color w:val="auto"/>
          <w:lang w:val="en-US" w:eastAsia="zh-CN"/>
        </w:rPr>
      </w:pPr>
      <w:r>
        <w:rPr>
          <w:rFonts w:hint="eastAsia" w:ascii="方正小标宋简体" w:hAnsi="方正小标宋简体" w:eastAsia="方正小标宋简体" w:cs="方正小标宋简体"/>
          <w:color w:val="auto"/>
          <w:sz w:val="44"/>
          <w:szCs w:val="44"/>
          <w:lang w:val="en-US" w:eastAsia="zh-CN"/>
        </w:rPr>
        <w:t>配售型保障性住房基准价格核定表</w:t>
      </w:r>
    </w:p>
    <w:p w14:paraId="469CDEEB">
      <w:pPr>
        <w:rPr>
          <w:rFonts w:hint="eastAsia"/>
          <w:color w:val="auto"/>
          <w:lang w:val="en-US" w:eastAsia="zh-CN"/>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94"/>
        <w:gridCol w:w="1532"/>
        <w:gridCol w:w="1434"/>
        <w:gridCol w:w="1272"/>
        <w:gridCol w:w="1570"/>
      </w:tblGrid>
      <w:tr w14:paraId="4E23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714" w:type="dxa"/>
            <w:gridSpan w:val="2"/>
            <w:noWrap w:val="0"/>
            <w:vAlign w:val="center"/>
          </w:tcPr>
          <w:p w14:paraId="485825BB">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小区名称</w:t>
            </w:r>
          </w:p>
        </w:tc>
        <w:tc>
          <w:tcPr>
            <w:tcW w:w="5808" w:type="dxa"/>
            <w:gridSpan w:val="4"/>
            <w:noWrap w:val="0"/>
            <w:vAlign w:val="center"/>
          </w:tcPr>
          <w:p w14:paraId="5861A262">
            <w:pPr>
              <w:widowControl w:val="0"/>
              <w:jc w:val="center"/>
              <w:rPr>
                <w:rFonts w:hint="eastAsia" w:ascii="仿宋_GB2312" w:hAnsi="仿宋_GB2312" w:eastAsia="仿宋_GB2312" w:cs="仿宋_GB2312"/>
                <w:color w:val="auto"/>
                <w:sz w:val="30"/>
                <w:szCs w:val="30"/>
                <w:vertAlign w:val="baseline"/>
                <w:lang w:val="en-US" w:eastAsia="zh-CN"/>
              </w:rPr>
            </w:pPr>
          </w:p>
        </w:tc>
      </w:tr>
      <w:tr w14:paraId="31FF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714" w:type="dxa"/>
            <w:gridSpan w:val="2"/>
            <w:noWrap w:val="0"/>
            <w:vAlign w:val="center"/>
          </w:tcPr>
          <w:p w14:paraId="13A2EB58">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座落地址</w:t>
            </w:r>
          </w:p>
        </w:tc>
        <w:tc>
          <w:tcPr>
            <w:tcW w:w="5808" w:type="dxa"/>
            <w:gridSpan w:val="4"/>
            <w:noWrap w:val="0"/>
            <w:vAlign w:val="center"/>
          </w:tcPr>
          <w:p w14:paraId="127B59E6">
            <w:pPr>
              <w:widowControl w:val="0"/>
              <w:jc w:val="center"/>
              <w:rPr>
                <w:rFonts w:hint="eastAsia" w:ascii="仿宋_GB2312" w:hAnsi="仿宋_GB2312" w:eastAsia="仿宋_GB2312" w:cs="仿宋_GB2312"/>
                <w:color w:val="auto"/>
                <w:sz w:val="30"/>
                <w:szCs w:val="30"/>
                <w:vertAlign w:val="baseline"/>
                <w:lang w:val="en-US" w:eastAsia="zh-CN"/>
              </w:rPr>
            </w:pPr>
          </w:p>
        </w:tc>
      </w:tr>
      <w:tr w14:paraId="491E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714" w:type="dxa"/>
            <w:gridSpan w:val="2"/>
            <w:noWrap w:val="0"/>
            <w:vAlign w:val="center"/>
          </w:tcPr>
          <w:p w14:paraId="4FA3AD2A">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建设单位</w:t>
            </w:r>
          </w:p>
        </w:tc>
        <w:tc>
          <w:tcPr>
            <w:tcW w:w="5808" w:type="dxa"/>
            <w:gridSpan w:val="4"/>
            <w:noWrap w:val="0"/>
            <w:vAlign w:val="center"/>
          </w:tcPr>
          <w:p w14:paraId="278C5C85">
            <w:pPr>
              <w:widowControl w:val="0"/>
              <w:jc w:val="center"/>
              <w:rPr>
                <w:rFonts w:hint="eastAsia" w:ascii="仿宋_GB2312" w:hAnsi="仿宋_GB2312" w:eastAsia="仿宋_GB2312" w:cs="仿宋_GB2312"/>
                <w:color w:val="auto"/>
                <w:sz w:val="30"/>
                <w:szCs w:val="30"/>
                <w:vertAlign w:val="baseline"/>
                <w:lang w:val="en-US" w:eastAsia="zh-CN"/>
              </w:rPr>
            </w:pPr>
          </w:p>
        </w:tc>
      </w:tr>
      <w:tr w14:paraId="50D6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095954E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小区划拨土地成本</w:t>
            </w:r>
          </w:p>
          <w:p w14:paraId="5FE83EEB">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（单价、元/m2）</w:t>
            </w:r>
          </w:p>
        </w:tc>
        <w:tc>
          <w:tcPr>
            <w:tcW w:w="1294" w:type="dxa"/>
            <w:noWrap w:val="0"/>
            <w:vAlign w:val="center"/>
          </w:tcPr>
          <w:p w14:paraId="3590AFDC">
            <w:pPr>
              <w:widowControl w:val="0"/>
              <w:jc w:val="center"/>
              <w:rPr>
                <w:rFonts w:hint="eastAsia" w:ascii="仿宋_GB2312" w:hAnsi="仿宋_GB2312" w:eastAsia="仿宋_GB2312" w:cs="仿宋_GB2312"/>
                <w:color w:val="auto"/>
                <w:sz w:val="30"/>
                <w:szCs w:val="30"/>
                <w:vertAlign w:val="baseline"/>
                <w:lang w:val="en-US" w:eastAsia="zh-CN"/>
              </w:rPr>
            </w:pPr>
          </w:p>
        </w:tc>
        <w:tc>
          <w:tcPr>
            <w:tcW w:w="1532" w:type="dxa"/>
            <w:noWrap w:val="0"/>
            <w:vAlign w:val="center"/>
          </w:tcPr>
          <w:p w14:paraId="47507612">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建安成本</w:t>
            </w:r>
          </w:p>
          <w:p w14:paraId="5964E645">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（单价、元/m2）</w:t>
            </w:r>
          </w:p>
        </w:tc>
        <w:tc>
          <w:tcPr>
            <w:tcW w:w="1434" w:type="dxa"/>
            <w:noWrap w:val="0"/>
            <w:vAlign w:val="center"/>
          </w:tcPr>
          <w:p w14:paraId="0B5F0D5E">
            <w:pPr>
              <w:widowControl w:val="0"/>
              <w:jc w:val="center"/>
              <w:rPr>
                <w:rFonts w:hint="eastAsia" w:ascii="仿宋_GB2312" w:hAnsi="仿宋_GB2312" w:eastAsia="仿宋_GB2312" w:cs="仿宋_GB2312"/>
                <w:color w:val="auto"/>
                <w:sz w:val="30"/>
                <w:szCs w:val="30"/>
                <w:vertAlign w:val="baseline"/>
                <w:lang w:val="en-US" w:eastAsia="zh-CN"/>
              </w:rPr>
            </w:pPr>
          </w:p>
        </w:tc>
        <w:tc>
          <w:tcPr>
            <w:tcW w:w="1272" w:type="dxa"/>
            <w:noWrap w:val="0"/>
            <w:vAlign w:val="center"/>
          </w:tcPr>
          <w:p w14:paraId="467953C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利润</w:t>
            </w:r>
          </w:p>
          <w:p w14:paraId="6D73D064">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（单价、元/m2）</w:t>
            </w:r>
          </w:p>
        </w:tc>
        <w:tc>
          <w:tcPr>
            <w:tcW w:w="1570" w:type="dxa"/>
            <w:noWrap w:val="0"/>
            <w:vAlign w:val="center"/>
          </w:tcPr>
          <w:p w14:paraId="2304526F">
            <w:pPr>
              <w:widowControl w:val="0"/>
              <w:jc w:val="center"/>
              <w:rPr>
                <w:rFonts w:hint="eastAsia" w:ascii="仿宋_GB2312" w:hAnsi="仿宋_GB2312" w:eastAsia="仿宋_GB2312" w:cs="仿宋_GB2312"/>
                <w:color w:val="auto"/>
                <w:sz w:val="30"/>
                <w:szCs w:val="30"/>
                <w:vertAlign w:val="baseline"/>
                <w:lang w:val="en-US" w:eastAsia="zh-CN"/>
              </w:rPr>
            </w:pPr>
          </w:p>
        </w:tc>
      </w:tr>
      <w:tr w14:paraId="5448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gridSpan w:val="2"/>
            <w:noWrap w:val="0"/>
            <w:vAlign w:val="center"/>
          </w:tcPr>
          <w:p w14:paraId="3F98ED5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收购基准价</w:t>
            </w:r>
          </w:p>
          <w:p w14:paraId="1787971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（单价、元/m2）</w:t>
            </w:r>
          </w:p>
        </w:tc>
        <w:tc>
          <w:tcPr>
            <w:tcW w:w="1532" w:type="dxa"/>
            <w:noWrap w:val="0"/>
            <w:vAlign w:val="center"/>
          </w:tcPr>
          <w:p w14:paraId="28A35889">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p>
        </w:tc>
        <w:tc>
          <w:tcPr>
            <w:tcW w:w="2706" w:type="dxa"/>
            <w:gridSpan w:val="2"/>
            <w:noWrap w:val="0"/>
            <w:vAlign w:val="center"/>
          </w:tcPr>
          <w:p w14:paraId="61C8CC41">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配售基准价</w:t>
            </w:r>
          </w:p>
          <w:p w14:paraId="1116500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（单价、元/m2）</w:t>
            </w:r>
          </w:p>
        </w:tc>
        <w:tc>
          <w:tcPr>
            <w:tcW w:w="1570" w:type="dxa"/>
            <w:noWrap w:val="0"/>
            <w:vAlign w:val="center"/>
          </w:tcPr>
          <w:p w14:paraId="3093B516">
            <w:pPr>
              <w:widowControl w:val="0"/>
              <w:jc w:val="center"/>
              <w:rPr>
                <w:rFonts w:hint="eastAsia" w:ascii="仿宋_GB2312" w:hAnsi="仿宋_GB2312" w:eastAsia="仿宋_GB2312" w:cs="仿宋_GB2312"/>
                <w:color w:val="auto"/>
                <w:sz w:val="30"/>
                <w:szCs w:val="30"/>
                <w:vertAlign w:val="baseline"/>
                <w:lang w:val="en-US" w:eastAsia="zh-CN"/>
              </w:rPr>
            </w:pPr>
          </w:p>
        </w:tc>
      </w:tr>
      <w:tr w14:paraId="0D53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714" w:type="dxa"/>
            <w:gridSpan w:val="2"/>
            <w:shd w:val="clear" w:color="auto" w:fill="auto"/>
            <w:noWrap w:val="0"/>
            <w:vAlign w:val="center"/>
          </w:tcPr>
          <w:p w14:paraId="0A016394">
            <w:pPr>
              <w:widowControl w:val="0"/>
              <w:jc w:val="center"/>
              <w:rPr>
                <w:rFonts w:hint="eastAsia" w:ascii="仿宋_GB2312" w:hAnsi="仿宋_GB2312" w:eastAsia="仿宋_GB2312" w:cs="仿宋_GB2312"/>
                <w:color w:val="auto"/>
                <w:sz w:val="30"/>
                <w:szCs w:val="30"/>
                <w:vertAlign w:val="baseline"/>
                <w:lang w:val="en-US" w:eastAsia="zh-CN" w:bidi="ar-SA"/>
              </w:rPr>
            </w:pPr>
            <w:r>
              <w:rPr>
                <w:rFonts w:hint="eastAsia" w:ascii="仿宋_GB2312" w:hAnsi="仿宋_GB2312" w:eastAsia="仿宋_GB2312" w:cs="仿宋_GB2312"/>
                <w:color w:val="auto"/>
                <w:sz w:val="30"/>
                <w:szCs w:val="30"/>
                <w:vertAlign w:val="baseline"/>
                <w:lang w:val="en-US" w:eastAsia="zh-CN"/>
              </w:rPr>
              <w:t>发改局意见</w:t>
            </w:r>
          </w:p>
        </w:tc>
        <w:tc>
          <w:tcPr>
            <w:tcW w:w="5808" w:type="dxa"/>
            <w:gridSpan w:val="4"/>
            <w:shd w:val="clear" w:color="auto" w:fill="auto"/>
            <w:noWrap w:val="0"/>
            <w:vAlign w:val="center"/>
          </w:tcPr>
          <w:p w14:paraId="7F33E267">
            <w:pPr>
              <w:widowControl w:val="0"/>
              <w:jc w:val="center"/>
              <w:rPr>
                <w:rFonts w:hint="eastAsia" w:ascii="仿宋_GB2312" w:hAnsi="仿宋_GB2312" w:eastAsia="仿宋_GB2312" w:cs="仿宋_GB2312"/>
                <w:color w:val="auto"/>
                <w:sz w:val="30"/>
                <w:szCs w:val="30"/>
                <w:vertAlign w:val="baseline"/>
                <w:lang w:val="en-US" w:eastAsia="zh-CN"/>
              </w:rPr>
            </w:pPr>
          </w:p>
        </w:tc>
      </w:tr>
      <w:tr w14:paraId="6BB8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2714" w:type="dxa"/>
            <w:gridSpan w:val="2"/>
            <w:noWrap w:val="0"/>
            <w:vAlign w:val="center"/>
          </w:tcPr>
          <w:p w14:paraId="0E545478">
            <w:pPr>
              <w:widowControl w:val="0"/>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工作专班意见</w:t>
            </w:r>
          </w:p>
        </w:tc>
        <w:tc>
          <w:tcPr>
            <w:tcW w:w="5808" w:type="dxa"/>
            <w:gridSpan w:val="4"/>
            <w:noWrap w:val="0"/>
            <w:vAlign w:val="top"/>
          </w:tcPr>
          <w:p w14:paraId="431F03E4">
            <w:pPr>
              <w:widowControl w:val="0"/>
              <w:jc w:val="center"/>
              <w:rPr>
                <w:rFonts w:hint="eastAsia" w:ascii="仿宋_GB2312" w:hAnsi="仿宋_GB2312" w:eastAsia="仿宋_GB2312" w:cs="仿宋_GB2312"/>
                <w:color w:val="auto"/>
                <w:sz w:val="30"/>
                <w:szCs w:val="30"/>
                <w:vertAlign w:val="baseline"/>
                <w:lang w:val="en-US" w:eastAsia="zh-CN"/>
              </w:rPr>
            </w:pPr>
          </w:p>
        </w:tc>
      </w:tr>
    </w:tbl>
    <w:p w14:paraId="69E8CFE1">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p>
    <w:p w14:paraId="365B895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附件3</w:t>
      </w:r>
    </w:p>
    <w:p w14:paraId="396010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积分规则</w:t>
      </w:r>
    </w:p>
    <w:tbl>
      <w:tblPr>
        <w:tblStyle w:val="11"/>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1"/>
        <w:gridCol w:w="1298"/>
      </w:tblGrid>
      <w:tr w14:paraId="591B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1CA77D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color w:val="auto"/>
                <w:w w:val="90"/>
                <w:sz w:val="24"/>
                <w:szCs w:val="24"/>
                <w:vertAlign w:val="baseline"/>
                <w:lang w:val="en-US" w:eastAsia="zh-CN"/>
              </w:rPr>
            </w:pPr>
            <w:r>
              <w:rPr>
                <w:rFonts w:hint="eastAsia" w:ascii="仿宋_GB2312" w:hAnsi="仿宋_GB2312" w:eastAsia="仿宋_GB2312" w:cs="仿宋_GB2312"/>
                <w:b/>
                <w:bCs/>
                <w:color w:val="auto"/>
                <w:w w:val="90"/>
                <w:sz w:val="24"/>
                <w:szCs w:val="24"/>
                <w:vertAlign w:val="baseline"/>
                <w:lang w:val="en-US" w:eastAsia="zh-CN"/>
              </w:rPr>
              <w:t>规则</w:t>
            </w:r>
          </w:p>
        </w:tc>
        <w:tc>
          <w:tcPr>
            <w:tcW w:w="1298" w:type="dxa"/>
            <w:vAlign w:val="center"/>
          </w:tcPr>
          <w:p w14:paraId="5E9647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auto"/>
                <w:w w:val="90"/>
                <w:sz w:val="24"/>
                <w:szCs w:val="24"/>
                <w:vertAlign w:val="baseline"/>
                <w:lang w:val="en-US" w:eastAsia="zh-CN"/>
              </w:rPr>
            </w:pPr>
            <w:r>
              <w:rPr>
                <w:rFonts w:hint="eastAsia" w:ascii="仿宋_GB2312" w:hAnsi="仿宋_GB2312" w:eastAsia="仿宋_GB2312" w:cs="仿宋_GB2312"/>
                <w:b/>
                <w:bCs/>
                <w:color w:val="auto"/>
                <w:w w:val="90"/>
                <w:sz w:val="24"/>
                <w:szCs w:val="24"/>
                <w:vertAlign w:val="baseline"/>
                <w:lang w:val="en-US" w:eastAsia="zh-CN"/>
              </w:rPr>
              <w:t>得分</w:t>
            </w:r>
          </w:p>
        </w:tc>
      </w:tr>
      <w:tr w14:paraId="74D8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462FB29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b/>
                <w:bCs/>
                <w:color w:val="auto"/>
                <w:w w:val="90"/>
                <w:sz w:val="24"/>
                <w:szCs w:val="24"/>
                <w:vertAlign w:val="baseline"/>
                <w:lang w:val="en-US" w:eastAsia="zh-CN"/>
              </w:rPr>
              <w:t>一、按家庭结构积分（最高25分）</w:t>
            </w:r>
          </w:p>
        </w:tc>
        <w:tc>
          <w:tcPr>
            <w:tcW w:w="1298" w:type="dxa"/>
            <w:vAlign w:val="center"/>
          </w:tcPr>
          <w:p w14:paraId="78E43D4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675F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77F5F60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 xml:space="preserve">1.单身计5分 </w:t>
            </w:r>
          </w:p>
        </w:tc>
        <w:tc>
          <w:tcPr>
            <w:tcW w:w="1298" w:type="dxa"/>
            <w:vAlign w:val="center"/>
          </w:tcPr>
          <w:p w14:paraId="033021A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0DF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5C51F94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2.夫妻两人计10分</w:t>
            </w:r>
          </w:p>
        </w:tc>
        <w:tc>
          <w:tcPr>
            <w:tcW w:w="1298" w:type="dxa"/>
            <w:vAlign w:val="center"/>
          </w:tcPr>
          <w:p w14:paraId="547B9B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6AD7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6D988B5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3.夫妻(含离异或丧偶,下同)和1个未成年子女计15分</w:t>
            </w:r>
          </w:p>
        </w:tc>
        <w:tc>
          <w:tcPr>
            <w:tcW w:w="1298" w:type="dxa"/>
            <w:vAlign w:val="center"/>
          </w:tcPr>
          <w:p w14:paraId="4DB9E03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5C3F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5A407ED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4.夫妻和2个未成年子女计20分</w:t>
            </w:r>
          </w:p>
        </w:tc>
        <w:tc>
          <w:tcPr>
            <w:tcW w:w="1298" w:type="dxa"/>
            <w:vAlign w:val="center"/>
          </w:tcPr>
          <w:p w14:paraId="6B0A061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7111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153F3FD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5.夫妻和3个及以上未成年子女计25分</w:t>
            </w:r>
          </w:p>
        </w:tc>
        <w:tc>
          <w:tcPr>
            <w:tcW w:w="1298" w:type="dxa"/>
            <w:vAlign w:val="center"/>
          </w:tcPr>
          <w:p w14:paraId="640D00E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7018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3C69AB9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b/>
                <w:bCs/>
                <w:color w:val="auto"/>
                <w:w w:val="90"/>
                <w:sz w:val="24"/>
                <w:szCs w:val="24"/>
                <w:vertAlign w:val="baseline"/>
                <w:lang w:val="en-US" w:eastAsia="zh-CN"/>
              </w:rPr>
              <w:t>二、按家庭人均收入计分(最高35分)</w:t>
            </w:r>
          </w:p>
        </w:tc>
        <w:tc>
          <w:tcPr>
            <w:tcW w:w="1298" w:type="dxa"/>
            <w:vAlign w:val="center"/>
          </w:tcPr>
          <w:p w14:paraId="7088185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459A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4BEC70C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1.上年度人均收入不超过上年度城镇居民人均可支配收入80%计35分</w:t>
            </w:r>
          </w:p>
        </w:tc>
        <w:tc>
          <w:tcPr>
            <w:tcW w:w="1298" w:type="dxa"/>
            <w:vAlign w:val="center"/>
          </w:tcPr>
          <w:p w14:paraId="1076773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2B6F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0098360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2.上年度人均收入高于上年度城镇居民人均可支配收入80%计20分</w:t>
            </w:r>
          </w:p>
        </w:tc>
        <w:tc>
          <w:tcPr>
            <w:tcW w:w="1298" w:type="dxa"/>
            <w:vAlign w:val="center"/>
          </w:tcPr>
          <w:p w14:paraId="4F8B31D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4738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81" w:type="dxa"/>
            <w:vAlign w:val="center"/>
          </w:tcPr>
          <w:p w14:paraId="22D5399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b/>
                <w:bCs/>
                <w:color w:val="auto"/>
                <w:w w:val="90"/>
                <w:sz w:val="24"/>
                <w:szCs w:val="24"/>
                <w:vertAlign w:val="baseline"/>
                <w:lang w:val="en-US" w:eastAsia="zh-CN"/>
              </w:rPr>
              <w:t>三、住房情况(最高15分)</w:t>
            </w:r>
          </w:p>
        </w:tc>
        <w:tc>
          <w:tcPr>
            <w:tcW w:w="1298" w:type="dxa"/>
            <w:vAlign w:val="center"/>
          </w:tcPr>
          <w:p w14:paraId="52C6772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64DA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81" w:type="dxa"/>
            <w:vAlign w:val="center"/>
          </w:tcPr>
          <w:p w14:paraId="7AEC17D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 xml:space="preserve">无房计15分 </w:t>
            </w:r>
          </w:p>
        </w:tc>
        <w:tc>
          <w:tcPr>
            <w:tcW w:w="1298" w:type="dxa"/>
            <w:vAlign w:val="center"/>
          </w:tcPr>
          <w:p w14:paraId="5358B43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4A20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63E4213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b/>
                <w:bCs/>
                <w:color w:val="auto"/>
                <w:w w:val="90"/>
                <w:sz w:val="24"/>
                <w:szCs w:val="24"/>
                <w:vertAlign w:val="baseline"/>
                <w:lang w:val="en-US" w:eastAsia="zh-CN"/>
              </w:rPr>
              <w:t>四、按纳入轮候库时间计分(最高10分)</w:t>
            </w:r>
          </w:p>
        </w:tc>
        <w:tc>
          <w:tcPr>
            <w:tcW w:w="1298" w:type="dxa"/>
            <w:vAlign w:val="center"/>
          </w:tcPr>
          <w:p w14:paraId="764AD16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39E4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42D25EB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1.满1年计2分</w:t>
            </w:r>
          </w:p>
        </w:tc>
        <w:tc>
          <w:tcPr>
            <w:tcW w:w="1298" w:type="dxa"/>
            <w:vAlign w:val="center"/>
          </w:tcPr>
          <w:p w14:paraId="136B38B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3D51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2FBDF6D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2.满2年计4分</w:t>
            </w:r>
          </w:p>
        </w:tc>
        <w:tc>
          <w:tcPr>
            <w:tcW w:w="1298" w:type="dxa"/>
            <w:vAlign w:val="center"/>
          </w:tcPr>
          <w:p w14:paraId="3630E52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4AAF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01A4AAF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3.满3年计6分</w:t>
            </w:r>
          </w:p>
        </w:tc>
        <w:tc>
          <w:tcPr>
            <w:tcW w:w="1298" w:type="dxa"/>
            <w:vAlign w:val="center"/>
          </w:tcPr>
          <w:p w14:paraId="3ED71C7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02C6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602769B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4.满4年计8分</w:t>
            </w:r>
          </w:p>
        </w:tc>
        <w:tc>
          <w:tcPr>
            <w:tcW w:w="1298" w:type="dxa"/>
            <w:vAlign w:val="center"/>
          </w:tcPr>
          <w:p w14:paraId="03A9141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3930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0429F9A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5.满5年计10分</w:t>
            </w:r>
          </w:p>
        </w:tc>
        <w:tc>
          <w:tcPr>
            <w:tcW w:w="1298" w:type="dxa"/>
            <w:vAlign w:val="center"/>
          </w:tcPr>
          <w:p w14:paraId="61B4C47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1A3F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7F922CE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b/>
                <w:bCs/>
                <w:color w:val="auto"/>
                <w:w w:val="90"/>
                <w:sz w:val="24"/>
                <w:szCs w:val="24"/>
                <w:vertAlign w:val="baseline"/>
                <w:lang w:val="en-US" w:eastAsia="zh-CN"/>
              </w:rPr>
              <w:t>五、其他（最高分15分）</w:t>
            </w:r>
          </w:p>
        </w:tc>
        <w:tc>
          <w:tcPr>
            <w:tcW w:w="1298" w:type="dxa"/>
            <w:vAlign w:val="center"/>
          </w:tcPr>
          <w:p w14:paraId="6753E56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75BB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581" w:type="dxa"/>
            <w:vAlign w:val="center"/>
          </w:tcPr>
          <w:p w14:paraId="4F3DB5A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1.具有兰溪市户籍的退役军人、领取定期抚恤补助的“三属”(烈士遗属、因公牺牲军人遗属、病故军人遗属)以及现役军人的父母、配偶、未成年子女计5分</w:t>
            </w:r>
          </w:p>
        </w:tc>
        <w:tc>
          <w:tcPr>
            <w:tcW w:w="1298" w:type="dxa"/>
            <w:vAlign w:val="center"/>
          </w:tcPr>
          <w:p w14:paraId="213A504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57FC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81" w:type="dxa"/>
            <w:vAlign w:val="center"/>
          </w:tcPr>
          <w:p w14:paraId="441704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2.在兰溪市上年度纳税前10的企业工作计5分</w:t>
            </w:r>
          </w:p>
        </w:tc>
        <w:tc>
          <w:tcPr>
            <w:tcW w:w="1298" w:type="dxa"/>
            <w:vAlign w:val="center"/>
          </w:tcPr>
          <w:p w14:paraId="0414C18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r w14:paraId="4664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581" w:type="dxa"/>
            <w:vAlign w:val="center"/>
          </w:tcPr>
          <w:p w14:paraId="2904720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auto"/>
                <w:w w:val="90"/>
                <w:sz w:val="24"/>
                <w:szCs w:val="24"/>
                <w:vertAlign w:val="baseline"/>
                <w:lang w:val="en-US" w:eastAsia="zh-CN"/>
              </w:rPr>
            </w:pPr>
            <w:r>
              <w:rPr>
                <w:rFonts w:hint="eastAsia" w:ascii="仿宋_GB2312" w:hAnsi="仿宋_GB2312" w:eastAsia="仿宋_GB2312" w:cs="仿宋_GB2312"/>
                <w:color w:val="auto"/>
                <w:w w:val="90"/>
                <w:sz w:val="24"/>
                <w:szCs w:val="24"/>
                <w:vertAlign w:val="baseline"/>
                <w:lang w:val="en-US" w:eastAsia="zh-CN"/>
              </w:rPr>
              <w:t>3.有政府部门确认过的见义勇为行为计5分</w:t>
            </w:r>
          </w:p>
        </w:tc>
        <w:tc>
          <w:tcPr>
            <w:tcW w:w="1298" w:type="dxa"/>
            <w:vAlign w:val="center"/>
          </w:tcPr>
          <w:p w14:paraId="0091E3B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w w:val="90"/>
                <w:sz w:val="24"/>
                <w:szCs w:val="24"/>
                <w:vertAlign w:val="baseline"/>
                <w:lang w:val="en-US" w:eastAsia="zh-CN"/>
              </w:rPr>
            </w:pPr>
          </w:p>
        </w:tc>
      </w:tr>
    </w:tbl>
    <w:p w14:paraId="5B7C614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4"/>
          <w:szCs w:val="24"/>
          <w:lang w:val="en-US" w:eastAsia="zh-CN"/>
        </w:rPr>
      </w:pPr>
    </w:p>
    <w:sectPr>
      <w:footerReference r:id="rId5" w:type="default"/>
      <w:footerReference r:id="rId6" w:type="even"/>
      <w:pgSz w:w="11906" w:h="16838"/>
      <w:pgMar w:top="1701" w:right="1588" w:bottom="158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falt">
    <w:altName w:val="MingLiU"/>
    <w:panose1 w:val="00000000000000000000"/>
    <w:charset w:val="88"/>
    <w:family w:val="swiss"/>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22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DDFE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3DDFE3">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2EA8">
    <w:pPr>
      <w:pStyle w:val="5"/>
      <w:jc w:val="right"/>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257"/>
                            <w:docPartObj>
                              <w:docPartGallery w:val="autotext"/>
                            </w:docPartObj>
                          </w:sdtPr>
                          <w:sdtEndPr>
                            <w:rPr>
                              <w:rFonts w:hint="eastAsia" w:ascii="仿宋_GB2312" w:eastAsia="仿宋_GB2312"/>
                              <w:sz w:val="28"/>
                              <w:szCs w:val="28"/>
                            </w:rPr>
                          </w:sdtEndPr>
                          <w:sdtContent>
                            <w:p w14:paraId="5A72434C">
                              <w:pPr>
                                <w:pStyle w:val="5"/>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w:t>
                              </w:r>
                            </w:p>
                          </w:sdtContent>
                        </w:sdt>
                        <w:p w14:paraId="5173BF4B">
                          <w:pPr>
                            <w:rPr>
                              <w:rFonts w:hint="eastAsia"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2257"/>
                      <w:docPartObj>
                        <w:docPartGallery w:val="autotext"/>
                      </w:docPartObj>
                    </w:sdtPr>
                    <w:sdtEndPr>
                      <w:rPr>
                        <w:rFonts w:hint="eastAsia" w:ascii="仿宋_GB2312" w:eastAsia="仿宋_GB2312"/>
                        <w:sz w:val="28"/>
                        <w:szCs w:val="28"/>
                      </w:rPr>
                    </w:sdtEndPr>
                    <w:sdtContent>
                      <w:p w14:paraId="5A72434C">
                        <w:pPr>
                          <w:pStyle w:val="5"/>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w:t>
                        </w:r>
                      </w:p>
                    </w:sdtContent>
                  </w:sdt>
                  <w:p w14:paraId="5173BF4B">
                    <w:pPr>
                      <w:rPr>
                        <w:rFonts w:hint="eastAsia" w:ascii="仿宋_GB2312" w:eastAsia="仿宋_GB2312"/>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764FD">
    <w:pPr>
      <w:pStyle w:val="5"/>
      <w:rPr>
        <w:rFonts w:ascii="仿宋_GB2312" w:eastAsia="仿宋_GB2312"/>
        <w:sz w:val="28"/>
        <w:szCs w:val="28"/>
      </w:rPr>
    </w:pPr>
    <w:r>
      <w:rPr>
        <w:rFonts w:hint="eastAsia" w:ascii="仿宋_GB2312" w:eastAsia="仿宋_GB2312"/>
        <w:sz w:val="28"/>
        <w:szCs w:val="28"/>
      </w:rPr>
      <w:t>—</w:t>
    </w:r>
    <w:sdt>
      <w:sdtPr>
        <w:rPr>
          <w:rFonts w:ascii="仿宋_GB2312" w:eastAsia="仿宋_GB2312"/>
          <w:sz w:val="28"/>
          <w:szCs w:val="28"/>
        </w:rPr>
        <w:id w:val="782618482"/>
        <w:docPartObj>
          <w:docPartGallery w:val="autotext"/>
        </w:docPartObj>
      </w:sdtPr>
      <w:sdtEndPr>
        <w:rPr>
          <w:rFonts w:ascii="仿宋_GB2312" w:eastAsia="仿宋_GB2312"/>
          <w:sz w:val="28"/>
          <w:szCs w:val="28"/>
        </w:rPr>
      </w:sdtEndPr>
      <w:sdtContent>
        <w:r>
          <w:rPr>
            <w:rFonts w:ascii="仿宋_GB2312" w:eastAsia="仿宋_GB2312"/>
            <w:sz w:val="28"/>
            <w:szCs w:val="28"/>
          </w:rPr>
          <w:fldChar w:fldCharType="begin"/>
        </w:r>
        <w:r>
          <w:rPr>
            <w:rFonts w:ascii="仿宋_GB2312" w:eastAsia="仿宋_GB2312"/>
            <w:sz w:val="28"/>
            <w:szCs w:val="28"/>
          </w:rPr>
          <w:instrText xml:space="preserve">PAGE   \* MERGEFORMAT</w:instrText>
        </w:r>
        <w:r>
          <w:rPr>
            <w:rFonts w:ascii="仿宋_GB2312" w:eastAsia="仿宋_GB2312"/>
            <w:sz w:val="28"/>
            <w:szCs w:val="28"/>
          </w:rPr>
          <w:fldChar w:fldCharType="separate"/>
        </w:r>
        <w:r>
          <w:rPr>
            <w:rFonts w:ascii="仿宋_GB2312" w:eastAsia="仿宋_GB2312"/>
            <w:sz w:val="28"/>
            <w:szCs w:val="28"/>
          </w:rPr>
          <w:t>2</w:t>
        </w:r>
        <w:r>
          <w:rPr>
            <w:rFonts w:ascii="仿宋_GB2312" w:eastAsia="仿宋_GB2312"/>
            <w:sz w:val="28"/>
            <w:szCs w:val="28"/>
          </w:rPr>
          <w:fldChar w:fldCharType="end"/>
        </w:r>
      </w:sdtContent>
    </w:sdt>
    <w:r>
      <w:rPr>
        <w:rFonts w:hint="eastAsia" w:ascii="仿宋_GB2312" w:eastAsia="仿宋_GB231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YjU1MTc4MzRmNGRmNmE2MDcwYjc4MWI4Y2I4YzIifQ=="/>
  </w:docVars>
  <w:rsids>
    <w:rsidRoot w:val="00D31D50"/>
    <w:rsid w:val="00026A35"/>
    <w:rsid w:val="0004514C"/>
    <w:rsid w:val="0006306C"/>
    <w:rsid w:val="00072C97"/>
    <w:rsid w:val="00074CCD"/>
    <w:rsid w:val="000C0A6D"/>
    <w:rsid w:val="000D3B69"/>
    <w:rsid w:val="000F26AA"/>
    <w:rsid w:val="000F3DE5"/>
    <w:rsid w:val="001055BA"/>
    <w:rsid w:val="00120E94"/>
    <w:rsid w:val="001405ED"/>
    <w:rsid w:val="00140E29"/>
    <w:rsid w:val="00150EAE"/>
    <w:rsid w:val="001652B5"/>
    <w:rsid w:val="00185980"/>
    <w:rsid w:val="001A64C8"/>
    <w:rsid w:val="001C5748"/>
    <w:rsid w:val="001D40EB"/>
    <w:rsid w:val="001F5143"/>
    <w:rsid w:val="002020E6"/>
    <w:rsid w:val="00212CC0"/>
    <w:rsid w:val="00222919"/>
    <w:rsid w:val="00224ED3"/>
    <w:rsid w:val="00232DA5"/>
    <w:rsid w:val="00266C7A"/>
    <w:rsid w:val="00283F12"/>
    <w:rsid w:val="002B71C8"/>
    <w:rsid w:val="002D5053"/>
    <w:rsid w:val="00301A33"/>
    <w:rsid w:val="003051EA"/>
    <w:rsid w:val="00323B43"/>
    <w:rsid w:val="003306CD"/>
    <w:rsid w:val="00340DCB"/>
    <w:rsid w:val="00341601"/>
    <w:rsid w:val="00366475"/>
    <w:rsid w:val="00370916"/>
    <w:rsid w:val="00395B9F"/>
    <w:rsid w:val="003D37D8"/>
    <w:rsid w:val="003D3C94"/>
    <w:rsid w:val="00426133"/>
    <w:rsid w:val="004334E5"/>
    <w:rsid w:val="004347BF"/>
    <w:rsid w:val="004358AB"/>
    <w:rsid w:val="00452E7F"/>
    <w:rsid w:val="00467753"/>
    <w:rsid w:val="004741C1"/>
    <w:rsid w:val="0049749C"/>
    <w:rsid w:val="004D2F9F"/>
    <w:rsid w:val="00506B7F"/>
    <w:rsid w:val="00541130"/>
    <w:rsid w:val="00547384"/>
    <w:rsid w:val="00547425"/>
    <w:rsid w:val="00557E90"/>
    <w:rsid w:val="00596E2B"/>
    <w:rsid w:val="005A2816"/>
    <w:rsid w:val="005A3CB2"/>
    <w:rsid w:val="005E7D26"/>
    <w:rsid w:val="00603A56"/>
    <w:rsid w:val="006055A3"/>
    <w:rsid w:val="00614296"/>
    <w:rsid w:val="006212D2"/>
    <w:rsid w:val="0063669A"/>
    <w:rsid w:val="00652A32"/>
    <w:rsid w:val="006C102E"/>
    <w:rsid w:val="006D27FC"/>
    <w:rsid w:val="006E3BE9"/>
    <w:rsid w:val="006F1429"/>
    <w:rsid w:val="00730542"/>
    <w:rsid w:val="007763D8"/>
    <w:rsid w:val="0078291B"/>
    <w:rsid w:val="007A602E"/>
    <w:rsid w:val="007B1006"/>
    <w:rsid w:val="007C049F"/>
    <w:rsid w:val="007D60FD"/>
    <w:rsid w:val="007F74C2"/>
    <w:rsid w:val="008048B4"/>
    <w:rsid w:val="008160C2"/>
    <w:rsid w:val="008257E5"/>
    <w:rsid w:val="00836040"/>
    <w:rsid w:val="008423EA"/>
    <w:rsid w:val="008474FF"/>
    <w:rsid w:val="00856DD5"/>
    <w:rsid w:val="00865027"/>
    <w:rsid w:val="00881F7D"/>
    <w:rsid w:val="008A6C41"/>
    <w:rsid w:val="008B5078"/>
    <w:rsid w:val="008B7726"/>
    <w:rsid w:val="008D0ED6"/>
    <w:rsid w:val="008E7D24"/>
    <w:rsid w:val="00910FF4"/>
    <w:rsid w:val="009135B2"/>
    <w:rsid w:val="00945920"/>
    <w:rsid w:val="00963C34"/>
    <w:rsid w:val="00976279"/>
    <w:rsid w:val="00995F5F"/>
    <w:rsid w:val="009A7E6E"/>
    <w:rsid w:val="009B29C8"/>
    <w:rsid w:val="009B4C35"/>
    <w:rsid w:val="009C431F"/>
    <w:rsid w:val="009D60B6"/>
    <w:rsid w:val="009E1C5F"/>
    <w:rsid w:val="00A00A0F"/>
    <w:rsid w:val="00A61468"/>
    <w:rsid w:val="00A71A5D"/>
    <w:rsid w:val="00A87A26"/>
    <w:rsid w:val="00A93ECD"/>
    <w:rsid w:val="00A96AED"/>
    <w:rsid w:val="00AA46AD"/>
    <w:rsid w:val="00AB6C4A"/>
    <w:rsid w:val="00AD4370"/>
    <w:rsid w:val="00B0394C"/>
    <w:rsid w:val="00B115FE"/>
    <w:rsid w:val="00B368E0"/>
    <w:rsid w:val="00B374BD"/>
    <w:rsid w:val="00B53915"/>
    <w:rsid w:val="00B722F7"/>
    <w:rsid w:val="00B817DC"/>
    <w:rsid w:val="00B829B2"/>
    <w:rsid w:val="00B839D9"/>
    <w:rsid w:val="00B961CC"/>
    <w:rsid w:val="00BA5400"/>
    <w:rsid w:val="00BB07F0"/>
    <w:rsid w:val="00BE1615"/>
    <w:rsid w:val="00BF7330"/>
    <w:rsid w:val="00C03CCA"/>
    <w:rsid w:val="00C06DFE"/>
    <w:rsid w:val="00C233C4"/>
    <w:rsid w:val="00C427CA"/>
    <w:rsid w:val="00C62378"/>
    <w:rsid w:val="00C631EB"/>
    <w:rsid w:val="00C65FA4"/>
    <w:rsid w:val="00C81010"/>
    <w:rsid w:val="00CC5C9C"/>
    <w:rsid w:val="00CF7476"/>
    <w:rsid w:val="00D22F0D"/>
    <w:rsid w:val="00D31D50"/>
    <w:rsid w:val="00D46E15"/>
    <w:rsid w:val="00D77BE3"/>
    <w:rsid w:val="00DD5C3A"/>
    <w:rsid w:val="00DE172A"/>
    <w:rsid w:val="00DF6B61"/>
    <w:rsid w:val="00E201CD"/>
    <w:rsid w:val="00E31E98"/>
    <w:rsid w:val="00E64BED"/>
    <w:rsid w:val="00E94FFF"/>
    <w:rsid w:val="00EC7396"/>
    <w:rsid w:val="00ED1254"/>
    <w:rsid w:val="00ED2EA9"/>
    <w:rsid w:val="00EE6E08"/>
    <w:rsid w:val="00F048C5"/>
    <w:rsid w:val="00F235AE"/>
    <w:rsid w:val="00F2640D"/>
    <w:rsid w:val="00F75EE7"/>
    <w:rsid w:val="00F80BAC"/>
    <w:rsid w:val="00F93CD5"/>
    <w:rsid w:val="00F959AA"/>
    <w:rsid w:val="00FA2A5E"/>
    <w:rsid w:val="00FC2B94"/>
    <w:rsid w:val="00FD47B9"/>
    <w:rsid w:val="04A9020A"/>
    <w:rsid w:val="04B413B5"/>
    <w:rsid w:val="06924995"/>
    <w:rsid w:val="083002FD"/>
    <w:rsid w:val="08EB3153"/>
    <w:rsid w:val="0906705B"/>
    <w:rsid w:val="096C504E"/>
    <w:rsid w:val="09D2319E"/>
    <w:rsid w:val="0C0D5FAF"/>
    <w:rsid w:val="0D524167"/>
    <w:rsid w:val="0EB1377A"/>
    <w:rsid w:val="0F8F3712"/>
    <w:rsid w:val="1253748F"/>
    <w:rsid w:val="12EB6588"/>
    <w:rsid w:val="13EF7283"/>
    <w:rsid w:val="14457ECD"/>
    <w:rsid w:val="1AF40D95"/>
    <w:rsid w:val="1C626F9D"/>
    <w:rsid w:val="1D740FDF"/>
    <w:rsid w:val="1EF9465E"/>
    <w:rsid w:val="201A1C7B"/>
    <w:rsid w:val="202B0C70"/>
    <w:rsid w:val="219266BC"/>
    <w:rsid w:val="228370F0"/>
    <w:rsid w:val="22D844CE"/>
    <w:rsid w:val="23126E69"/>
    <w:rsid w:val="23B2517F"/>
    <w:rsid w:val="244B5C7C"/>
    <w:rsid w:val="25A88C4D"/>
    <w:rsid w:val="2A207E29"/>
    <w:rsid w:val="2A2336BF"/>
    <w:rsid w:val="2C670FD4"/>
    <w:rsid w:val="2D311C04"/>
    <w:rsid w:val="2D3B6DC2"/>
    <w:rsid w:val="2DF26A8A"/>
    <w:rsid w:val="31494069"/>
    <w:rsid w:val="317C42A6"/>
    <w:rsid w:val="331B77E7"/>
    <w:rsid w:val="33AE5A00"/>
    <w:rsid w:val="345C1857"/>
    <w:rsid w:val="35B315BA"/>
    <w:rsid w:val="35FA05F8"/>
    <w:rsid w:val="36F05217"/>
    <w:rsid w:val="38B4048E"/>
    <w:rsid w:val="3F983F75"/>
    <w:rsid w:val="40014E50"/>
    <w:rsid w:val="40550EB7"/>
    <w:rsid w:val="41254A94"/>
    <w:rsid w:val="41297036"/>
    <w:rsid w:val="427E54FA"/>
    <w:rsid w:val="45E64E49"/>
    <w:rsid w:val="47C97680"/>
    <w:rsid w:val="48116CA8"/>
    <w:rsid w:val="48312D13"/>
    <w:rsid w:val="49F54DD2"/>
    <w:rsid w:val="4AFF7567"/>
    <w:rsid w:val="4DFB4F92"/>
    <w:rsid w:val="50163074"/>
    <w:rsid w:val="51994E00"/>
    <w:rsid w:val="52295BD8"/>
    <w:rsid w:val="556B67E4"/>
    <w:rsid w:val="55B158FF"/>
    <w:rsid w:val="569B2337"/>
    <w:rsid w:val="574C5598"/>
    <w:rsid w:val="59FB7C4B"/>
    <w:rsid w:val="5B1D7CC5"/>
    <w:rsid w:val="5CF759EF"/>
    <w:rsid w:val="5D264726"/>
    <w:rsid w:val="5F273815"/>
    <w:rsid w:val="5FA669E7"/>
    <w:rsid w:val="5FB544B5"/>
    <w:rsid w:val="60853A8A"/>
    <w:rsid w:val="698C01EC"/>
    <w:rsid w:val="69F63EAF"/>
    <w:rsid w:val="6BBF239C"/>
    <w:rsid w:val="6CC20EA2"/>
    <w:rsid w:val="6DEB7AB5"/>
    <w:rsid w:val="6FD633A4"/>
    <w:rsid w:val="700E2791"/>
    <w:rsid w:val="71A51882"/>
    <w:rsid w:val="74C32113"/>
    <w:rsid w:val="753E49A3"/>
    <w:rsid w:val="775676AE"/>
    <w:rsid w:val="77BB9AEE"/>
    <w:rsid w:val="792B5F29"/>
    <w:rsid w:val="79684ECA"/>
    <w:rsid w:val="7B1C7C3A"/>
    <w:rsid w:val="7B675A4B"/>
    <w:rsid w:val="7BE05198"/>
    <w:rsid w:val="7D824F5A"/>
    <w:rsid w:val="7E7056FE"/>
    <w:rsid w:val="7F955D21"/>
    <w:rsid w:val="7FEFC614"/>
    <w:rsid w:val="7FF37B52"/>
    <w:rsid w:val="7FF579CE"/>
    <w:rsid w:val="7FFC09FD"/>
    <w:rsid w:val="7FFF03D2"/>
    <w:rsid w:val="8ECFC3C4"/>
    <w:rsid w:val="B7FF549E"/>
    <w:rsid w:val="BEF74B1A"/>
    <w:rsid w:val="BF5E2F4A"/>
    <w:rsid w:val="BFB81902"/>
    <w:rsid w:val="D2BF25E6"/>
    <w:rsid w:val="EFF67DEC"/>
    <w:rsid w:val="F6DE2237"/>
    <w:rsid w:val="F74DDEA4"/>
    <w:rsid w:val="FDFF25EB"/>
    <w:rsid w:val="FE7F03EF"/>
    <w:rsid w:val="FFEF89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ody Text"/>
    <w:basedOn w:val="1"/>
    <w:qFormat/>
    <w:uiPriority w:val="0"/>
    <w:pPr>
      <w:spacing w:after="120"/>
    </w:pPr>
  </w:style>
  <w:style w:type="paragraph" w:styleId="4">
    <w:name w:val="Plain Text"/>
    <w:basedOn w:val="1"/>
    <w:qFormat/>
    <w:uiPriority w:val="0"/>
    <w:pPr>
      <w:spacing w:before="100" w:beforeAutospacing="1" w:after="100" w:afterAutospacing="1"/>
    </w:pPr>
    <w:rPr>
      <w:rFonts w:ascii="宋体" w:hAnsi="宋体" w:cs="宋体"/>
      <w:sz w:val="24"/>
    </w:rPr>
  </w:style>
  <w:style w:type="paragraph" w:styleId="5">
    <w:name w:val="footer"/>
    <w:basedOn w:val="1"/>
    <w:link w:val="21"/>
    <w:unhideWhenUsed/>
    <w:qFormat/>
    <w:uiPriority w:val="99"/>
    <w:pPr>
      <w:tabs>
        <w:tab w:val="center" w:pos="4153"/>
        <w:tab w:val="right" w:pos="8306"/>
      </w:tabs>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spacing w:before="100" w:beforeAutospacing="1" w:after="100" w:afterAutospacing="1"/>
    </w:pPr>
    <w:rPr>
      <w:rFonts w:ascii="宋体" w:hAnsi="宋体" w:cs="宋体"/>
      <w:sz w:val="24"/>
    </w:rPr>
  </w:style>
  <w:style w:type="paragraph" w:styleId="8">
    <w:name w:val="annotation subject"/>
    <w:basedOn w:val="2"/>
    <w:next w:val="2"/>
    <w:link w:val="19"/>
    <w:semiHidden/>
    <w:unhideWhenUsed/>
    <w:qFormat/>
    <w:uiPriority w:val="99"/>
    <w:rPr>
      <w:b/>
      <w:bCs/>
    </w:rPr>
  </w:style>
  <w:style w:type="paragraph" w:styleId="9">
    <w:name w:val="Body Text First Indent"/>
    <w:basedOn w:val="3"/>
    <w:next w:val="4"/>
    <w:qFormat/>
    <w:uiPriority w:val="0"/>
    <w:pPr>
      <w:spacing w:after="0"/>
      <w:ind w:firstLine="420" w:firstLineChars="100"/>
    </w:pPr>
    <w:rPr>
      <w:rFonts w:ascii="Calibri" w:hAnsi="Calibri" w:cs="Calibri"/>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正文文本 Char Char"/>
    <w:basedOn w:val="12"/>
    <w:qFormat/>
    <w:uiPriority w:val="99"/>
    <w:rPr>
      <w:rFonts w:ascii="MingLiUfalt" w:eastAsia="MingLiUfalt" w:cs="MingLiUfalt"/>
      <w:sz w:val="25"/>
      <w:szCs w:val="25"/>
    </w:rPr>
  </w:style>
  <w:style w:type="character" w:customStyle="1" w:styleId="16">
    <w:name w:val="页眉 字符"/>
    <w:basedOn w:val="12"/>
    <w:link w:val="6"/>
    <w:semiHidden/>
    <w:qFormat/>
    <w:uiPriority w:val="99"/>
    <w:rPr>
      <w:rFonts w:ascii="Tahoma" w:hAnsi="Tahoma"/>
      <w:sz w:val="18"/>
      <w:szCs w:val="18"/>
    </w:rPr>
  </w:style>
  <w:style w:type="paragraph" w:customStyle="1" w:styleId="17">
    <w:name w:val="Default"/>
    <w:qFormat/>
    <w:uiPriority w:val="0"/>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character" w:customStyle="1" w:styleId="18">
    <w:name w:val="批注文字 字符"/>
    <w:basedOn w:val="12"/>
    <w:link w:val="2"/>
    <w:semiHidden/>
    <w:qFormat/>
    <w:uiPriority w:val="99"/>
    <w:rPr>
      <w:rFonts w:ascii="Tahoma" w:hAnsi="Tahoma" w:eastAsia="微软雅黑" w:cstheme="minorBidi"/>
      <w:sz w:val="22"/>
      <w:szCs w:val="22"/>
    </w:rPr>
  </w:style>
  <w:style w:type="character" w:customStyle="1" w:styleId="19">
    <w:name w:val="批注主题 字符"/>
    <w:basedOn w:val="18"/>
    <w:link w:val="8"/>
    <w:semiHidden/>
    <w:qFormat/>
    <w:uiPriority w:val="99"/>
    <w:rPr>
      <w:rFonts w:ascii="Tahoma" w:hAnsi="Tahoma" w:eastAsia="微软雅黑" w:cstheme="minorBidi"/>
      <w:b/>
      <w:bCs/>
      <w:sz w:val="22"/>
      <w:szCs w:val="22"/>
    </w:rPr>
  </w:style>
  <w:style w:type="paragraph" w:customStyle="1" w:styleId="20">
    <w:name w:val="修订1"/>
    <w:hidden/>
    <w:unhideWhenUsed/>
    <w:qFormat/>
    <w:uiPriority w:val="99"/>
    <w:rPr>
      <w:rFonts w:ascii="Tahoma" w:hAnsi="Tahoma" w:eastAsia="微软雅黑" w:cstheme="minorBidi"/>
      <w:sz w:val="22"/>
      <w:szCs w:val="22"/>
      <w:lang w:val="en-US" w:eastAsia="zh-CN" w:bidi="ar-SA"/>
    </w:rPr>
  </w:style>
  <w:style w:type="character" w:customStyle="1" w:styleId="21">
    <w:name w:val="页脚 字符"/>
    <w:basedOn w:val="12"/>
    <w:link w:val="5"/>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1981</Words>
  <Characters>2020</Characters>
  <Lines>56</Lines>
  <Paragraphs>15</Paragraphs>
  <TotalTime>0</TotalTime>
  <ScaleCrop>false</ScaleCrop>
  <LinksUpToDate>false</LinksUpToDate>
  <CharactersWithSpaces>2093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2008-09-14T17:20:00Z</dcterms:created>
  <dc:creator>Administrator</dc:creator>
  <cp:lastModifiedBy>WPS_1689069127</cp:lastModifiedBy>
  <cp:lastPrinted>2023-08-01T02:24:00Z</cp:lastPrinted>
  <dcterms:modified xsi:type="dcterms:W3CDTF">2025-03-10T06:19:42Z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3BE01308895A4ADCA14E3E8ED5B7EDA7_13</vt:lpwstr>
  </property>
  <property fmtid="{D5CDD505-2E9C-101B-9397-08002B2CF9AE}" pid="4" name="KSOTemplateDocerSaveRecord">
    <vt:lpwstr>eyJoZGlkIjoiZmU3ODgwMzQxN2NmNTBkOGJhMjI5ZjU0YzE4N2MxYWEiLCJ1c2VySWQiOiIxNTEyOTM3MDczIn0=</vt:lpwstr>
  </property>
</Properties>
</file>