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EA" w:rsidRDefault="00836F50" w:rsidP="007557EA">
      <w:pPr>
        <w:pStyle w:val="a3"/>
        <w:shd w:val="clear" w:color="auto" w:fill="FFFFFF"/>
        <w:spacing w:before="0" w:beforeAutospacing="0" w:after="156" w:afterAutospacing="0"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7557EA">
        <w:rPr>
          <w:rFonts w:ascii="方正小标宋简体" w:eastAsia="方正小标宋简体" w:hAnsi="黑体" w:cs="黑体" w:hint="eastAsia"/>
          <w:sz w:val="44"/>
          <w:szCs w:val="44"/>
        </w:rPr>
        <w:t>关于</w:t>
      </w:r>
      <w:proofErr w:type="gramStart"/>
      <w:r w:rsidRPr="007557EA">
        <w:rPr>
          <w:rFonts w:ascii="方正小标宋简体" w:eastAsia="方正小标宋简体" w:hAnsi="黑体" w:cs="黑体" w:hint="eastAsia"/>
          <w:sz w:val="44"/>
          <w:szCs w:val="44"/>
        </w:rPr>
        <w:t>《</w:t>
      </w:r>
      <w:proofErr w:type="gramEnd"/>
      <w:r w:rsidRPr="007557EA">
        <w:rPr>
          <w:rFonts w:ascii="方正小标宋简体" w:eastAsia="方正小标宋简体" w:hAnsi="黑体" w:cs="黑体" w:hint="eastAsia"/>
          <w:sz w:val="44"/>
          <w:szCs w:val="44"/>
        </w:rPr>
        <w:t>桐庐县国有企业产业</w:t>
      </w:r>
      <w:bookmarkStart w:id="0" w:name="_GoBack"/>
      <w:bookmarkEnd w:id="0"/>
      <w:r w:rsidRPr="007557EA">
        <w:rPr>
          <w:rFonts w:ascii="方正小标宋简体" w:eastAsia="方正小标宋简体" w:hAnsi="黑体" w:cs="黑体" w:hint="eastAsia"/>
          <w:sz w:val="44"/>
          <w:szCs w:val="44"/>
        </w:rPr>
        <w:t>基金实施意见</w:t>
      </w:r>
    </w:p>
    <w:p w:rsidR="00304699" w:rsidRPr="007557EA" w:rsidRDefault="007557EA" w:rsidP="007557EA">
      <w:pPr>
        <w:pStyle w:val="a3"/>
        <w:shd w:val="clear" w:color="auto" w:fill="FFFFFF"/>
        <w:spacing w:before="0" w:beforeAutospacing="0" w:after="156" w:afterAutospacing="0"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（征求意见稿）</w:t>
      </w:r>
      <w:proofErr w:type="gramStart"/>
      <w:r w:rsidR="00836F50" w:rsidRPr="007557EA">
        <w:rPr>
          <w:rFonts w:ascii="方正小标宋简体" w:eastAsia="方正小标宋简体" w:hAnsi="黑体" w:cs="黑体" w:hint="eastAsia"/>
          <w:sz w:val="44"/>
          <w:szCs w:val="44"/>
        </w:rPr>
        <w:t>》</w:t>
      </w:r>
      <w:proofErr w:type="gramEnd"/>
      <w:r w:rsidR="00836F50" w:rsidRPr="007557EA">
        <w:rPr>
          <w:rFonts w:ascii="方正小标宋简体" w:eastAsia="方正小标宋简体" w:hAnsi="黑体" w:cs="黑体" w:hint="eastAsia"/>
          <w:sz w:val="44"/>
          <w:szCs w:val="44"/>
        </w:rPr>
        <w:t>的起草说明</w:t>
      </w:r>
    </w:p>
    <w:p w:rsidR="00304699" w:rsidRDefault="00304699" w:rsidP="007557EA">
      <w:pPr>
        <w:pStyle w:val="a3"/>
        <w:shd w:val="clear" w:color="auto" w:fill="FFFFFF"/>
        <w:spacing w:before="0" w:beforeAutospacing="0" w:after="156" w:afterAutospacing="0" w:line="560" w:lineRule="exact"/>
        <w:ind w:firstLine="880"/>
        <w:jc w:val="center"/>
        <w:rPr>
          <w:rFonts w:ascii="黑体" w:eastAsia="黑体" w:hAnsi="黑体" w:cs="黑体"/>
          <w:sz w:val="44"/>
          <w:szCs w:val="44"/>
        </w:rPr>
      </w:pPr>
    </w:p>
    <w:p w:rsidR="00304699" w:rsidRPr="007557EA" w:rsidRDefault="00836F50" w:rsidP="007557EA">
      <w:pPr>
        <w:pStyle w:val="a3"/>
        <w:shd w:val="clear" w:color="auto" w:fill="FFFFFF"/>
        <w:spacing w:before="0" w:beforeAutospacing="0" w:afterLines="50" w:after="156" w:afterAutospacing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557EA">
        <w:rPr>
          <w:rFonts w:ascii="黑体" w:eastAsia="黑体" w:hAnsi="黑体" w:cs="黑体" w:hint="eastAsia"/>
          <w:sz w:val="32"/>
          <w:szCs w:val="32"/>
        </w:rPr>
        <w:t>一、制定背景</w:t>
      </w:r>
    </w:p>
    <w:p w:rsidR="00304699" w:rsidRPr="007557EA" w:rsidRDefault="00836F50" w:rsidP="007557EA">
      <w:pPr>
        <w:pStyle w:val="a3"/>
        <w:spacing w:before="0" w:beforeAutospacing="0" w:after="156" w:afterAutospacing="0"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557EA">
        <w:rPr>
          <w:rFonts w:ascii="仿宋_GB2312" w:eastAsia="仿宋_GB2312" w:hAnsi="仿宋" w:cs="仿宋" w:hint="eastAsia"/>
          <w:sz w:val="32"/>
          <w:szCs w:val="32"/>
        </w:rPr>
        <w:t>为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支持我县</w:t>
      </w:r>
      <w:proofErr w:type="gramStart"/>
      <w:r w:rsidRPr="007557EA">
        <w:rPr>
          <w:rFonts w:ascii="仿宋_GB2312" w:eastAsia="仿宋_GB2312" w:hAnsi="仿宋" w:cs="仿宋" w:hint="eastAsia"/>
          <w:sz w:val="32"/>
          <w:szCs w:val="32"/>
        </w:rPr>
        <w:t>优质产业</w:t>
      </w:r>
      <w:proofErr w:type="gramEnd"/>
      <w:r w:rsidRPr="007557EA">
        <w:rPr>
          <w:rFonts w:ascii="仿宋_GB2312" w:eastAsia="仿宋_GB2312" w:hAnsi="仿宋" w:cs="仿宋" w:hint="eastAsia"/>
          <w:sz w:val="32"/>
          <w:szCs w:val="32"/>
        </w:rPr>
        <w:t>项目招引、重点产业发展等目的，结合投资原则、投资方向、投资管理三方面要求，从管理层级、管理程序、风险防控、报告报备制度等方面制定本办法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04699" w:rsidRPr="007557EA" w:rsidRDefault="007557EA" w:rsidP="007557EA">
      <w:pPr>
        <w:pStyle w:val="a3"/>
        <w:shd w:val="clear" w:color="auto" w:fill="FFFFFF"/>
        <w:spacing w:before="0" w:beforeAutospacing="0" w:afterLines="50" w:after="156" w:afterAutospacing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836F50" w:rsidRPr="007557EA">
        <w:rPr>
          <w:rFonts w:ascii="黑体" w:eastAsia="黑体" w:hAnsi="黑体" w:cs="黑体" w:hint="eastAsia"/>
          <w:sz w:val="32"/>
          <w:szCs w:val="32"/>
        </w:rPr>
        <w:t>制定依据</w:t>
      </w:r>
    </w:p>
    <w:p w:rsidR="00304699" w:rsidRPr="007557EA" w:rsidRDefault="00836F50" w:rsidP="007557EA">
      <w:pPr>
        <w:pStyle w:val="a3"/>
        <w:spacing w:before="0" w:beforeAutospacing="0" w:after="156" w:afterAutospacing="0"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557EA">
        <w:rPr>
          <w:rFonts w:ascii="仿宋_GB2312" w:eastAsia="仿宋_GB2312" w:hAnsi="仿宋" w:cs="仿宋" w:hint="eastAsia"/>
          <w:sz w:val="32"/>
          <w:szCs w:val="32"/>
        </w:rPr>
        <w:t>为进一步规范我县国有企业产业基金管理，防范基金运行风险，提高投资绩效，更好发挥国有资本服务实体经济、促进产业发展作用，根据相关法律法规及政策规定，结合我县实际，制定本意见办法。</w:t>
      </w:r>
    </w:p>
    <w:p w:rsidR="00304699" w:rsidRPr="007557EA" w:rsidRDefault="00836F50" w:rsidP="007557EA">
      <w:pPr>
        <w:pStyle w:val="a3"/>
        <w:shd w:val="clear" w:color="auto" w:fill="FFFFFF"/>
        <w:spacing w:before="0" w:beforeAutospacing="0" w:afterLines="50" w:after="156" w:afterAutospacing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557EA">
        <w:rPr>
          <w:rFonts w:ascii="黑体" w:eastAsia="黑体" w:hAnsi="黑体" w:cs="黑体" w:hint="eastAsia"/>
          <w:sz w:val="32"/>
          <w:szCs w:val="32"/>
        </w:rPr>
        <w:t>三、</w:t>
      </w:r>
      <w:r w:rsidRPr="007557EA">
        <w:rPr>
          <w:rFonts w:ascii="黑体" w:eastAsia="黑体" w:hAnsi="黑体" w:cs="黑体" w:hint="eastAsia"/>
          <w:sz w:val="32"/>
          <w:szCs w:val="32"/>
        </w:rPr>
        <w:t>制定过程</w:t>
      </w:r>
    </w:p>
    <w:p w:rsidR="00304699" w:rsidRPr="007557EA" w:rsidRDefault="00836F50" w:rsidP="007557EA">
      <w:pPr>
        <w:pStyle w:val="a3"/>
        <w:spacing w:before="0" w:beforeAutospacing="0" w:after="156" w:afterAutospacing="0"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557EA">
        <w:rPr>
          <w:rFonts w:ascii="仿宋_GB2312" w:eastAsia="仿宋_GB2312" w:hAnsi="仿宋" w:cs="仿宋" w:hint="eastAsia"/>
          <w:sz w:val="32"/>
          <w:szCs w:val="32"/>
        </w:rPr>
        <w:t>县财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政局（国资办）起草了《关于桐庐县国有企业产业基金实施意见（试行）（征求意见稿）》，并于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4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月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2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日通过</w:t>
      </w:r>
      <w:proofErr w:type="gramStart"/>
      <w:r w:rsidRPr="007557EA">
        <w:rPr>
          <w:rFonts w:ascii="仿宋_GB2312" w:eastAsia="仿宋_GB2312" w:hAnsi="仿宋" w:cs="仿宋" w:hint="eastAsia"/>
          <w:sz w:val="32"/>
          <w:szCs w:val="32"/>
        </w:rPr>
        <w:t>党政网</w:t>
      </w:r>
      <w:proofErr w:type="gramEnd"/>
      <w:r w:rsidRPr="007557EA">
        <w:rPr>
          <w:rFonts w:ascii="仿宋_GB2312" w:eastAsia="仿宋_GB2312" w:hAnsi="仿宋" w:cs="仿宋" w:hint="eastAsia"/>
          <w:sz w:val="32"/>
          <w:szCs w:val="32"/>
        </w:rPr>
        <w:t>征求各相关单位意见，征求意见于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 xml:space="preserve"> 4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月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3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日截止。期间征求了</w:t>
      </w:r>
      <w:proofErr w:type="gramStart"/>
      <w:r w:rsidRPr="007557EA">
        <w:rPr>
          <w:rFonts w:ascii="仿宋_GB2312" w:eastAsia="仿宋_GB2312" w:hAnsi="仿宋" w:cs="仿宋" w:hint="eastAsia"/>
          <w:sz w:val="32"/>
          <w:szCs w:val="32"/>
        </w:rPr>
        <w:t>发改局</w:t>
      </w:r>
      <w:proofErr w:type="gramEnd"/>
      <w:r w:rsidRPr="007557EA">
        <w:rPr>
          <w:rFonts w:ascii="仿宋_GB2312" w:eastAsia="仿宋_GB2312" w:hAnsi="仿宋" w:cs="仿宋" w:hint="eastAsia"/>
          <w:sz w:val="32"/>
          <w:szCs w:val="32"/>
        </w:rPr>
        <w:t>、经信局、商务局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等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有关部门、平台、国有企业意见，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县交发集团提出意见一条，因重大项目投资事项可上政府常务会议统一决策，故不予以采纳，其余单位未提出意见。</w:t>
      </w:r>
    </w:p>
    <w:p w:rsidR="00304699" w:rsidRPr="007557EA" w:rsidRDefault="00836F50" w:rsidP="007557EA">
      <w:pPr>
        <w:pStyle w:val="a3"/>
        <w:shd w:val="clear" w:color="auto" w:fill="FFFFFF"/>
        <w:spacing w:before="0" w:beforeAutospacing="0" w:afterLines="50" w:after="156" w:afterAutospacing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557EA">
        <w:rPr>
          <w:rFonts w:ascii="黑体" w:eastAsia="黑体" w:hAnsi="黑体" w:cs="黑体" w:hint="eastAsia"/>
          <w:sz w:val="32"/>
          <w:szCs w:val="32"/>
        </w:rPr>
        <w:t>四、</w:t>
      </w:r>
      <w:r w:rsidRPr="007557EA">
        <w:rPr>
          <w:rFonts w:ascii="黑体" w:eastAsia="黑体" w:hAnsi="黑体" w:cs="黑体" w:hint="eastAsia"/>
          <w:sz w:val="32"/>
          <w:szCs w:val="32"/>
        </w:rPr>
        <w:t>主要内容</w:t>
      </w:r>
    </w:p>
    <w:p w:rsidR="00304699" w:rsidRDefault="00836F50" w:rsidP="007557EA">
      <w:pPr>
        <w:pStyle w:val="a3"/>
        <w:spacing w:before="0" w:beforeAutospacing="0" w:after="156" w:afterAutospacing="0"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</w:pPr>
      <w:r w:rsidRPr="007557EA">
        <w:rPr>
          <w:rFonts w:ascii="仿宋_GB2312" w:eastAsia="仿宋_GB2312" w:hAnsi="仿宋" w:cs="仿宋" w:hint="eastAsia"/>
          <w:sz w:val="32"/>
          <w:szCs w:val="32"/>
        </w:rPr>
        <w:lastRenderedPageBreak/>
        <w:t>为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进一步规范县属国有企业产业基金，加强投资管理，防范投资风险，提高投资绩效，更好发挥产业基金服务实体经济、促进产业发展作用</w:t>
      </w:r>
      <w:r w:rsidRPr="007557E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7557E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从五</w:t>
      </w:r>
      <w:r w:rsidRPr="007557E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个</w:t>
      </w:r>
      <w:r w:rsidRPr="007557E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方面进行规定，</w:t>
      </w:r>
      <w:r w:rsidRPr="007557EA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一是</w:t>
      </w:r>
      <w:r w:rsidRPr="007557E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总体要求，明确对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县属国有企业产业基金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投资原则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投资方</w:t>
      </w:r>
      <w:proofErr w:type="gramStart"/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向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以及</w:t>
      </w:r>
      <w:proofErr w:type="gramEnd"/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投资管理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等方面的要求。</w:t>
      </w:r>
      <w:r w:rsidRPr="007557EA">
        <w:rPr>
          <w:rFonts w:ascii="仿宋_GB2312" w:eastAsia="仿宋_GB2312" w:hAnsi="仿宋" w:cs="仿宋" w:hint="eastAsia"/>
          <w:b/>
          <w:bCs/>
          <w:sz w:val="32"/>
          <w:szCs w:val="32"/>
          <w:shd w:val="clear" w:color="auto" w:fill="FFFFFF"/>
        </w:rPr>
        <w:t>二是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管理层级，明确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县属国有企业产业基金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运作管理层级由产业基金出资平台或平台属地政府、财政局（国资办）、产业主管部门、招商引资专题会、县政府常务会议组成以及各组成单位职责。</w:t>
      </w:r>
      <w:r w:rsidRPr="007557EA">
        <w:rPr>
          <w:rFonts w:ascii="仿宋_GB2312" w:eastAsia="仿宋_GB2312" w:hAnsi="仿宋" w:cs="仿宋" w:hint="eastAsia"/>
          <w:b/>
          <w:bCs/>
          <w:sz w:val="32"/>
          <w:szCs w:val="32"/>
          <w:shd w:val="clear" w:color="auto" w:fill="FFFFFF"/>
        </w:rPr>
        <w:t>三是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管理程序，明确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县属国有企业产业基金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实施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意见的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适用</w:t>
      </w:r>
      <w:r w:rsidRPr="007557EA">
        <w:rPr>
          <w:rFonts w:ascii="仿宋_GB2312" w:eastAsia="仿宋_GB2312" w:hAnsi="仿宋" w:cs="仿宋" w:hint="eastAsia"/>
          <w:sz w:val="32"/>
          <w:szCs w:val="32"/>
        </w:rPr>
        <w:t>范围，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包括但不仅限于项目立项、尽职调查、投资决策、签约实施、投后管理、项目退出等。</w:t>
      </w:r>
      <w:r w:rsidRPr="007557EA">
        <w:rPr>
          <w:rFonts w:ascii="仿宋_GB2312" w:eastAsia="仿宋_GB2312" w:hAnsi="仿宋" w:cs="仿宋" w:hint="eastAsia"/>
          <w:b/>
          <w:bCs/>
          <w:sz w:val="32"/>
          <w:szCs w:val="32"/>
          <w:shd w:val="clear" w:color="auto" w:fill="FFFFFF"/>
        </w:rPr>
        <w:t>四是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风险防控，明确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重大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风险事项的认定原则和报备流程。</w:t>
      </w:r>
      <w:r w:rsidRPr="007557EA">
        <w:rPr>
          <w:rFonts w:ascii="仿宋_GB2312" w:eastAsia="仿宋_GB2312" w:hAnsi="仿宋" w:cs="仿宋" w:hint="eastAsia"/>
          <w:b/>
          <w:bCs/>
          <w:sz w:val="32"/>
          <w:szCs w:val="32"/>
          <w:shd w:val="clear" w:color="auto" w:fill="FFFFFF"/>
        </w:rPr>
        <w:t>五是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报告报备制度，明确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产业基金出资平台负责投后日常管理工作，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应</w:t>
      </w:r>
      <w:r w:rsidRPr="007557E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建立完善的报告报备制度。</w:t>
      </w:r>
    </w:p>
    <w:p w:rsidR="007557EA" w:rsidRPr="007557EA" w:rsidRDefault="007557EA" w:rsidP="007557EA">
      <w:pPr>
        <w:pStyle w:val="a3"/>
        <w:spacing w:before="0" w:beforeAutospacing="0" w:after="156" w:afterAutospacing="0"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</w:pPr>
    </w:p>
    <w:p w:rsidR="00304699" w:rsidRPr="007557EA" w:rsidRDefault="00836F50" w:rsidP="007557EA">
      <w:pPr>
        <w:pStyle w:val="a3"/>
        <w:spacing w:before="0" w:beforeAutospacing="0" w:after="156" w:afterAutospacing="0" w:line="560" w:lineRule="exact"/>
        <w:ind w:firstLineChars="200" w:firstLine="64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7557EA">
        <w:rPr>
          <w:rFonts w:ascii="仿宋_GB2312" w:eastAsia="仿宋_GB2312" w:hAnsi="Times New Roman" w:cs="Times New Roman" w:hint="eastAsia"/>
          <w:sz w:val="32"/>
          <w:szCs w:val="32"/>
        </w:rPr>
        <w:t>桐庐县财政局（国资办）</w:t>
      </w:r>
    </w:p>
    <w:p w:rsidR="00304699" w:rsidRPr="007557EA" w:rsidRDefault="00836F50" w:rsidP="007557EA">
      <w:pPr>
        <w:pStyle w:val="a3"/>
        <w:spacing w:before="0" w:beforeAutospacing="0" w:after="156" w:afterAutospacing="0" w:line="560" w:lineRule="exact"/>
        <w:ind w:right="640" w:firstLineChars="200" w:firstLine="64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7557EA">
        <w:rPr>
          <w:rFonts w:ascii="仿宋_GB2312" w:eastAsia="仿宋_GB2312" w:hAnsi="Times New Roman" w:cs="Times New Roman" w:hint="eastAsia"/>
          <w:sz w:val="32"/>
          <w:szCs w:val="32"/>
        </w:rPr>
        <w:t>2024</w:t>
      </w:r>
      <w:r w:rsidRPr="007557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7557E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7557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7557E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557E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7557EA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304699" w:rsidRPr="007557EA" w:rsidRDefault="00304699" w:rsidP="007557EA">
      <w:pPr>
        <w:pStyle w:val="a3"/>
        <w:spacing w:before="0" w:beforeAutospacing="0" w:after="156" w:afterAutospacing="0" w:line="560" w:lineRule="exact"/>
        <w:ind w:leftChars="304" w:left="638" w:firstLineChars="200" w:firstLine="640"/>
        <w:rPr>
          <w:rFonts w:ascii="仿宋_GB2312" w:eastAsia="仿宋_GB2312" w:hAnsi="Times New Roman" w:cs="Times New Roman" w:hint="eastAsia"/>
          <w:sz w:val="32"/>
          <w:szCs w:val="32"/>
          <w:highlight w:val="yellow"/>
        </w:rPr>
      </w:pPr>
    </w:p>
    <w:p w:rsidR="00304699" w:rsidRDefault="00304699" w:rsidP="007557EA">
      <w:pPr>
        <w:pStyle w:val="a3"/>
        <w:shd w:val="clear" w:color="auto" w:fill="FFFFFF"/>
        <w:spacing w:before="0" w:beforeAutospacing="0" w:afterLines="50" w:after="156" w:afterAutospacing="0" w:line="560" w:lineRule="exact"/>
        <w:ind w:firstLineChars="200" w:firstLine="880"/>
        <w:rPr>
          <w:rFonts w:ascii="黑体" w:eastAsia="黑体" w:hAnsi="黑体" w:cs="黑体"/>
          <w:sz w:val="44"/>
          <w:szCs w:val="44"/>
        </w:rPr>
      </w:pPr>
    </w:p>
    <w:sectPr w:rsidR="00304699" w:rsidSect="007557E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50" w:rsidRDefault="00836F50" w:rsidP="007557EA">
      <w:r>
        <w:separator/>
      </w:r>
    </w:p>
  </w:endnote>
  <w:endnote w:type="continuationSeparator" w:id="0">
    <w:p w:rsidR="00836F50" w:rsidRDefault="00836F50" w:rsidP="007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50" w:rsidRDefault="00836F50" w:rsidP="007557EA">
      <w:r>
        <w:separator/>
      </w:r>
    </w:p>
  </w:footnote>
  <w:footnote w:type="continuationSeparator" w:id="0">
    <w:p w:rsidR="00836F50" w:rsidRDefault="00836F50" w:rsidP="0075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A38D3"/>
    <w:multiLevelType w:val="singleLevel"/>
    <w:tmpl w:val="FFBA38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DA2NjRiNGUzYWNkOTMyNmYyOTExOTMxMDA3YjgifQ=="/>
  </w:docVars>
  <w:rsids>
    <w:rsidRoot w:val="FEE3288E"/>
    <w:rsid w:val="F3BF2F90"/>
    <w:rsid w:val="FEE3288E"/>
    <w:rsid w:val="FFADD6E7"/>
    <w:rsid w:val="00304699"/>
    <w:rsid w:val="007557EA"/>
    <w:rsid w:val="00836F50"/>
    <w:rsid w:val="0D220ED0"/>
    <w:rsid w:val="0F5A3C93"/>
    <w:rsid w:val="166949C9"/>
    <w:rsid w:val="17A96653"/>
    <w:rsid w:val="17B730F8"/>
    <w:rsid w:val="212E2858"/>
    <w:rsid w:val="26EA1DE0"/>
    <w:rsid w:val="37FC970E"/>
    <w:rsid w:val="3AA81DB4"/>
    <w:rsid w:val="40750F19"/>
    <w:rsid w:val="47AF6C61"/>
    <w:rsid w:val="4BB16E8A"/>
    <w:rsid w:val="5201085F"/>
    <w:rsid w:val="56FE2666"/>
    <w:rsid w:val="5E5827D3"/>
    <w:rsid w:val="6C914CE7"/>
    <w:rsid w:val="777BA3DE"/>
    <w:rsid w:val="7B6E8B9D"/>
    <w:rsid w:val="7BFDB4F8"/>
    <w:rsid w:val="BFD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5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57EA"/>
    <w:rPr>
      <w:kern w:val="2"/>
      <w:sz w:val="18"/>
      <w:szCs w:val="18"/>
    </w:rPr>
  </w:style>
  <w:style w:type="paragraph" w:styleId="a5">
    <w:name w:val="footer"/>
    <w:basedOn w:val="a"/>
    <w:link w:val="Char0"/>
    <w:rsid w:val="0075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57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5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57EA"/>
    <w:rPr>
      <w:kern w:val="2"/>
      <w:sz w:val="18"/>
      <w:szCs w:val="18"/>
    </w:rPr>
  </w:style>
  <w:style w:type="paragraph" w:styleId="a5">
    <w:name w:val="footer"/>
    <w:basedOn w:val="a"/>
    <w:link w:val="Char0"/>
    <w:rsid w:val="0075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57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>桐庐县人民政府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王艾雯</cp:lastModifiedBy>
  <cp:revision>2</cp:revision>
  <cp:lastPrinted>2024-04-22T08:05:00Z</cp:lastPrinted>
  <dcterms:created xsi:type="dcterms:W3CDTF">2024-04-10T03:54:00Z</dcterms:created>
  <dcterms:modified xsi:type="dcterms:W3CDTF">2024-04-23T00:59:00Z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92A3253FF59D4272A8B407A1853AA308_13</vt:lpwstr>
  </property>
</Properties>
</file>