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6B11">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7631011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苍南县202</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年被征收房屋重置基准价等8个房屋补偿安置基准价和参考标准（征求意见稿）</w:t>
      </w:r>
    </w:p>
    <w:p w14:paraId="2090845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000000" w:themeColor="text1"/>
          <w:sz w:val="32"/>
          <w:szCs w:val="32"/>
          <w14:textFill>
            <w14:solidFill>
              <w14:schemeClr w14:val="tx1"/>
            </w14:solidFill>
          </w14:textFill>
        </w:rPr>
      </w:pPr>
    </w:p>
    <w:p w14:paraId="6DBAD3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一、苍南县2023年被</w:t>
      </w:r>
      <w:bookmarkStart w:id="0" w:name="_GoBack"/>
      <w:bookmarkEnd w:id="0"/>
      <w:r>
        <w:rPr>
          <w:rFonts w:hint="eastAsia" w:ascii="黑体" w:hAnsi="黑体" w:eastAsia="黑体" w:cs="黑体"/>
          <w:b w:val="0"/>
          <w:bCs/>
          <w:color w:val="000000" w:themeColor="text1"/>
          <w:sz w:val="32"/>
          <w:szCs w:val="32"/>
          <w14:textFill>
            <w14:solidFill>
              <w14:schemeClr w14:val="tx1"/>
            </w14:solidFill>
          </w14:textFill>
        </w:rPr>
        <w:t>征收房屋重置基准价</w:t>
      </w:r>
    </w:p>
    <w:tbl>
      <w:tblPr>
        <w:tblStyle w:val="2"/>
        <w:tblW w:w="5620" w:type="pct"/>
        <w:tblInd w:w="0" w:type="dxa"/>
        <w:tblLayout w:type="autofit"/>
        <w:tblCellMar>
          <w:top w:w="0" w:type="dxa"/>
          <w:left w:w="0" w:type="dxa"/>
          <w:bottom w:w="0" w:type="dxa"/>
          <w:right w:w="0" w:type="dxa"/>
        </w:tblCellMar>
      </w:tblPr>
      <w:tblGrid>
        <w:gridCol w:w="906"/>
        <w:gridCol w:w="885"/>
        <w:gridCol w:w="885"/>
        <w:gridCol w:w="1526"/>
        <w:gridCol w:w="5370"/>
      </w:tblGrid>
      <w:tr w14:paraId="5EEE4250">
        <w:tblPrEx>
          <w:tblCellMar>
            <w:top w:w="0" w:type="dxa"/>
            <w:left w:w="0" w:type="dxa"/>
            <w:bottom w:w="0" w:type="dxa"/>
            <w:right w:w="0" w:type="dxa"/>
          </w:tblCellMar>
        </w:tblPrEx>
        <w:trPr>
          <w:trHeight w:val="645" w:hRule="atLeast"/>
        </w:trPr>
        <w:tc>
          <w:tcPr>
            <w:tcW w:w="473"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70ED5FB">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房屋</w:t>
            </w:r>
          </w:p>
          <w:p w14:paraId="230E7053">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类别</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B0B892E">
            <w:pPr>
              <w:widowControl/>
              <w:spacing w:line="345" w:lineRule="atLeast"/>
              <w:jc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编号</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6233611">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房屋等级</w:t>
            </w:r>
          </w:p>
        </w:tc>
        <w:tc>
          <w:tcPr>
            <w:tcW w:w="79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5917D3C">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重置价</w:t>
            </w:r>
          </w:p>
          <w:p w14:paraId="2F2250DE">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（元/m2）</w:t>
            </w:r>
          </w:p>
        </w:tc>
        <w:tc>
          <w:tcPr>
            <w:tcW w:w="280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0D00C23">
            <w:pPr>
              <w:widowControl/>
              <w:spacing w:line="345" w:lineRule="atLeast"/>
              <w:jc w:val="center"/>
              <w:rPr>
                <w:rFonts w:hint="default"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标准说明</w:t>
            </w:r>
          </w:p>
        </w:tc>
      </w:tr>
      <w:tr w14:paraId="0046BCF3">
        <w:tblPrEx>
          <w:tblCellMar>
            <w:top w:w="0" w:type="dxa"/>
            <w:left w:w="0" w:type="dxa"/>
            <w:bottom w:w="0" w:type="dxa"/>
            <w:right w:w="0" w:type="dxa"/>
          </w:tblCellMar>
        </w:tblPrEx>
        <w:trPr>
          <w:trHeight w:val="870" w:hRule="atLeast"/>
        </w:trPr>
        <w:tc>
          <w:tcPr>
            <w:tcW w:w="473"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0B4174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钢混</w:t>
            </w:r>
          </w:p>
          <w:p w14:paraId="4A901F8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结构</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378303F1">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5095A9B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钢混结构</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14:paraId="266DB48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1100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14:paraId="4574DD0E">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钢砼框架结构，钢砼独立基础或桩基础，标准砖墙，全现浇楼板，普通楼地面，现浇楼梯，现浇屋面或现浇斜屋面板加盖平瓦，外墙较高档块料饰面或高档喷涂，内墙普通抹灰。水、电、卫齐全。</w:t>
            </w:r>
          </w:p>
        </w:tc>
      </w:tr>
      <w:tr w14:paraId="170F4F55">
        <w:tblPrEx>
          <w:tblCellMar>
            <w:top w:w="0" w:type="dxa"/>
            <w:left w:w="0" w:type="dxa"/>
            <w:bottom w:w="0" w:type="dxa"/>
            <w:right w:w="0" w:type="dxa"/>
          </w:tblCellMar>
        </w:tblPrEx>
        <w:trPr>
          <w:trHeight w:val="1005" w:hRule="atLeast"/>
        </w:trPr>
        <w:tc>
          <w:tcPr>
            <w:tcW w:w="473"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046C16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 混</w:t>
            </w:r>
          </w:p>
          <w:p w14:paraId="5BBC43D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 构</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5F7E7542">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4903E40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砖混一等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14:paraId="71F57E6D">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900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14:paraId="458C4D8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标准砖墙彻筑或部分钢砼梁、柱承重、构造柱，钢砼圈梁，浆砌块石基础（或毛石砼条形基础），预制或全现浇楼板，普通楼地面，刚性屋面或小青瓦屋面，外墙贴普通块料饰面或较高档喷涂，内墙普通抹灰。水、电、卫齐全。</w:t>
            </w:r>
          </w:p>
        </w:tc>
      </w:tr>
      <w:tr w14:paraId="3D39AF17">
        <w:tblPrEx>
          <w:tblCellMar>
            <w:top w:w="0" w:type="dxa"/>
            <w:left w:w="0" w:type="dxa"/>
            <w:bottom w:w="0" w:type="dxa"/>
            <w:right w:w="0" w:type="dxa"/>
          </w:tblCellMar>
        </w:tblPrEx>
        <w:trPr>
          <w:trHeight w:val="1425" w:hRule="atLeast"/>
        </w:trPr>
        <w:tc>
          <w:tcPr>
            <w:tcW w:w="473" w:type="pct"/>
            <w:vMerge w:val="continue"/>
            <w:tcBorders>
              <w:top w:val="nil"/>
              <w:left w:val="single" w:color="auto" w:sz="6" w:space="0"/>
              <w:bottom w:val="single" w:color="auto" w:sz="6" w:space="0"/>
              <w:right w:val="single" w:color="auto" w:sz="6" w:space="0"/>
            </w:tcBorders>
            <w:vAlign w:val="center"/>
          </w:tcPr>
          <w:p w14:paraId="500DEBB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3079142">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F4CFE78">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砖混二等</w:t>
            </w:r>
          </w:p>
        </w:tc>
        <w:tc>
          <w:tcPr>
            <w:tcW w:w="79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22072E8">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850</w:t>
            </w:r>
          </w:p>
        </w:tc>
        <w:tc>
          <w:tcPr>
            <w:tcW w:w="280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7B697BA">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标准砖墙彻筑或部分钢砼梁、柱承重、构造柱，钢砼圈梁，浆砌块石基础（或毛石砼条形基础），预制或部分现浇楼板，普通楼地面，刚性屋面或小青瓦屋面，外墙抹灰好（贴普通块料饰面或较高档喷涂），内墙普通抹灰。水、电、卫齐全。</w:t>
            </w:r>
          </w:p>
        </w:tc>
      </w:tr>
      <w:tr w14:paraId="70F90F82">
        <w:tblPrEx>
          <w:tblCellMar>
            <w:top w:w="0" w:type="dxa"/>
            <w:left w:w="0" w:type="dxa"/>
            <w:bottom w:w="0" w:type="dxa"/>
            <w:right w:w="0" w:type="dxa"/>
          </w:tblCellMar>
        </w:tblPrEx>
        <w:trPr>
          <w:trHeight w:val="765" w:hRule="atLeast"/>
        </w:trPr>
        <w:tc>
          <w:tcPr>
            <w:tcW w:w="473" w:type="pct"/>
            <w:vMerge w:val="continue"/>
            <w:tcBorders>
              <w:top w:val="nil"/>
              <w:left w:val="single" w:color="auto" w:sz="6" w:space="0"/>
              <w:bottom w:val="single" w:color="auto" w:sz="6" w:space="0"/>
              <w:right w:val="single" w:color="auto" w:sz="6" w:space="0"/>
            </w:tcBorders>
            <w:vAlign w:val="center"/>
          </w:tcPr>
          <w:p w14:paraId="0AE7491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02548C2E">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41FFF6A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砖混三等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14:paraId="1AAC338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800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14:paraId="79F79B65">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砖墙砌筑，部分钢砼梁、预制楼板或较少现浇楼板，浆砌块石基础，普通楼地面，小青瓦屋面或多孔加盖平瓦屋面，外墙一般装饰抹灰，内墙普通抹灰。水、电、卫齐全。</w:t>
            </w:r>
          </w:p>
        </w:tc>
      </w:tr>
      <w:tr w14:paraId="14B34B57">
        <w:tblPrEx>
          <w:tblCellMar>
            <w:top w:w="0" w:type="dxa"/>
            <w:left w:w="0" w:type="dxa"/>
            <w:bottom w:w="0" w:type="dxa"/>
            <w:right w:w="0" w:type="dxa"/>
          </w:tblCellMar>
        </w:tblPrEx>
        <w:trPr>
          <w:trHeight w:val="990" w:hRule="atLeast"/>
        </w:trPr>
        <w:tc>
          <w:tcPr>
            <w:tcW w:w="473" w:type="pct"/>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6001F2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 木</w:t>
            </w:r>
          </w:p>
          <w:p w14:paraId="14E8573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 构</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64C6841">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A2A40DE">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砖木一等</w:t>
            </w:r>
          </w:p>
        </w:tc>
        <w:tc>
          <w:tcPr>
            <w:tcW w:w="79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9813C0C">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750</w:t>
            </w:r>
          </w:p>
        </w:tc>
        <w:tc>
          <w:tcPr>
            <w:tcW w:w="280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CB9E07E">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条块石基础，较好正规木屋架，较好正规木梁柱，部分砖墙承重，木楼梯、杉木楼板，门窗玻璃齐全，有阳台，小青瓦或平瓦屋面，屋面板或吊板条天棚，水泥地面，内外墙为一般抹灰。水、电、卫齐全。</w:t>
            </w:r>
          </w:p>
        </w:tc>
      </w:tr>
      <w:tr w14:paraId="2C292A3F">
        <w:tblPrEx>
          <w:tblCellMar>
            <w:top w:w="0" w:type="dxa"/>
            <w:left w:w="0" w:type="dxa"/>
            <w:bottom w:w="0" w:type="dxa"/>
            <w:right w:w="0" w:type="dxa"/>
          </w:tblCellMar>
        </w:tblPrEx>
        <w:trPr>
          <w:trHeight w:val="195" w:hRule="atLeast"/>
        </w:trPr>
        <w:tc>
          <w:tcPr>
            <w:tcW w:w="473" w:type="pct"/>
            <w:vMerge w:val="continue"/>
            <w:tcBorders>
              <w:top w:val="single" w:color="auto" w:sz="6" w:space="0"/>
              <w:left w:val="single" w:color="auto" w:sz="6" w:space="0"/>
              <w:bottom w:val="single" w:color="auto" w:sz="6" w:space="0"/>
              <w:right w:val="single" w:color="auto" w:sz="6" w:space="0"/>
            </w:tcBorders>
            <w:vAlign w:val="center"/>
          </w:tcPr>
          <w:p w14:paraId="11B73995">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7B210222">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727C817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砖木二等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14:paraId="743EC7D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680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14:paraId="5E61B2D5">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条块石基础，正规木屋架，正规木梁柱，部分砖墙承重，木楼梯，杉木或松木楼板，门窗玻璃齐全，无阳台，小青瓦或平瓦屋面，水泥地面，内外墙一般抹灰。水、电、卫齐全。</w:t>
            </w:r>
          </w:p>
        </w:tc>
      </w:tr>
      <w:tr w14:paraId="11248BD7">
        <w:tblPrEx>
          <w:tblCellMar>
            <w:top w:w="0" w:type="dxa"/>
            <w:left w:w="0" w:type="dxa"/>
            <w:bottom w:w="0" w:type="dxa"/>
            <w:right w:w="0" w:type="dxa"/>
          </w:tblCellMar>
        </w:tblPrEx>
        <w:trPr>
          <w:trHeight w:val="195" w:hRule="atLeast"/>
        </w:trPr>
        <w:tc>
          <w:tcPr>
            <w:tcW w:w="473" w:type="pct"/>
            <w:vMerge w:val="continue"/>
            <w:tcBorders>
              <w:top w:val="single" w:color="auto" w:sz="6" w:space="0"/>
              <w:left w:val="single" w:color="auto" w:sz="6" w:space="0"/>
              <w:bottom w:val="single" w:color="000000" w:sz="6" w:space="0"/>
              <w:right w:val="single" w:color="auto" w:sz="6" w:space="0"/>
            </w:tcBorders>
            <w:vAlign w:val="center"/>
          </w:tcPr>
          <w:p w14:paraId="31E1BA7E">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nil"/>
              <w:left w:val="nil"/>
              <w:bottom w:val="single" w:color="000000" w:sz="6" w:space="0"/>
              <w:right w:val="single" w:color="auto" w:sz="6" w:space="0"/>
            </w:tcBorders>
            <w:tcMar>
              <w:top w:w="0" w:type="dxa"/>
              <w:left w:w="105" w:type="dxa"/>
              <w:bottom w:w="0" w:type="dxa"/>
              <w:right w:w="105" w:type="dxa"/>
            </w:tcMar>
            <w:vAlign w:val="center"/>
          </w:tcPr>
          <w:p w14:paraId="36C86B5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w:t>
            </w:r>
          </w:p>
        </w:tc>
        <w:tc>
          <w:tcPr>
            <w:tcW w:w="462" w:type="pct"/>
            <w:tcBorders>
              <w:top w:val="nil"/>
              <w:left w:val="nil"/>
              <w:bottom w:val="single" w:color="000000" w:sz="6" w:space="0"/>
              <w:right w:val="single" w:color="auto" w:sz="6" w:space="0"/>
            </w:tcBorders>
            <w:tcMar>
              <w:top w:w="0" w:type="dxa"/>
              <w:left w:w="105" w:type="dxa"/>
              <w:bottom w:w="0" w:type="dxa"/>
              <w:right w:w="105" w:type="dxa"/>
            </w:tcMar>
            <w:vAlign w:val="center"/>
          </w:tcPr>
          <w:p w14:paraId="537F2AAB">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砖木三等</w:t>
            </w:r>
          </w:p>
        </w:tc>
        <w:tc>
          <w:tcPr>
            <w:tcW w:w="797" w:type="pct"/>
            <w:tcBorders>
              <w:top w:val="nil"/>
              <w:left w:val="nil"/>
              <w:bottom w:val="single" w:color="000000" w:sz="6" w:space="0"/>
              <w:right w:val="single" w:color="auto" w:sz="6" w:space="0"/>
            </w:tcBorders>
            <w:tcMar>
              <w:top w:w="0" w:type="dxa"/>
              <w:left w:w="105" w:type="dxa"/>
              <w:bottom w:w="0" w:type="dxa"/>
              <w:right w:w="105" w:type="dxa"/>
            </w:tcMar>
            <w:vAlign w:val="center"/>
          </w:tcPr>
          <w:p w14:paraId="41F8F772">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600</w:t>
            </w:r>
          </w:p>
        </w:tc>
        <w:tc>
          <w:tcPr>
            <w:tcW w:w="2804" w:type="pct"/>
            <w:tcBorders>
              <w:top w:val="nil"/>
              <w:left w:val="nil"/>
              <w:bottom w:val="single" w:color="000000" w:sz="6" w:space="0"/>
              <w:right w:val="single" w:color="auto" w:sz="6" w:space="0"/>
            </w:tcBorders>
            <w:tcMar>
              <w:top w:w="0" w:type="dxa"/>
              <w:left w:w="105" w:type="dxa"/>
              <w:bottom w:w="0" w:type="dxa"/>
              <w:right w:w="105" w:type="dxa"/>
            </w:tcMar>
            <w:vAlign w:val="center"/>
          </w:tcPr>
          <w:p w14:paraId="1BB1F168">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块石基础，木屋架，大梁柱，砖墙，木门，木窗，小青瓦或平瓦屋面，三合土地面，内外墙为一般抹灰。水、电、卫齐全。</w:t>
            </w:r>
          </w:p>
        </w:tc>
      </w:tr>
      <w:tr w14:paraId="08D0FDC3">
        <w:tblPrEx>
          <w:tblCellMar>
            <w:top w:w="0" w:type="dxa"/>
            <w:left w:w="0" w:type="dxa"/>
            <w:bottom w:w="0" w:type="dxa"/>
            <w:right w:w="0" w:type="dxa"/>
          </w:tblCellMar>
        </w:tblPrEx>
        <w:trPr>
          <w:trHeight w:val="675" w:hRule="atLeast"/>
        </w:trPr>
        <w:tc>
          <w:tcPr>
            <w:tcW w:w="473" w:type="pct"/>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15EB0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木结构</w:t>
            </w: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490E74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663A06C">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木结构一等</w:t>
            </w:r>
          </w:p>
        </w:tc>
        <w:tc>
          <w:tcPr>
            <w:tcW w:w="79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AFB1672">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600</w:t>
            </w:r>
          </w:p>
        </w:tc>
        <w:tc>
          <w:tcPr>
            <w:tcW w:w="280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110D80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木屋架，木梁柱，泥墙，瓦屋面，木楼板，木楼梯，木门，木窗，内外墙一般粉刷，水泥地面。水、电、卫齐全。</w:t>
            </w:r>
          </w:p>
        </w:tc>
      </w:tr>
      <w:tr w14:paraId="66D94F38">
        <w:tblPrEx>
          <w:tblCellMar>
            <w:top w:w="0" w:type="dxa"/>
            <w:left w:w="0" w:type="dxa"/>
            <w:bottom w:w="0" w:type="dxa"/>
            <w:right w:w="0" w:type="dxa"/>
          </w:tblCellMar>
        </w:tblPrEx>
        <w:trPr>
          <w:trHeight w:val="315" w:hRule="atLeast"/>
        </w:trPr>
        <w:tc>
          <w:tcPr>
            <w:tcW w:w="473" w:type="pct"/>
            <w:vMerge w:val="continue"/>
            <w:tcBorders>
              <w:top w:val="single" w:color="000000" w:sz="6" w:space="0"/>
              <w:left w:val="single" w:color="000000" w:sz="6" w:space="0"/>
              <w:bottom w:val="single" w:color="000000" w:sz="6" w:space="0"/>
              <w:right w:val="single" w:color="000000" w:sz="6" w:space="0"/>
            </w:tcBorders>
            <w:vAlign w:val="center"/>
          </w:tcPr>
          <w:p w14:paraId="0CE4512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0EF37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w:t>
            </w: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F52A9E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木结构二等</w:t>
            </w:r>
          </w:p>
        </w:tc>
        <w:tc>
          <w:tcPr>
            <w:tcW w:w="79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B9BC5B">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550</w:t>
            </w:r>
          </w:p>
        </w:tc>
        <w:tc>
          <w:tcPr>
            <w:tcW w:w="280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06CD10C">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木料较差，较差旧式窗或板门窗，一般内外抹灰，简易水泥地面。</w:t>
            </w:r>
          </w:p>
        </w:tc>
      </w:tr>
      <w:tr w14:paraId="3397ED64">
        <w:tblPrEx>
          <w:tblCellMar>
            <w:top w:w="0" w:type="dxa"/>
            <w:left w:w="0" w:type="dxa"/>
            <w:bottom w:w="0" w:type="dxa"/>
            <w:right w:w="0" w:type="dxa"/>
          </w:tblCellMar>
        </w:tblPrEx>
        <w:trPr>
          <w:trHeight w:val="390" w:hRule="atLeast"/>
        </w:trPr>
        <w:tc>
          <w:tcPr>
            <w:tcW w:w="473" w:type="pct"/>
            <w:vMerge w:val="restart"/>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C0D6B2A">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 易</w:t>
            </w:r>
          </w:p>
          <w:p w14:paraId="63B8A62A">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 构</w:t>
            </w:r>
          </w:p>
        </w:tc>
        <w:tc>
          <w:tcPr>
            <w:tcW w:w="462" w:type="pc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14:paraId="54F05D3B">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p>
        </w:tc>
        <w:tc>
          <w:tcPr>
            <w:tcW w:w="462" w:type="pc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14:paraId="7EE64175">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简易一等</w:t>
            </w:r>
          </w:p>
        </w:tc>
        <w:tc>
          <w:tcPr>
            <w:tcW w:w="797" w:type="pc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14:paraId="11D8EF09">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250</w:t>
            </w:r>
          </w:p>
        </w:tc>
        <w:tc>
          <w:tcPr>
            <w:tcW w:w="2804" w:type="pct"/>
            <w:vMerge w:val="restar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14:paraId="38605E9A">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结构、材料达不到标准 ，房屋简陋，如简易楼、平房、土草房、竹木捆绑等房屋。</w:t>
            </w:r>
          </w:p>
        </w:tc>
      </w:tr>
      <w:tr w14:paraId="48CBA9E2">
        <w:tblPrEx>
          <w:tblCellMar>
            <w:top w:w="0" w:type="dxa"/>
            <w:left w:w="0" w:type="dxa"/>
            <w:bottom w:w="0" w:type="dxa"/>
            <w:right w:w="0" w:type="dxa"/>
          </w:tblCellMar>
        </w:tblPrEx>
        <w:trPr>
          <w:trHeight w:val="195" w:hRule="atLeast"/>
        </w:trPr>
        <w:tc>
          <w:tcPr>
            <w:tcW w:w="473" w:type="pct"/>
            <w:vMerge w:val="continue"/>
            <w:tcBorders>
              <w:top w:val="nil"/>
              <w:left w:val="single" w:color="auto" w:sz="6" w:space="0"/>
              <w:bottom w:val="single" w:color="auto" w:sz="6" w:space="0"/>
              <w:right w:val="single" w:color="auto" w:sz="6" w:space="0"/>
            </w:tcBorders>
            <w:vAlign w:val="center"/>
          </w:tcPr>
          <w:p w14:paraId="31868808">
            <w:pPr>
              <w:widowControl/>
              <w:jc w:val="left"/>
              <w:rPr>
                <w:rFonts w:ascii="微软雅黑" w:hAnsi="微软雅黑" w:eastAsia="微软雅黑" w:cs="宋体"/>
                <w:color w:val="000000" w:themeColor="text1"/>
                <w:kern w:val="0"/>
                <w:sz w:val="24"/>
                <w:szCs w:val="24"/>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0A8AF437">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11</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604950D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简易二等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14:paraId="3E7F9683">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200</w:t>
            </w:r>
          </w:p>
        </w:tc>
        <w:tc>
          <w:tcPr>
            <w:tcW w:w="2804" w:type="pct"/>
            <w:vMerge w:val="continue"/>
            <w:tcBorders>
              <w:top w:val="nil"/>
              <w:left w:val="nil"/>
              <w:bottom w:val="single" w:color="auto" w:sz="6" w:space="0"/>
              <w:right w:val="single" w:color="auto" w:sz="6" w:space="0"/>
            </w:tcBorders>
            <w:vAlign w:val="center"/>
          </w:tcPr>
          <w:p w14:paraId="524855D5">
            <w:pPr>
              <w:widowControl/>
              <w:jc w:val="left"/>
              <w:rPr>
                <w:rFonts w:ascii="微软雅黑" w:hAnsi="微软雅黑" w:eastAsia="微软雅黑" w:cs="宋体"/>
                <w:color w:val="000000" w:themeColor="text1"/>
                <w:kern w:val="0"/>
                <w:szCs w:val="21"/>
                <w14:textFill>
                  <w14:solidFill>
                    <w14:schemeClr w14:val="tx1"/>
                  </w14:solidFill>
                </w14:textFill>
              </w:rPr>
            </w:pPr>
          </w:p>
        </w:tc>
      </w:tr>
      <w:tr w14:paraId="5D804E10">
        <w:tblPrEx>
          <w:tblCellMar>
            <w:top w:w="0" w:type="dxa"/>
            <w:left w:w="0" w:type="dxa"/>
            <w:bottom w:w="0" w:type="dxa"/>
            <w:right w:w="0" w:type="dxa"/>
          </w:tblCellMar>
        </w:tblPrEx>
        <w:trPr>
          <w:trHeight w:val="195" w:hRule="atLeast"/>
        </w:trPr>
        <w:tc>
          <w:tcPr>
            <w:tcW w:w="473" w:type="pct"/>
            <w:vMerge w:val="continue"/>
            <w:tcBorders>
              <w:top w:val="nil"/>
              <w:left w:val="single" w:color="auto" w:sz="6" w:space="0"/>
              <w:bottom w:val="single" w:color="auto" w:sz="6" w:space="0"/>
              <w:right w:val="single" w:color="auto" w:sz="6" w:space="0"/>
            </w:tcBorders>
            <w:vAlign w:val="center"/>
          </w:tcPr>
          <w:p w14:paraId="53541DE8">
            <w:pPr>
              <w:widowControl/>
              <w:jc w:val="left"/>
              <w:rPr>
                <w:rFonts w:ascii="微软雅黑" w:hAnsi="微软雅黑" w:eastAsia="微软雅黑" w:cs="宋体"/>
                <w:color w:val="000000" w:themeColor="text1"/>
                <w:kern w:val="0"/>
                <w:sz w:val="24"/>
                <w:szCs w:val="24"/>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5E0E9A27">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12</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14:paraId="3429F67B">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简易三等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14:paraId="49CD3D2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150</w:t>
            </w:r>
          </w:p>
        </w:tc>
        <w:tc>
          <w:tcPr>
            <w:tcW w:w="2804" w:type="pct"/>
            <w:vMerge w:val="continue"/>
            <w:tcBorders>
              <w:top w:val="nil"/>
              <w:left w:val="nil"/>
              <w:bottom w:val="single" w:color="auto" w:sz="6" w:space="0"/>
              <w:right w:val="single" w:color="auto" w:sz="6" w:space="0"/>
            </w:tcBorders>
            <w:vAlign w:val="center"/>
          </w:tcPr>
          <w:p w14:paraId="6B3D831F">
            <w:pPr>
              <w:widowControl/>
              <w:jc w:val="left"/>
              <w:rPr>
                <w:rFonts w:ascii="微软雅黑" w:hAnsi="微软雅黑" w:eastAsia="微软雅黑" w:cs="宋体"/>
                <w:color w:val="000000" w:themeColor="text1"/>
                <w:kern w:val="0"/>
                <w:szCs w:val="21"/>
                <w14:textFill>
                  <w14:solidFill>
                    <w14:schemeClr w14:val="tx1"/>
                  </w14:solidFill>
                </w14:textFill>
              </w:rPr>
            </w:pPr>
          </w:p>
        </w:tc>
      </w:tr>
    </w:tbl>
    <w:p w14:paraId="4A8694B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备注：</w:t>
      </w:r>
    </w:p>
    <w:p w14:paraId="5EC2D11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本房屋重置价测算标准是指多层建筑。</w:t>
      </w:r>
    </w:p>
    <w:p w14:paraId="41B9BBE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房屋重置价值是指价值时点重新建造全新建筑物的必要支出及应得利润，包括建筑物建设成本、管理费用、销售费用、投资利息、销售税费和开发利润。</w:t>
      </w:r>
    </w:p>
    <w:p w14:paraId="5A21294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估价人员可根据现场查勘情况进行适当调整。</w:t>
      </w:r>
    </w:p>
    <w:p w14:paraId="13A17FD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28"/>
          <w:szCs w:val="28"/>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工业、仓储用房标准层高为 4.2 米。工业、仓储用房以标准层高为基础，每增加0.1米，重置价增加0.5%，增加幅度按实际调整，不足标准层高的不予以扣减。</w:t>
      </w:r>
    </w:p>
    <w:p w14:paraId="69179BB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黑体" w:cs="宋体"/>
          <w:color w:val="000000" w:themeColor="text1"/>
          <w:kern w:val="0"/>
          <w:szCs w:val="21"/>
          <w:shd w:val="clear" w:color="auto" w:fill="auto"/>
          <w:lang w:val="en-US"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14:textFill>
            <w14:solidFill>
              <w14:schemeClr w14:val="tx1"/>
            </w14:solidFill>
          </w14:textFill>
        </w:rPr>
        <w:t>二、</w:t>
      </w: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年房屋成新率参考标准</w:t>
      </w:r>
    </w:p>
    <w:p w14:paraId="7AF83BF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成新折旧按每使用一年折旧1％计算，折旧后最低不低于重置价的50％。</w:t>
      </w:r>
    </w:p>
    <w:p w14:paraId="0F0D240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Cs w:val="21"/>
          <w:shd w:val="clear" w:color="auto" w:fill="auto"/>
          <w14:textFill>
            <w14:solidFill>
              <w14:schemeClr w14:val="tx1"/>
            </w14:solidFill>
          </w14:textFill>
        </w:rPr>
      </w:pPr>
      <w:r>
        <w:rPr>
          <w:rFonts w:hint="eastAsia" w:ascii="黑体" w:hAnsi="黑体" w:eastAsia="黑体" w:cs="宋体"/>
          <w:color w:val="000000" w:themeColor="text1"/>
          <w:kern w:val="0"/>
          <w:sz w:val="32"/>
          <w:szCs w:val="32"/>
          <w:shd w:val="clear" w:color="auto" w:fill="auto"/>
          <w14:textFill>
            <w14:solidFill>
              <w14:schemeClr w14:val="tx1"/>
            </w14:solidFill>
          </w14:textFill>
        </w:rPr>
        <w:t>三、苍南县202</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年新建安置住宅用房重置基准价</w:t>
      </w:r>
    </w:p>
    <w:p w14:paraId="33FD8AA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000000" w:themeColor="text1"/>
          <w:kern w:val="0"/>
          <w:szCs w:val="21"/>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单位：元/平方米</w:t>
      </w:r>
      <w:r>
        <w:rPr>
          <w:rFonts w:hint="eastAsia" w:ascii="微软雅黑" w:hAnsi="微软雅黑" w:eastAsia="微软雅黑" w:cs="宋体"/>
          <w:color w:val="000000" w:themeColor="text1"/>
          <w:kern w:val="0"/>
          <w:sz w:val="32"/>
          <w:szCs w:val="32"/>
          <w:shd w:val="clear" w:color="auto" w:fill="auto"/>
          <w14:textFill>
            <w14:solidFill>
              <w14:schemeClr w14:val="tx1"/>
            </w14:solidFill>
          </w14:textFill>
        </w:rPr>
        <w:t>   </w:t>
      </w:r>
    </w:p>
    <w:tbl>
      <w:tblPr>
        <w:tblStyle w:val="2"/>
        <w:tblW w:w="5000" w:type="pct"/>
        <w:tblInd w:w="0" w:type="dxa"/>
        <w:tblLayout w:type="autofit"/>
        <w:tblCellMar>
          <w:top w:w="0" w:type="dxa"/>
          <w:left w:w="0" w:type="dxa"/>
          <w:bottom w:w="0" w:type="dxa"/>
          <w:right w:w="0" w:type="dxa"/>
        </w:tblCellMar>
      </w:tblPr>
      <w:tblGrid>
        <w:gridCol w:w="1675"/>
        <w:gridCol w:w="2491"/>
        <w:gridCol w:w="2455"/>
        <w:gridCol w:w="1895"/>
      </w:tblGrid>
      <w:tr w14:paraId="156C9CF8">
        <w:tblPrEx>
          <w:tblCellMar>
            <w:top w:w="0" w:type="dxa"/>
            <w:left w:w="0" w:type="dxa"/>
            <w:bottom w:w="0" w:type="dxa"/>
            <w:right w:w="0" w:type="dxa"/>
          </w:tblCellMar>
        </w:tblPrEx>
        <w:trPr>
          <w:trHeight w:val="270" w:hRule="atLeast"/>
        </w:trPr>
        <w:tc>
          <w:tcPr>
            <w:tcW w:w="983"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14:paraId="53057055">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房屋结构</w:t>
            </w:r>
          </w:p>
        </w:tc>
        <w:tc>
          <w:tcPr>
            <w:tcW w:w="1462" w:type="pct"/>
            <w:tcBorders>
              <w:top w:val="single" w:color="auto" w:sz="6" w:space="0"/>
              <w:left w:val="nil"/>
              <w:bottom w:val="single" w:color="auto" w:sz="6" w:space="0"/>
              <w:right w:val="single" w:color="auto" w:sz="6" w:space="0"/>
            </w:tcBorders>
            <w:tcMar>
              <w:top w:w="0" w:type="dxa"/>
              <w:left w:w="105" w:type="dxa"/>
              <w:bottom w:w="0" w:type="dxa"/>
              <w:right w:w="105" w:type="dxa"/>
            </w:tcMar>
          </w:tcPr>
          <w:p w14:paraId="57CAD164">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高层（一类）</w:t>
            </w:r>
          </w:p>
        </w:tc>
        <w:tc>
          <w:tcPr>
            <w:tcW w:w="1441" w:type="pct"/>
            <w:tcBorders>
              <w:top w:val="single" w:color="auto" w:sz="6" w:space="0"/>
              <w:left w:val="nil"/>
              <w:bottom w:val="single" w:color="auto" w:sz="6" w:space="0"/>
              <w:right w:val="single" w:color="auto" w:sz="6" w:space="0"/>
            </w:tcBorders>
            <w:tcMar>
              <w:top w:w="0" w:type="dxa"/>
              <w:left w:w="105" w:type="dxa"/>
              <w:bottom w:w="0" w:type="dxa"/>
              <w:right w:w="105" w:type="dxa"/>
            </w:tcMar>
          </w:tcPr>
          <w:p w14:paraId="61DF34AE">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高层（二类）</w:t>
            </w:r>
          </w:p>
        </w:tc>
        <w:tc>
          <w:tcPr>
            <w:tcW w:w="1112" w:type="pct"/>
            <w:tcBorders>
              <w:top w:val="single" w:color="auto" w:sz="6" w:space="0"/>
              <w:left w:val="nil"/>
              <w:bottom w:val="single" w:color="auto" w:sz="6" w:space="0"/>
              <w:right w:val="single" w:color="auto" w:sz="6" w:space="0"/>
            </w:tcBorders>
            <w:tcMar>
              <w:top w:w="0" w:type="dxa"/>
              <w:left w:w="105" w:type="dxa"/>
              <w:bottom w:w="0" w:type="dxa"/>
              <w:right w:w="105" w:type="dxa"/>
            </w:tcMar>
          </w:tcPr>
          <w:p w14:paraId="75711281">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多层</w:t>
            </w:r>
          </w:p>
        </w:tc>
      </w:tr>
      <w:tr w14:paraId="2A991A4E">
        <w:tblPrEx>
          <w:tblCellMar>
            <w:top w:w="0" w:type="dxa"/>
            <w:left w:w="0" w:type="dxa"/>
            <w:bottom w:w="0" w:type="dxa"/>
            <w:right w:w="0" w:type="dxa"/>
          </w:tblCellMar>
        </w:tblPrEx>
        <w:trPr>
          <w:trHeight w:val="345" w:hRule="atLeast"/>
        </w:trPr>
        <w:tc>
          <w:tcPr>
            <w:tcW w:w="983" w:type="pct"/>
            <w:tcBorders>
              <w:top w:val="nil"/>
              <w:left w:val="single" w:color="auto" w:sz="6" w:space="0"/>
              <w:bottom w:val="single" w:color="auto" w:sz="6" w:space="0"/>
              <w:right w:val="single" w:color="auto" w:sz="6" w:space="0"/>
            </w:tcBorders>
            <w:tcMar>
              <w:top w:w="0" w:type="dxa"/>
              <w:left w:w="105" w:type="dxa"/>
              <w:bottom w:w="0" w:type="dxa"/>
              <w:right w:w="105" w:type="dxa"/>
            </w:tcMar>
          </w:tcPr>
          <w:p w14:paraId="5D08CDE9">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价格</w:t>
            </w:r>
          </w:p>
        </w:tc>
        <w:tc>
          <w:tcPr>
            <w:tcW w:w="1462" w:type="pct"/>
            <w:tcBorders>
              <w:top w:val="nil"/>
              <w:left w:val="nil"/>
              <w:bottom w:val="single" w:color="auto" w:sz="6" w:space="0"/>
              <w:right w:val="single" w:color="auto" w:sz="6" w:space="0"/>
            </w:tcBorders>
            <w:tcMar>
              <w:top w:w="0" w:type="dxa"/>
              <w:left w:w="105" w:type="dxa"/>
              <w:bottom w:w="0" w:type="dxa"/>
              <w:right w:w="105" w:type="dxa"/>
            </w:tcMar>
          </w:tcPr>
          <w:p w14:paraId="0F766FD8">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2900</w:t>
            </w:r>
          </w:p>
        </w:tc>
        <w:tc>
          <w:tcPr>
            <w:tcW w:w="1441" w:type="pct"/>
            <w:tcBorders>
              <w:top w:val="nil"/>
              <w:left w:val="nil"/>
              <w:bottom w:val="single" w:color="auto" w:sz="6" w:space="0"/>
              <w:right w:val="single" w:color="auto" w:sz="6" w:space="0"/>
            </w:tcBorders>
            <w:tcMar>
              <w:top w:w="0" w:type="dxa"/>
              <w:left w:w="105" w:type="dxa"/>
              <w:bottom w:w="0" w:type="dxa"/>
              <w:right w:w="105" w:type="dxa"/>
            </w:tcMar>
          </w:tcPr>
          <w:p w14:paraId="3F015788">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2100</w:t>
            </w:r>
          </w:p>
        </w:tc>
        <w:tc>
          <w:tcPr>
            <w:tcW w:w="1112" w:type="pct"/>
            <w:tcBorders>
              <w:top w:val="nil"/>
              <w:left w:val="nil"/>
              <w:bottom w:val="single" w:color="auto" w:sz="6" w:space="0"/>
              <w:right w:val="single" w:color="auto" w:sz="6" w:space="0"/>
            </w:tcBorders>
            <w:tcMar>
              <w:top w:w="0" w:type="dxa"/>
              <w:left w:w="105" w:type="dxa"/>
              <w:bottom w:w="0" w:type="dxa"/>
              <w:right w:w="105" w:type="dxa"/>
            </w:tcMar>
          </w:tcPr>
          <w:p w14:paraId="72D811D1">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1350</w:t>
            </w:r>
          </w:p>
        </w:tc>
      </w:tr>
    </w:tbl>
    <w:p w14:paraId="26C9DBF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根据项目的特殊性，可另行评估确定</w:t>
      </w:r>
    </w:p>
    <w:p w14:paraId="52310AE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黑体" w:cs="宋体"/>
          <w:color w:val="000000" w:themeColor="text1"/>
          <w:kern w:val="0"/>
          <w:szCs w:val="21"/>
          <w:shd w:val="clear" w:color="auto" w:fill="auto"/>
          <w:lang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四</w:t>
      </w:r>
      <w:r>
        <w:rPr>
          <w:rFonts w:hint="eastAsia" w:ascii="黑体" w:hAnsi="黑体" w:eastAsia="黑体" w:cs="宋体"/>
          <w:color w:val="000000" w:themeColor="text1"/>
          <w:kern w:val="0"/>
          <w:sz w:val="32"/>
          <w:szCs w:val="32"/>
          <w:shd w:val="clear" w:color="auto" w:fill="auto"/>
          <w14:textFill>
            <w14:solidFill>
              <w14:schemeClr w14:val="tx1"/>
            </w14:solidFill>
          </w14:textFill>
        </w:rPr>
        <w:t>、</w:t>
      </w: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年临时安置费、搬家补助费补偿基准价</w:t>
      </w:r>
    </w:p>
    <w:p w14:paraId="067BFE5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000000" w:themeColor="text1"/>
          <w:kern w:val="0"/>
          <w:szCs w:val="21"/>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根据国务院和浙江省《国有土地上房屋征收与补偿条例》的规定，结合我</w:t>
      </w:r>
      <w:r>
        <w:rPr>
          <w:rFonts w:hint="eastAsia" w:ascii="仿宋_GB2312" w:hAnsi="微软雅黑" w:eastAsia="仿宋_GB2312" w:cs="宋体"/>
          <w:color w:val="000000" w:themeColor="text1"/>
          <w:kern w:val="0"/>
          <w:sz w:val="32"/>
          <w:szCs w:val="32"/>
          <w:shd w:val="clear" w:color="auto" w:fill="auto"/>
          <w:lang w:eastAsia="zh-CN"/>
          <w14:textFill>
            <w14:solidFill>
              <w14:schemeClr w14:val="tx1"/>
            </w14:solidFill>
          </w14:textFill>
        </w:rPr>
        <w:t>县</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实际情况，对我</w:t>
      </w:r>
      <w:r>
        <w:rPr>
          <w:rFonts w:hint="eastAsia" w:ascii="仿宋_GB2312" w:hAnsi="微软雅黑" w:eastAsia="仿宋_GB2312" w:cs="宋体"/>
          <w:color w:val="000000" w:themeColor="text1"/>
          <w:kern w:val="0"/>
          <w:sz w:val="32"/>
          <w:szCs w:val="32"/>
          <w:shd w:val="clear" w:color="auto" w:fill="auto"/>
          <w:lang w:eastAsia="zh-CN"/>
          <w14:textFill>
            <w14:solidFill>
              <w14:schemeClr w14:val="tx1"/>
            </w14:solidFill>
          </w14:textFill>
        </w:rPr>
        <w:t>县</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202</w:t>
      </w: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年房屋征收临时安置费、搬家补助费补偿标准作以下规定：</w:t>
      </w:r>
    </w:p>
    <w:p w14:paraId="14528B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color w:val="000000" w:themeColor="text1"/>
          <w:kern w:val="0"/>
          <w:sz w:val="32"/>
          <w:szCs w:val="32"/>
          <w:shd w:val="clear" w:color="auto" w:fill="auto"/>
          <w:lang w:val="en-US" w:eastAsia="zh-CN"/>
          <w14:textFill>
            <w14:solidFill>
              <w14:schemeClr w14:val="tx1"/>
            </w14:solidFill>
          </w14:textFill>
        </w:rPr>
        <w:t>一</w:t>
      </w:r>
      <w:r>
        <w:rPr>
          <w:rFonts w:hint="eastAsia" w:ascii="楷体_GB2312" w:hAnsi="楷体_GB2312" w:eastAsia="楷体_GB2312" w:cs="楷体_GB2312"/>
          <w:b/>
          <w:color w:val="000000" w:themeColor="text1"/>
          <w:kern w:val="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color w:val="000000" w:themeColor="text1"/>
          <w:kern w:val="0"/>
          <w:sz w:val="32"/>
          <w:szCs w:val="32"/>
          <w:shd w:val="clear" w:color="auto" w:fill="auto"/>
          <w14:textFill>
            <w14:solidFill>
              <w14:schemeClr w14:val="tx1"/>
            </w14:solidFill>
          </w14:textFill>
        </w:rPr>
        <w:t>临时安置补助费标准：</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住宅每平方米每月7-1</w:t>
      </w: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元，由房屋征收实施单位按不同区域在各项目的具体征收补偿方案中确定；营业用房、工业、办公等用房按照相关的补偿政策，由有资质的房地产评估机构评估后给予补助。</w:t>
      </w:r>
    </w:p>
    <w:p w14:paraId="4A7517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000000" w:themeColor="text1"/>
          <w:kern w:val="0"/>
          <w:sz w:val="32"/>
          <w:szCs w:val="32"/>
          <w:shd w:val="clear" w:color="auto" w:fill="auto"/>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auto"/>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shd w:val="clear" w:color="auto" w:fill="auto"/>
          <w14:textFill>
            <w14:solidFill>
              <w14:schemeClr w14:val="tx1"/>
            </w14:solidFill>
          </w14:textFill>
        </w:rPr>
        <w:t>（二）搬家补助费标准：</w:t>
      </w:r>
    </w:p>
    <w:p w14:paraId="5EB3764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pP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搬家补助费标准：标准为：15元</w:t>
      </w:r>
      <w:r>
        <w:rPr>
          <w:rFonts w:ascii="仿宋_GB2312" w:hAnsi="微软雅黑" w:eastAsia="仿宋_GB2312" w:cs="宋体"/>
          <w:color w:val="000000" w:themeColor="text1"/>
          <w:sz w:val="32"/>
          <w:szCs w:val="32"/>
          <w:highlight w:val="none"/>
          <w:shd w:val="clear" w:color="auto" w:fill="auto"/>
          <w14:textFill>
            <w14:solidFill>
              <w14:schemeClr w14:val="tx1"/>
            </w14:solidFill>
          </w14:textFill>
        </w:rPr>
        <w:t>/</w:t>
      </w: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平方米</w:t>
      </w:r>
      <w:r>
        <w:rPr>
          <w:rFonts w:ascii="仿宋_GB2312" w:hAnsi="微软雅黑" w:eastAsia="仿宋_GB2312" w:cs="宋体"/>
          <w:color w:val="000000" w:themeColor="text1"/>
          <w:sz w:val="32"/>
          <w:szCs w:val="32"/>
          <w:highlight w:val="none"/>
          <w:shd w:val="clear" w:color="auto" w:fill="auto"/>
          <w14:textFill>
            <w14:solidFill>
              <w14:schemeClr w14:val="tx1"/>
            </w14:solidFill>
          </w14:textFill>
        </w:rPr>
        <w:t>,</w:t>
      </w: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不足1500元的按1500元计算。选择产权调换的被征收户，按标准给予2次计算。营业用房、工业、办公等用房按照相关的补偿政策，由有资质的房地产评估机构评估后给予补助。</w:t>
      </w:r>
    </w:p>
    <w:p w14:paraId="596AD9D7">
      <w:pPr>
        <w:widowControl/>
        <w:numPr>
          <w:ilvl w:val="0"/>
          <w:numId w:val="1"/>
        </w:numPr>
        <w:shd w:val="clear" w:color="auto" w:fill="FFFFFF"/>
        <w:spacing w:line="360" w:lineRule="atLeast"/>
        <w:ind w:firstLine="640" w:firstLineChars="200"/>
        <w:jc w:val="left"/>
        <w:rPr>
          <w:rFonts w:hint="default" w:ascii="黑体" w:hAnsi="黑体" w:eastAsia="黑体" w:cs="宋体"/>
          <w:color w:val="000000" w:themeColor="text1"/>
          <w:kern w:val="0"/>
          <w:sz w:val="32"/>
          <w:szCs w:val="32"/>
          <w:shd w:val="clear" w:color="auto" w:fill="auto"/>
          <w:lang w:val="en-US"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年房屋朝向差价率参考标准</w:t>
      </w:r>
    </w:p>
    <w:tbl>
      <w:tblPr>
        <w:tblStyle w:val="2"/>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76"/>
        <w:gridCol w:w="2681"/>
        <w:gridCol w:w="3113"/>
      </w:tblGrid>
      <w:tr w14:paraId="5D071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580" w:type="pct"/>
            <w:tcBorders>
              <w:top w:val="single" w:color="auto" w:sz="12"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5F4A27D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结构主方向</w:t>
            </w:r>
          </w:p>
        </w:tc>
        <w:tc>
          <w:tcPr>
            <w:tcW w:w="1582" w:type="pct"/>
            <w:tcBorders>
              <w:top w:val="single" w:color="auto" w:sz="12"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78284A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部位</w:t>
            </w:r>
          </w:p>
        </w:tc>
        <w:tc>
          <w:tcPr>
            <w:tcW w:w="1837" w:type="pct"/>
            <w:tcBorders>
              <w:top w:val="single" w:color="auto" w:sz="12"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67C8AD4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差价率（%）</w:t>
            </w:r>
          </w:p>
        </w:tc>
      </w:tr>
      <w:tr w14:paraId="0DA65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6C907CB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朝东</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357CD1B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4EE949B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14:paraId="49CB7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14:paraId="2089C8C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5EE3068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7B18694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r>
      <w:tr w14:paraId="2F22B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14:paraId="27EFE28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122EFA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270E8B0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14:paraId="3F218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3EEA5D4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朝南</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3E9FA6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东</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15C2B56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r w14:paraId="6F1D3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14:paraId="0B6018C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D55BC0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753F248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r>
      <w:tr w14:paraId="06FB0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14:paraId="5A335E0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2EB36F1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西</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7169BC8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14:paraId="31F3E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vAlign w:val="center"/>
          </w:tcPr>
          <w:p w14:paraId="3A8DE44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朝西</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295FD10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2F5D755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14:paraId="0E5EA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14:paraId="530200A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7CCB817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03C9CE7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r w14:paraId="69BA9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14:paraId="2641D7B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34AEA65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55605AA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r>
      <w:tr w14:paraId="77D6E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vAlign w:val="center"/>
          </w:tcPr>
          <w:p w14:paraId="37A6CDB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朝北</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F304CC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东</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6F89414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r>
      <w:tr w14:paraId="12C8D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14:paraId="20713D4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2B288B8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60D5563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r>
      <w:tr w14:paraId="343FC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580" w:type="pct"/>
            <w:vMerge w:val="continue"/>
            <w:tcBorders>
              <w:top w:val="single" w:color="auto" w:sz="4" w:space="0"/>
              <w:left w:val="single" w:color="auto" w:sz="12" w:space="0"/>
              <w:bottom w:val="single" w:color="auto" w:sz="12" w:space="0"/>
              <w:right w:val="single" w:color="auto" w:sz="4" w:space="0"/>
              <w:tl2br w:val="nil"/>
              <w:tr2bl w:val="nil"/>
            </w:tcBorders>
          </w:tcPr>
          <w:p w14:paraId="3905662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0" w:type="auto"/>
            <w:tcBorders>
              <w:top w:val="single" w:color="auto" w:sz="4" w:space="0"/>
              <w:left w:val="single" w:color="auto" w:sz="4" w:space="0"/>
              <w:bottom w:val="single" w:color="auto" w:sz="12" w:space="0"/>
              <w:right w:val="single" w:color="auto" w:sz="4" w:space="0"/>
              <w:tl2br w:val="nil"/>
              <w:tr2bl w:val="nil"/>
            </w:tcBorders>
            <w:vAlign w:val="center"/>
          </w:tcPr>
          <w:p w14:paraId="27A0619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西</w:t>
            </w:r>
          </w:p>
        </w:tc>
        <w:tc>
          <w:tcPr>
            <w:tcW w:w="1837" w:type="pct"/>
            <w:tcBorders>
              <w:top w:val="single" w:color="auto" w:sz="4" w:space="0"/>
              <w:left w:val="single" w:color="auto" w:sz="4" w:space="0"/>
              <w:bottom w:val="single" w:color="auto" w:sz="12" w:space="0"/>
              <w:right w:val="single" w:color="auto" w:sz="12" w:space="0"/>
              <w:tl2br w:val="nil"/>
              <w:tr2bl w:val="nil"/>
            </w:tcBorders>
            <w:vAlign w:val="center"/>
          </w:tcPr>
          <w:p w14:paraId="7C80909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bl>
    <w:p w14:paraId="09564554">
      <w:pPr>
        <w:widowControl/>
        <w:shd w:val="clear" w:color="auto" w:fill="FFFFFF"/>
        <w:spacing w:line="345" w:lineRule="atLeast"/>
        <w:ind w:firstLine="480"/>
        <w:jc w:val="left"/>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pP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备注：主方向是指本幢住房正方向左右各45度范围内的方向</w:t>
      </w:r>
    </w:p>
    <w:p w14:paraId="43C24D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lang w:val="en-US" w:eastAsia="zh-CN"/>
          <w14:textFill>
            <w14:solidFill>
              <w14:schemeClr w14:val="tx1"/>
            </w14:solidFill>
          </w14:textFill>
        </w:rPr>
        <w:t>六、苍南县2023年房屋层次差价率参考标准（%）</w:t>
      </w:r>
    </w:p>
    <w:p w14:paraId="6C2B7E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多层套房（楼</w:t>
      </w:r>
      <w:r>
        <w:rPr>
          <w:rFonts w:hint="eastAsia" w:ascii="楷体_GB2312" w:hAnsi="楷体_GB2312" w:eastAsia="楷体_GB2312" w:cs="楷体_GB2312"/>
          <w:b/>
          <w:color w:val="000000" w:themeColor="text1"/>
          <w:kern w:val="0"/>
          <w:sz w:val="32"/>
          <w:szCs w:val="32"/>
          <w:lang w:val="en-US" w:eastAsia="zh-Hans"/>
          <w14:textFill>
            <w14:solidFill>
              <w14:schemeClr w14:val="tx1"/>
            </w14:solidFill>
          </w14:textFill>
        </w:rPr>
        <w:t>梯）</w:t>
      </w: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层次差价率参考标准（%）</w:t>
      </w:r>
    </w:p>
    <w:tbl>
      <w:tblPr>
        <w:tblStyle w:val="2"/>
        <w:tblpPr w:leftFromText="180" w:rightFromText="180" w:vertAnchor="text" w:horzAnchor="page" w:tblpX="1820" w:tblpY="7"/>
        <w:tblOverlap w:val="never"/>
        <w:tblW w:w="4984" w:type="pct"/>
        <w:tblInd w:w="0" w:type="dxa"/>
        <w:tblLayout w:type="autofit"/>
        <w:tblCellMar>
          <w:top w:w="0" w:type="dxa"/>
          <w:left w:w="0" w:type="dxa"/>
          <w:bottom w:w="0" w:type="dxa"/>
          <w:right w:w="0" w:type="dxa"/>
        </w:tblCellMar>
      </w:tblPr>
      <w:tblGrid>
        <w:gridCol w:w="943"/>
        <w:gridCol w:w="943"/>
        <w:gridCol w:w="943"/>
        <w:gridCol w:w="943"/>
        <w:gridCol w:w="943"/>
        <w:gridCol w:w="943"/>
        <w:gridCol w:w="943"/>
        <w:gridCol w:w="944"/>
        <w:gridCol w:w="944"/>
      </w:tblGrid>
      <w:tr w14:paraId="40EDE4BD">
        <w:tblPrEx>
          <w:tblCellMar>
            <w:top w:w="0" w:type="dxa"/>
            <w:left w:w="0" w:type="dxa"/>
            <w:bottom w:w="0" w:type="dxa"/>
            <w:right w:w="0" w:type="dxa"/>
          </w:tblCellMar>
        </w:tblPrEx>
        <w:trPr>
          <w:trHeight w:val="820" w:hRule="atLeast"/>
        </w:trPr>
        <w:tc>
          <w:tcPr>
            <w:tcW w:w="555" w:type="pc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E03641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层次</w:t>
            </w:r>
          </w:p>
          <w:p w14:paraId="31463D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楼层</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64595B9E">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28D485A5">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75463CB4">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6E82BB0E">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四</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61812269">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五</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6A562BFE">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六</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1344F756">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七</w:t>
            </w:r>
          </w:p>
        </w:tc>
        <w:tc>
          <w:tcPr>
            <w:tcW w:w="555" w:type="pct"/>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351FA153">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八</w:t>
            </w:r>
          </w:p>
        </w:tc>
      </w:tr>
      <w:tr w14:paraId="2E0B1DBC">
        <w:tblPrEx>
          <w:tblCellMar>
            <w:top w:w="0" w:type="dxa"/>
            <w:left w:w="0" w:type="dxa"/>
            <w:bottom w:w="0" w:type="dxa"/>
            <w:right w:w="0" w:type="dxa"/>
          </w:tblCellMar>
        </w:tblPrEx>
        <w:trPr>
          <w:trHeight w:val="552"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6FF31B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一</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31B9FC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E6EE54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5AB171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10EE05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FFE13F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F756CF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2B948A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A0BC2A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0EF08A36">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54CFB1E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二</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0A9C41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5F8BBA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D574E6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A93F62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624B06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EA692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86F825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6EAA0CF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688C8AD2">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19482C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三</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7E6A2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BB16BB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68D398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0CAF69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6C1982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7EBB39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957B9B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FAF670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39DCA5AE">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C2A3AE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四</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F8A10D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C06F90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045111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ED7D6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ADA05E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3C2617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0C3E28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FF26AE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619D2C4D">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A1E457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五</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D0A9E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8D3AF9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BB2394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E2E9D6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8A64E2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F41D57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561F2D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2FEE7E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165129AF">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C65C0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六</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8FBF84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AF737E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05FE19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A577D4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19282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56C3FD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F569EB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1F3A180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0962E519">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1029B4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七</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2C685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80DD3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4CDED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8420B1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B23448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23FA59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72AE9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6114EB0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63FB066F">
        <w:tblPrEx>
          <w:tblCellMar>
            <w:top w:w="0" w:type="dxa"/>
            <w:left w:w="0" w:type="dxa"/>
            <w:bottom w:w="0" w:type="dxa"/>
            <w:right w:w="0" w:type="dxa"/>
          </w:tblCellMar>
        </w:tblPrEx>
        <w:trPr>
          <w:trHeight w:val="602" w:hRule="atLeast"/>
        </w:trPr>
        <w:tc>
          <w:tcPr>
            <w:tcW w:w="555"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14:paraId="6396D0E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八</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17A2107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7C8AA1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246202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24A415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0A65DE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3045BA6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06DE57F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14:paraId="33150A6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r>
    </w:tbl>
    <w:p w14:paraId="202DCAB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14:paraId="28FC06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default"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多层套房</w:t>
      </w:r>
      <w:r>
        <w:rPr>
          <w:rFonts w:hint="default" w:ascii="楷体_GB2312" w:hAnsi="楷体_GB2312" w:eastAsia="楷体_GB2312" w:cs="楷体_GB2312"/>
          <w:b/>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color w:val="000000" w:themeColor="text1"/>
          <w:kern w:val="0"/>
          <w:sz w:val="32"/>
          <w:szCs w:val="32"/>
          <w:lang w:val="en-US" w:eastAsia="zh-Hans"/>
          <w14:textFill>
            <w14:solidFill>
              <w14:schemeClr w14:val="tx1"/>
            </w14:solidFill>
          </w14:textFill>
        </w:rPr>
        <w:t>电梯</w:t>
      </w:r>
      <w:r>
        <w:rPr>
          <w:rFonts w:hint="default" w:ascii="楷体_GB2312" w:hAnsi="楷体_GB2312" w:eastAsia="楷体_GB2312" w:cs="楷体_GB2312"/>
          <w:b/>
          <w:color w:val="000000" w:themeColor="text1"/>
          <w:kern w:val="0"/>
          <w:sz w:val="32"/>
          <w:szCs w:val="32"/>
          <w:lang w:val="en-US" w:eastAsia="zh-Hans"/>
          <w14:textFill>
            <w14:solidFill>
              <w14:schemeClr w14:val="tx1"/>
            </w14:solidFill>
          </w14:textFill>
        </w:rPr>
        <w:t>）</w:t>
      </w: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层次差价率参考标准（%）</w:t>
      </w:r>
    </w:p>
    <w:tbl>
      <w:tblPr>
        <w:tblStyle w:val="2"/>
        <w:tblW w:w="5000" w:type="pct"/>
        <w:jc w:val="center"/>
        <w:tblLayout w:type="autofit"/>
        <w:tblCellMar>
          <w:top w:w="0" w:type="dxa"/>
          <w:left w:w="0" w:type="dxa"/>
          <w:bottom w:w="0" w:type="dxa"/>
          <w:right w:w="0" w:type="dxa"/>
        </w:tblCellMar>
      </w:tblPr>
      <w:tblGrid>
        <w:gridCol w:w="946"/>
        <w:gridCol w:w="946"/>
        <w:gridCol w:w="946"/>
        <w:gridCol w:w="946"/>
        <w:gridCol w:w="946"/>
        <w:gridCol w:w="946"/>
        <w:gridCol w:w="946"/>
        <w:gridCol w:w="947"/>
        <w:gridCol w:w="947"/>
      </w:tblGrid>
      <w:tr w14:paraId="2FA23A00">
        <w:tblPrEx>
          <w:tblCellMar>
            <w:top w:w="0" w:type="dxa"/>
            <w:left w:w="0" w:type="dxa"/>
            <w:bottom w:w="0" w:type="dxa"/>
            <w:right w:w="0" w:type="dxa"/>
          </w:tblCellMar>
        </w:tblPrEx>
        <w:trPr>
          <w:trHeight w:val="916" w:hRule="atLeast"/>
          <w:jc w:val="center"/>
        </w:trPr>
        <w:tc>
          <w:tcPr>
            <w:tcW w:w="555" w:type="pc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47188B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层次</w:t>
            </w:r>
          </w:p>
          <w:p w14:paraId="3661328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楼层</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6F73CAC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01785B9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3B533BC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70FC0D4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四</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528CF38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五</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628CF38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六</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7E39B57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七</w:t>
            </w:r>
          </w:p>
        </w:tc>
        <w:tc>
          <w:tcPr>
            <w:tcW w:w="555" w:type="pct"/>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435D3C4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八</w:t>
            </w:r>
          </w:p>
        </w:tc>
      </w:tr>
      <w:tr w14:paraId="3E7A02CB">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5FC9A13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五</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BA2AF2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46310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579C1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64895F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B56EE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4D666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BFA3B4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77225B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5EF11B69">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2E01C6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六</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B010D1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FFF259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CDFEF9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CCD91E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0FC3BB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61CDD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10A1D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4510A2F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1DC30E06">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7F1D23F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七</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A0A9F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2CA8A9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F7895C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9F0669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59B84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CC2219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A70FD1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619342F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7D768B44">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14:paraId="74594E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八</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286665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156355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24FDB7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7FC1DC4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330CFA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4747740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7337FB3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6</w:t>
            </w:r>
          </w:p>
        </w:tc>
        <w:tc>
          <w:tcPr>
            <w:tcW w:w="555"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14:paraId="755574A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bl>
    <w:p w14:paraId="7D63095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落地房屋层次差价率参考标准（%）</w:t>
      </w:r>
    </w:p>
    <w:tbl>
      <w:tblPr>
        <w:tblStyle w:val="2"/>
        <w:tblW w:w="5000" w:type="pct"/>
        <w:tblInd w:w="0" w:type="dxa"/>
        <w:tblLayout w:type="autofit"/>
        <w:tblCellMar>
          <w:top w:w="0" w:type="dxa"/>
          <w:left w:w="0" w:type="dxa"/>
          <w:bottom w:w="0" w:type="dxa"/>
          <w:right w:w="0" w:type="dxa"/>
        </w:tblCellMar>
      </w:tblPr>
      <w:tblGrid>
        <w:gridCol w:w="1178"/>
        <w:gridCol w:w="646"/>
        <w:gridCol w:w="956"/>
        <w:gridCol w:w="956"/>
        <w:gridCol w:w="956"/>
        <w:gridCol w:w="956"/>
        <w:gridCol w:w="956"/>
        <w:gridCol w:w="956"/>
        <w:gridCol w:w="956"/>
      </w:tblGrid>
      <w:tr w14:paraId="197E8ABB">
        <w:tblPrEx>
          <w:tblCellMar>
            <w:top w:w="0" w:type="dxa"/>
            <w:left w:w="0" w:type="dxa"/>
            <w:bottom w:w="0" w:type="dxa"/>
            <w:right w:w="0" w:type="dxa"/>
          </w:tblCellMar>
        </w:tblPrEx>
        <w:trPr>
          <w:trHeight w:val="748" w:hRule="atLeast"/>
        </w:trPr>
        <w:tc>
          <w:tcPr>
            <w:tcW w:w="691" w:type="pc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tcPr>
          <w:p w14:paraId="0A04652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总层数</w:t>
            </w:r>
          </w:p>
        </w:tc>
        <w:tc>
          <w:tcPr>
            <w:tcW w:w="379"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47DA0B4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24577F5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789526F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2C0AD2A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四</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3947E4F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五</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3875BAE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六</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14:paraId="0BE0385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七</w:t>
            </w:r>
          </w:p>
        </w:tc>
        <w:tc>
          <w:tcPr>
            <w:tcW w:w="561" w:type="pct"/>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tcPr>
          <w:p w14:paraId="6F743E5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八</w:t>
            </w:r>
          </w:p>
        </w:tc>
      </w:tr>
      <w:tr w14:paraId="7AF5196E">
        <w:tblPrEx>
          <w:tblCellMar>
            <w:top w:w="0" w:type="dxa"/>
            <w:left w:w="0" w:type="dxa"/>
            <w:bottom w:w="0" w:type="dxa"/>
            <w:right w:w="0" w:type="dxa"/>
          </w:tblCellMar>
        </w:tblPrEx>
        <w:trPr>
          <w:trHeight w:val="708" w:hRule="atLeast"/>
        </w:trPr>
        <w:tc>
          <w:tcPr>
            <w:tcW w:w="691"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tcPr>
          <w:p w14:paraId="2594306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系数</w:t>
            </w:r>
          </w:p>
        </w:tc>
        <w:tc>
          <w:tcPr>
            <w:tcW w:w="379"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3D179C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634D75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4EFA898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3E7D5F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494943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392787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14:paraId="03E2575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61" w:type="pct"/>
            <w:tcBorders>
              <w:top w:val="nil"/>
              <w:left w:val="nil"/>
              <w:bottom w:val="single" w:color="auto" w:sz="12" w:space="0"/>
              <w:right w:val="single" w:color="auto" w:sz="12" w:space="0"/>
              <w:tl2br w:val="nil"/>
              <w:tr2bl w:val="nil"/>
            </w:tcBorders>
            <w:tcMar>
              <w:top w:w="0" w:type="dxa"/>
              <w:left w:w="105" w:type="dxa"/>
              <w:bottom w:w="0" w:type="dxa"/>
              <w:right w:w="105" w:type="dxa"/>
            </w:tcMar>
          </w:tcPr>
          <w:p w14:paraId="10A5B3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r>
    </w:tbl>
    <w:p w14:paraId="6C56A309">
      <w:pPr>
        <w:widowControl/>
        <w:shd w:val="clear" w:color="auto" w:fill="FFFFFF"/>
        <w:spacing w:line="360" w:lineRule="atLeast"/>
        <w:jc w:val="both"/>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pPr>
    </w:p>
    <w:p w14:paraId="1E02B33E">
      <w:pPr>
        <w:widowControl/>
        <w:shd w:val="clear" w:color="auto" w:fill="FFFFFF"/>
        <w:spacing w:line="360" w:lineRule="atLeast"/>
        <w:ind w:firstLine="320" w:firstLineChars="100"/>
        <w:jc w:val="both"/>
        <w:rPr>
          <w:rFonts w:hint="eastAsia" w:ascii="微软雅黑" w:hAnsi="微软雅黑" w:eastAsia="黑体" w:cs="宋体"/>
          <w:color w:val="000000" w:themeColor="text1"/>
          <w:kern w:val="0"/>
          <w:sz w:val="32"/>
          <w:szCs w:val="32"/>
          <w:shd w:val="clear" w:color="auto" w:fill="auto"/>
          <w:lang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七</w:t>
      </w:r>
      <w:r>
        <w:rPr>
          <w:rFonts w:hint="eastAsia" w:ascii="黑体" w:hAnsi="黑体" w:eastAsia="黑体" w:cs="宋体"/>
          <w:color w:val="000000" w:themeColor="text1"/>
          <w:kern w:val="0"/>
          <w:sz w:val="32"/>
          <w:szCs w:val="32"/>
          <w:shd w:val="clear" w:color="auto" w:fill="auto"/>
          <w14:textFill>
            <w14:solidFill>
              <w14:schemeClr w14:val="tx1"/>
            </w14:solidFill>
          </w14:textFill>
        </w:rPr>
        <w:t>、</w:t>
      </w: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年房屋装修补偿基准价</w:t>
      </w:r>
    </w:p>
    <w:p w14:paraId="1BB150C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1-门窗类</w:t>
      </w:r>
    </w:p>
    <w:tbl>
      <w:tblPr>
        <w:tblStyle w:val="2"/>
        <w:tblW w:w="5000" w:type="pct"/>
        <w:tblInd w:w="0" w:type="dxa"/>
        <w:tblLayout w:type="autofit"/>
        <w:tblCellMar>
          <w:top w:w="0" w:type="dxa"/>
          <w:left w:w="0" w:type="dxa"/>
          <w:bottom w:w="0" w:type="dxa"/>
          <w:right w:w="0" w:type="dxa"/>
        </w:tblCellMar>
      </w:tblPr>
      <w:tblGrid>
        <w:gridCol w:w="1086"/>
        <w:gridCol w:w="2960"/>
        <w:gridCol w:w="1435"/>
        <w:gridCol w:w="1435"/>
        <w:gridCol w:w="1600"/>
      </w:tblGrid>
      <w:tr w14:paraId="57C35831">
        <w:tblPrEx>
          <w:tblCellMar>
            <w:top w:w="0" w:type="dxa"/>
            <w:left w:w="0" w:type="dxa"/>
            <w:bottom w:w="0" w:type="dxa"/>
            <w:right w:w="0" w:type="dxa"/>
          </w:tblCellMar>
        </w:tblPrEx>
        <w:trPr>
          <w:trHeight w:val="464" w:hRule="atLeast"/>
        </w:trPr>
        <w:tc>
          <w:tcPr>
            <w:tcW w:w="638" w:type="pct"/>
            <w:vMerge w:val="restar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548C6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737" w:type="pct"/>
            <w:vMerge w:val="restar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59330B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项目</w:t>
            </w:r>
          </w:p>
        </w:tc>
        <w:tc>
          <w:tcPr>
            <w:tcW w:w="2623" w:type="pct"/>
            <w:gridSpan w:val="3"/>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7AF3C4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14:paraId="54D31C11">
        <w:tblPrEx>
          <w:tblCellMar>
            <w:top w:w="0" w:type="dxa"/>
            <w:left w:w="0" w:type="dxa"/>
            <w:bottom w:w="0" w:type="dxa"/>
            <w:right w:w="0" w:type="dxa"/>
          </w:tblCellMar>
        </w:tblPrEx>
        <w:trPr>
          <w:trHeight w:val="571" w:hRule="atLeast"/>
        </w:trPr>
        <w:tc>
          <w:tcPr>
            <w:tcW w:w="638" w:type="pct"/>
            <w:vMerge w:val="continue"/>
            <w:tcBorders>
              <w:top w:val="single" w:color="auto" w:sz="12" w:space="0"/>
              <w:left w:val="single" w:color="auto" w:sz="12" w:space="0"/>
              <w:bottom w:val="single" w:color="auto" w:sz="6" w:space="0"/>
              <w:right w:val="single" w:color="auto" w:sz="6" w:space="0"/>
              <w:tl2br w:val="nil"/>
              <w:tr2bl w:val="nil"/>
            </w:tcBorders>
            <w:vAlign w:val="center"/>
          </w:tcPr>
          <w:p w14:paraId="222AE6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737" w:type="pct"/>
            <w:vMerge w:val="continue"/>
            <w:tcBorders>
              <w:top w:val="single" w:color="auto" w:sz="12" w:space="0"/>
              <w:left w:val="nil"/>
              <w:bottom w:val="single" w:color="auto" w:sz="6" w:space="0"/>
              <w:right w:val="single" w:color="auto" w:sz="6" w:space="0"/>
              <w:tl2br w:val="nil"/>
              <w:tr2bl w:val="nil"/>
            </w:tcBorders>
            <w:vAlign w:val="center"/>
          </w:tcPr>
          <w:p w14:paraId="28BDEE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F0901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842" w:type="pct"/>
            <w:tcBorders>
              <w:top w:val="single" w:color="auto" w:sz="6"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119B3B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938" w:type="pct"/>
            <w:tcBorders>
              <w:top w:val="single" w:color="auto" w:sz="6"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53501B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14:paraId="297928BD">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DA75C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59545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铝合金、塑钢门窗（元/㎡）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23F1A4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845B4F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223BEDF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r w14:paraId="1A75961F">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0A86C0C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1-2</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AD9D5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铝合金弹簧门（元/㎡）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982CB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C6EC3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3D294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r w14:paraId="55FA4B95">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B97056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3079A8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铝合金卷闸门（元/㎡）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44181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120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7418FA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4F577EB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r>
      <w:tr w14:paraId="2CF7CC44">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DE4E1C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76CABE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不锈钢防盗门窗（元/㎡）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848133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988955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491AA5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r w14:paraId="360505AF">
        <w:tblPrEx>
          <w:tblCellMar>
            <w:top w:w="0" w:type="dxa"/>
            <w:left w:w="0" w:type="dxa"/>
            <w:bottom w:w="0" w:type="dxa"/>
            <w:right w:w="0" w:type="dxa"/>
          </w:tblCellMar>
        </w:tblPrEx>
        <w:trPr>
          <w:trHeight w:val="90"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A39EF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3EB9F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10MM以上厚无框玻璃门</w:t>
            </w:r>
          </w:p>
          <w:p w14:paraId="610073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5BB67C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08DD60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3552AA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r>
      <w:tr w14:paraId="7A8C9281">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9792E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8BAF58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不锈钢防盗窗罩（元/㎡）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B7B90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5157B0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0F3074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r>
      <w:tr w14:paraId="65127C07">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6845B54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1-7</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76DDE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铁拉门、防盗窗罩（元/㎡）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4EA82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FC600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022B10E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r>
      <w:tr w14:paraId="264694A5">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543B8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1-8</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B7E6E7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夹板门（元/扇）</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25FC9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2DFA3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3EDC78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r>
      <w:tr w14:paraId="05AF46E8">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ABC68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1-9</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4D7647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实木门（元/扇）</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EF00B4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550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3C8D4B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410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6E13F9E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r>
      <w:tr w14:paraId="4E8787E7">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F0CB3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1-10</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0ACE0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钢板防盗门（元/扇）</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BEFD8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3AEABD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650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76DF1FB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r>
      <w:tr w14:paraId="05AA352A">
        <w:tblPrEx>
          <w:tblCellMar>
            <w:top w:w="0" w:type="dxa"/>
            <w:left w:w="0" w:type="dxa"/>
            <w:bottom w:w="0" w:type="dxa"/>
            <w:right w:w="0" w:type="dxa"/>
          </w:tblCellMar>
        </w:tblPrEx>
        <w:trPr>
          <w:trHeight w:val="625" w:hRule="atLeast"/>
        </w:trPr>
        <w:tc>
          <w:tcPr>
            <w:tcW w:w="638"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14:paraId="45CF4A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1-11</w:t>
            </w:r>
          </w:p>
        </w:tc>
        <w:tc>
          <w:tcPr>
            <w:tcW w:w="1737"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7856671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遥控自动门、单元电控门</w:t>
            </w:r>
          </w:p>
        </w:tc>
        <w:tc>
          <w:tcPr>
            <w:tcW w:w="2623" w:type="pct"/>
            <w:gridSpan w:val="3"/>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14:paraId="78A8C6F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650元/扇或1000元/户</w:t>
            </w:r>
          </w:p>
        </w:tc>
      </w:tr>
    </w:tbl>
    <w:p w14:paraId="4F9474D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14:paraId="07AFE10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14:paraId="7000349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2-墙面类</w:t>
      </w:r>
    </w:p>
    <w:tbl>
      <w:tblPr>
        <w:tblStyle w:val="2"/>
        <w:tblW w:w="5025" w:type="pct"/>
        <w:tblInd w:w="0" w:type="dxa"/>
        <w:tblLayout w:type="autofit"/>
        <w:tblCellMar>
          <w:top w:w="0" w:type="dxa"/>
          <w:left w:w="0" w:type="dxa"/>
          <w:bottom w:w="0" w:type="dxa"/>
          <w:right w:w="0" w:type="dxa"/>
        </w:tblCellMar>
      </w:tblPr>
      <w:tblGrid>
        <w:gridCol w:w="1096"/>
        <w:gridCol w:w="3026"/>
        <w:gridCol w:w="1457"/>
        <w:gridCol w:w="1457"/>
        <w:gridCol w:w="1523"/>
      </w:tblGrid>
      <w:tr w14:paraId="48BD5ECF">
        <w:tblPrEx>
          <w:tblCellMar>
            <w:top w:w="0" w:type="dxa"/>
            <w:left w:w="0" w:type="dxa"/>
            <w:bottom w:w="0" w:type="dxa"/>
            <w:right w:w="0" w:type="dxa"/>
          </w:tblCellMar>
        </w:tblPrEx>
        <w:trPr>
          <w:trHeight w:val="456" w:hRule="atLeast"/>
        </w:trPr>
        <w:tc>
          <w:tcPr>
            <w:tcW w:w="640" w:type="pct"/>
            <w:vMerge w:val="restar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5D1B6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767" w:type="pct"/>
            <w:vMerge w:val="restar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191875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2591" w:type="pct"/>
            <w:gridSpan w:val="3"/>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6EAA30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14:paraId="1A0FBE47">
        <w:tblPrEx>
          <w:tblCellMar>
            <w:top w:w="0" w:type="dxa"/>
            <w:left w:w="0" w:type="dxa"/>
            <w:bottom w:w="0" w:type="dxa"/>
            <w:right w:w="0" w:type="dxa"/>
          </w:tblCellMar>
        </w:tblPrEx>
        <w:trPr>
          <w:trHeight w:val="456" w:hRule="atLeast"/>
        </w:trPr>
        <w:tc>
          <w:tcPr>
            <w:tcW w:w="640" w:type="pct"/>
            <w:vMerge w:val="continue"/>
            <w:tcBorders>
              <w:top w:val="single" w:color="auto" w:sz="12" w:space="0"/>
              <w:left w:val="single" w:color="auto" w:sz="12" w:space="0"/>
              <w:bottom w:val="single" w:color="auto" w:sz="6" w:space="0"/>
              <w:right w:val="single" w:color="auto" w:sz="6" w:space="0"/>
              <w:tl2br w:val="nil"/>
              <w:tr2bl w:val="nil"/>
            </w:tcBorders>
            <w:vAlign w:val="center"/>
          </w:tcPr>
          <w:p w14:paraId="644CD7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767" w:type="pct"/>
            <w:vMerge w:val="continue"/>
            <w:tcBorders>
              <w:top w:val="single" w:color="auto" w:sz="12" w:space="0"/>
              <w:left w:val="nil"/>
              <w:bottom w:val="single" w:color="auto" w:sz="6" w:space="0"/>
              <w:right w:val="single" w:color="auto" w:sz="6" w:space="0"/>
              <w:tl2br w:val="nil"/>
              <w:tr2bl w:val="nil"/>
            </w:tcBorders>
            <w:vAlign w:val="center"/>
          </w:tcPr>
          <w:p w14:paraId="793E91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479F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851" w:type="pct"/>
            <w:tcBorders>
              <w:top w:val="single" w:color="auto" w:sz="6"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1D4BA8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889" w:type="pct"/>
            <w:tcBorders>
              <w:top w:val="single" w:color="auto" w:sz="6"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6B689C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14:paraId="423685A2">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8202F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2-1</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98AF99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墙纸（元/㎡）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587A1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A06FFA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2D291A3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w:t>
            </w:r>
          </w:p>
        </w:tc>
      </w:tr>
      <w:tr w14:paraId="616265FA">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61ADDFF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4864B0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油漆（元/㎡）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EDE979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52B66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252A403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w:t>
            </w:r>
          </w:p>
        </w:tc>
      </w:tr>
      <w:tr w14:paraId="6FBFE00D">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B78C0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2-3</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E05EA8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瓷砖、面砖（元/㎡）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5727E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FAC1BA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7C7DE4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r>
      <w:tr w14:paraId="6B58458C">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1A1B6B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2-4</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F45C26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吊顶、护墙、隔墙（元/㎡）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9A4EA4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D495D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3956F23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14:paraId="38ED623C">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01FDE61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11089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塑料材质护墙（元/㎡）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13939F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63A0D6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78BF5DC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w:t>
            </w:r>
          </w:p>
        </w:tc>
      </w:tr>
      <w:tr w14:paraId="01FDCCBA">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50AC550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2-6</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07786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文化石（元/㎡）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FCE92E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9A542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5ACB50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14:paraId="74958340">
        <w:tblPrEx>
          <w:tblCellMar>
            <w:top w:w="0" w:type="dxa"/>
            <w:left w:w="0" w:type="dxa"/>
            <w:bottom w:w="0" w:type="dxa"/>
            <w:right w:w="0" w:type="dxa"/>
          </w:tblCellMar>
        </w:tblPrEx>
        <w:trPr>
          <w:trHeight w:val="681" w:hRule="atLeast"/>
        </w:trPr>
        <w:tc>
          <w:tcPr>
            <w:tcW w:w="640"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14:paraId="1F3B34A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2-7</w:t>
            </w:r>
          </w:p>
        </w:tc>
        <w:tc>
          <w:tcPr>
            <w:tcW w:w="1767"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745EB4A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钢结构木龙骨不锈钢包柱（元/㎡）</w:t>
            </w:r>
          </w:p>
        </w:tc>
        <w:tc>
          <w:tcPr>
            <w:tcW w:w="851"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132C727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c>
          <w:tcPr>
            <w:tcW w:w="851"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4F1797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180</w:t>
            </w:r>
          </w:p>
        </w:tc>
        <w:tc>
          <w:tcPr>
            <w:tcW w:w="889"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14:paraId="2286D1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bl>
    <w:p w14:paraId="7726BC2F">
      <w:pPr>
        <w:widowControl/>
        <w:shd w:val="clear" w:color="auto" w:fill="FFFFFF"/>
        <w:spacing w:line="300" w:lineRule="atLeast"/>
        <w:ind w:firstLine="480"/>
        <w:jc w:val="left"/>
        <w:rPr>
          <w:rFonts w:hint="eastAsia" w:ascii="仿宋" w:hAnsi="仿宋" w:eastAsia="仿宋" w:cs="仿宋"/>
          <w:color w:val="000000" w:themeColor="text1"/>
          <w:kern w:val="0"/>
          <w:sz w:val="24"/>
          <w:szCs w:val="24"/>
          <w:highlight w:val="none"/>
          <w:shd w:val="clear" w:color="auto" w:fill="auto"/>
          <w14:textFill>
            <w14:solidFill>
              <w14:schemeClr w14:val="tx1"/>
            </w14:solidFill>
          </w14:textFill>
        </w:rPr>
      </w:pPr>
    </w:p>
    <w:p w14:paraId="58E2F7C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3-地面类</w:t>
      </w:r>
    </w:p>
    <w:tbl>
      <w:tblPr>
        <w:tblStyle w:val="2"/>
        <w:tblW w:w="4999" w:type="pct"/>
        <w:tblInd w:w="0" w:type="dxa"/>
        <w:tblLayout w:type="autofit"/>
        <w:tblCellMar>
          <w:top w:w="0" w:type="dxa"/>
          <w:left w:w="0" w:type="dxa"/>
          <w:bottom w:w="0" w:type="dxa"/>
          <w:right w:w="0" w:type="dxa"/>
        </w:tblCellMar>
      </w:tblPr>
      <w:tblGrid>
        <w:gridCol w:w="1114"/>
        <w:gridCol w:w="3011"/>
        <w:gridCol w:w="1461"/>
        <w:gridCol w:w="1461"/>
        <w:gridCol w:w="1467"/>
      </w:tblGrid>
      <w:tr w14:paraId="29188098">
        <w:tblPrEx>
          <w:tblCellMar>
            <w:top w:w="0" w:type="dxa"/>
            <w:left w:w="0" w:type="dxa"/>
            <w:bottom w:w="0" w:type="dxa"/>
            <w:right w:w="0" w:type="dxa"/>
          </w:tblCellMar>
        </w:tblPrEx>
        <w:trPr>
          <w:trHeight w:val="586" w:hRule="atLeast"/>
        </w:trPr>
        <w:tc>
          <w:tcPr>
            <w:tcW w:w="654" w:type="pct"/>
            <w:vMerge w:val="restar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1AB7B5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768" w:type="pct"/>
            <w:vMerge w:val="restar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56E343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2577" w:type="pct"/>
            <w:gridSpan w:val="3"/>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3D7FDA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14:paraId="56F0AC4F">
        <w:tblPrEx>
          <w:tblCellMar>
            <w:top w:w="0" w:type="dxa"/>
            <w:left w:w="0" w:type="dxa"/>
            <w:bottom w:w="0" w:type="dxa"/>
            <w:right w:w="0" w:type="dxa"/>
          </w:tblCellMar>
        </w:tblPrEx>
        <w:trPr>
          <w:trHeight w:val="510" w:hRule="atLeast"/>
        </w:trPr>
        <w:tc>
          <w:tcPr>
            <w:tcW w:w="654" w:type="pct"/>
            <w:vMerge w:val="continue"/>
            <w:tcBorders>
              <w:top w:val="single" w:color="auto" w:sz="12" w:space="0"/>
              <w:left w:val="single" w:color="auto" w:sz="12" w:space="0"/>
              <w:bottom w:val="single" w:color="auto" w:sz="6" w:space="0"/>
              <w:right w:val="single" w:color="auto" w:sz="6" w:space="0"/>
              <w:tl2br w:val="nil"/>
              <w:tr2bl w:val="nil"/>
            </w:tcBorders>
            <w:vAlign w:val="center"/>
          </w:tcPr>
          <w:p w14:paraId="2463B0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768" w:type="pct"/>
            <w:vMerge w:val="continue"/>
            <w:tcBorders>
              <w:top w:val="single" w:color="auto" w:sz="12" w:space="0"/>
              <w:left w:val="nil"/>
              <w:bottom w:val="single" w:color="auto" w:sz="6" w:space="0"/>
              <w:right w:val="single" w:color="auto" w:sz="6" w:space="0"/>
              <w:tl2br w:val="nil"/>
              <w:tr2bl w:val="nil"/>
            </w:tcBorders>
            <w:vAlign w:val="center"/>
          </w:tcPr>
          <w:p w14:paraId="47919B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4DEFC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858" w:type="pct"/>
            <w:tcBorders>
              <w:top w:val="single" w:color="auto" w:sz="6" w:space="0"/>
              <w:left w:val="nil"/>
              <w:bottom w:val="single" w:color="auto" w:sz="6" w:space="0"/>
              <w:right w:val="single" w:color="auto" w:sz="6" w:space="0"/>
              <w:tl2br w:val="nil"/>
              <w:tr2bl w:val="nil"/>
            </w:tcBorders>
            <w:tcMar>
              <w:top w:w="0" w:type="dxa"/>
              <w:left w:w="105" w:type="dxa"/>
              <w:bottom w:w="0" w:type="dxa"/>
              <w:right w:w="105" w:type="dxa"/>
            </w:tcMar>
            <w:vAlign w:val="center"/>
          </w:tcPr>
          <w:p w14:paraId="2373E1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861" w:type="pct"/>
            <w:tcBorders>
              <w:top w:val="single" w:color="auto" w:sz="6" w:space="0"/>
              <w:left w:val="nil"/>
              <w:bottom w:val="single" w:color="auto" w:sz="6" w:space="0"/>
              <w:right w:val="single" w:color="auto" w:sz="12" w:space="0"/>
              <w:tl2br w:val="nil"/>
              <w:tr2bl w:val="nil"/>
            </w:tcBorders>
            <w:tcMar>
              <w:top w:w="0" w:type="dxa"/>
              <w:left w:w="105" w:type="dxa"/>
              <w:bottom w:w="0" w:type="dxa"/>
              <w:right w:w="105" w:type="dxa"/>
            </w:tcMar>
            <w:vAlign w:val="center"/>
          </w:tcPr>
          <w:p w14:paraId="528BA8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14:paraId="66F76104">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A5E33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3-1</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9E55D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水磨石地面（元/㎡）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12CD1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A604C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1BBAEDF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w:t>
            </w:r>
          </w:p>
        </w:tc>
      </w:tr>
      <w:tr w14:paraId="31F59ED2">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27899A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3-2</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1B46E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普通地砖（元/㎡）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BC2CEA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8FCD91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673A41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14:paraId="6B1381D6">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6EC156F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3-3</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F35D4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抛光地砖（元/㎡）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595B82C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6BD94E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1A4A37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80</w:t>
            </w:r>
          </w:p>
        </w:tc>
      </w:tr>
      <w:tr w14:paraId="2FB766DE">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312E4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3-4</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B92AAA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席纹木料地、夹板贴地地板、强化复合地板（元/㎡）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7128B67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E07103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34D5D5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14:paraId="7DC93B1A">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5A3CC7E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3-5</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40765C0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实木地板（元/㎡）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638D978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230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88037E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6C2E6E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r>
      <w:tr w14:paraId="60EF33D7">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14:paraId="3F475AB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3-6</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22C0D9A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普通花岗岩（大理石）</w:t>
            </w:r>
          </w:p>
          <w:p w14:paraId="06EB4CB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0FDE910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14:paraId="3FACE33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14:paraId="7E7AA2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r>
      <w:tr w14:paraId="0DA5E8C4">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14:paraId="079C1D3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3-7</w:t>
            </w:r>
          </w:p>
        </w:tc>
        <w:tc>
          <w:tcPr>
            <w:tcW w:w="1768"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609C21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中、高档花岗石（大理石）（元/㎡）</w:t>
            </w:r>
          </w:p>
        </w:tc>
        <w:tc>
          <w:tcPr>
            <w:tcW w:w="858"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5935FA1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360</w:t>
            </w:r>
          </w:p>
        </w:tc>
        <w:tc>
          <w:tcPr>
            <w:tcW w:w="858"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14:paraId="1F74A91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861"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14:paraId="4158FFD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240</w:t>
            </w:r>
          </w:p>
        </w:tc>
      </w:tr>
    </w:tbl>
    <w:p w14:paraId="76D847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14:paraId="2A5A6A7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4-设备及其它类</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8"/>
        <w:gridCol w:w="3302"/>
        <w:gridCol w:w="1303"/>
        <w:gridCol w:w="1303"/>
        <w:gridCol w:w="1480"/>
      </w:tblGrid>
      <w:tr w14:paraId="14555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62" w:type="pct"/>
            <w:vMerge w:val="restart"/>
            <w:tcBorders>
              <w:tl2br w:val="nil"/>
              <w:tr2bl w:val="nil"/>
            </w:tcBorders>
            <w:tcMar>
              <w:top w:w="0" w:type="dxa"/>
              <w:left w:w="105" w:type="dxa"/>
              <w:bottom w:w="0" w:type="dxa"/>
              <w:right w:w="105" w:type="dxa"/>
            </w:tcMar>
            <w:vAlign w:val="center"/>
          </w:tcPr>
          <w:p w14:paraId="48B37C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938" w:type="pct"/>
            <w:vMerge w:val="restart"/>
            <w:tcBorders>
              <w:tl2br w:val="nil"/>
              <w:tr2bl w:val="nil"/>
            </w:tcBorders>
            <w:tcMar>
              <w:top w:w="0" w:type="dxa"/>
              <w:left w:w="105" w:type="dxa"/>
              <w:bottom w:w="0" w:type="dxa"/>
              <w:right w:w="105" w:type="dxa"/>
            </w:tcMar>
            <w:vAlign w:val="center"/>
          </w:tcPr>
          <w:p w14:paraId="1EA77A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2399" w:type="pct"/>
            <w:gridSpan w:val="3"/>
            <w:tcBorders>
              <w:tl2br w:val="nil"/>
              <w:tr2bl w:val="nil"/>
            </w:tcBorders>
            <w:tcMar>
              <w:top w:w="0" w:type="dxa"/>
              <w:left w:w="105" w:type="dxa"/>
              <w:bottom w:w="0" w:type="dxa"/>
              <w:right w:w="105" w:type="dxa"/>
            </w:tcMar>
            <w:vAlign w:val="center"/>
          </w:tcPr>
          <w:p w14:paraId="389364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14:paraId="3902A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vMerge w:val="continue"/>
            <w:tcBorders>
              <w:tl2br w:val="nil"/>
              <w:tr2bl w:val="nil"/>
            </w:tcBorders>
            <w:vAlign w:val="center"/>
          </w:tcPr>
          <w:p w14:paraId="39B81D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938" w:type="pct"/>
            <w:vMerge w:val="continue"/>
            <w:tcBorders>
              <w:tl2br w:val="nil"/>
              <w:tr2bl w:val="nil"/>
            </w:tcBorders>
            <w:vAlign w:val="center"/>
          </w:tcPr>
          <w:p w14:paraId="49C148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765" w:type="pct"/>
            <w:tcBorders>
              <w:tl2br w:val="nil"/>
              <w:tr2bl w:val="nil"/>
            </w:tcBorders>
            <w:tcMar>
              <w:top w:w="0" w:type="dxa"/>
              <w:left w:w="105" w:type="dxa"/>
              <w:bottom w:w="0" w:type="dxa"/>
              <w:right w:w="105" w:type="dxa"/>
            </w:tcMar>
            <w:vAlign w:val="center"/>
          </w:tcPr>
          <w:p w14:paraId="156B62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765" w:type="pct"/>
            <w:tcBorders>
              <w:tl2br w:val="nil"/>
              <w:tr2bl w:val="nil"/>
            </w:tcBorders>
            <w:tcMar>
              <w:top w:w="0" w:type="dxa"/>
              <w:left w:w="105" w:type="dxa"/>
              <w:bottom w:w="0" w:type="dxa"/>
              <w:right w:w="105" w:type="dxa"/>
            </w:tcMar>
            <w:vAlign w:val="center"/>
          </w:tcPr>
          <w:p w14:paraId="5DC843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868" w:type="pct"/>
            <w:tcBorders>
              <w:tl2br w:val="nil"/>
              <w:tr2bl w:val="nil"/>
            </w:tcBorders>
            <w:tcMar>
              <w:top w:w="0" w:type="dxa"/>
              <w:left w:w="105" w:type="dxa"/>
              <w:bottom w:w="0" w:type="dxa"/>
              <w:right w:w="105" w:type="dxa"/>
            </w:tcMar>
            <w:vAlign w:val="center"/>
          </w:tcPr>
          <w:p w14:paraId="4E4A0A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14:paraId="69DD8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7EB4F5B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4-1</w:t>
            </w:r>
          </w:p>
        </w:tc>
        <w:tc>
          <w:tcPr>
            <w:tcW w:w="1938" w:type="pct"/>
            <w:tcBorders>
              <w:tl2br w:val="nil"/>
              <w:tr2bl w:val="nil"/>
            </w:tcBorders>
            <w:tcMar>
              <w:top w:w="0" w:type="dxa"/>
              <w:left w:w="105" w:type="dxa"/>
              <w:bottom w:w="0" w:type="dxa"/>
              <w:right w:w="105" w:type="dxa"/>
            </w:tcMar>
            <w:vAlign w:val="center"/>
          </w:tcPr>
          <w:p w14:paraId="34EE7F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lang w:eastAsia="zh-CN"/>
                <w14:textFill>
                  <w14:solidFill>
                    <w14:schemeClr w14:val="tx1"/>
                  </w14:solidFill>
                </w14:textFill>
              </w:rPr>
              <w:t>坐便器</w:t>
            </w: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（元/套）</w:t>
            </w:r>
          </w:p>
        </w:tc>
        <w:tc>
          <w:tcPr>
            <w:tcW w:w="765" w:type="pct"/>
            <w:tcBorders>
              <w:tl2br w:val="nil"/>
              <w:tr2bl w:val="nil"/>
            </w:tcBorders>
            <w:tcMar>
              <w:top w:w="0" w:type="dxa"/>
              <w:left w:w="105" w:type="dxa"/>
              <w:bottom w:w="0" w:type="dxa"/>
              <w:right w:w="105" w:type="dxa"/>
            </w:tcMar>
            <w:vAlign w:val="center"/>
          </w:tcPr>
          <w:p w14:paraId="2BD4CAC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765" w:type="pct"/>
            <w:tcBorders>
              <w:tl2br w:val="nil"/>
              <w:tr2bl w:val="nil"/>
            </w:tcBorders>
            <w:tcMar>
              <w:top w:w="0" w:type="dxa"/>
              <w:left w:w="105" w:type="dxa"/>
              <w:bottom w:w="0" w:type="dxa"/>
              <w:right w:w="105" w:type="dxa"/>
            </w:tcMar>
            <w:vAlign w:val="center"/>
          </w:tcPr>
          <w:p w14:paraId="47BC60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250</w:t>
            </w:r>
          </w:p>
        </w:tc>
        <w:tc>
          <w:tcPr>
            <w:tcW w:w="868" w:type="pct"/>
            <w:tcBorders>
              <w:tl2br w:val="nil"/>
              <w:tr2bl w:val="nil"/>
            </w:tcBorders>
            <w:tcMar>
              <w:top w:w="0" w:type="dxa"/>
              <w:left w:w="105" w:type="dxa"/>
              <w:bottom w:w="0" w:type="dxa"/>
              <w:right w:w="105" w:type="dxa"/>
            </w:tcMar>
            <w:vAlign w:val="center"/>
          </w:tcPr>
          <w:p w14:paraId="5861C91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w:t>
            </w:r>
          </w:p>
        </w:tc>
      </w:tr>
      <w:tr w14:paraId="6AE52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76D9BD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4-2</w:t>
            </w:r>
          </w:p>
        </w:tc>
        <w:tc>
          <w:tcPr>
            <w:tcW w:w="1938" w:type="pct"/>
            <w:tcBorders>
              <w:tl2br w:val="nil"/>
              <w:tr2bl w:val="nil"/>
            </w:tcBorders>
            <w:tcMar>
              <w:top w:w="0" w:type="dxa"/>
              <w:left w:w="105" w:type="dxa"/>
              <w:bottom w:w="0" w:type="dxa"/>
              <w:right w:w="105" w:type="dxa"/>
            </w:tcMar>
            <w:vAlign w:val="center"/>
          </w:tcPr>
          <w:p w14:paraId="5A776C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洗脸盆 （元/套）</w:t>
            </w:r>
          </w:p>
        </w:tc>
        <w:tc>
          <w:tcPr>
            <w:tcW w:w="765" w:type="pct"/>
            <w:tcBorders>
              <w:tl2br w:val="nil"/>
              <w:tr2bl w:val="nil"/>
            </w:tcBorders>
            <w:tcMar>
              <w:top w:w="0" w:type="dxa"/>
              <w:left w:w="105" w:type="dxa"/>
              <w:bottom w:w="0" w:type="dxa"/>
              <w:right w:w="105" w:type="dxa"/>
            </w:tcMar>
            <w:vAlign w:val="center"/>
          </w:tcPr>
          <w:p w14:paraId="4C7CD36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380</w:t>
            </w:r>
          </w:p>
        </w:tc>
        <w:tc>
          <w:tcPr>
            <w:tcW w:w="765" w:type="pct"/>
            <w:tcBorders>
              <w:tl2br w:val="nil"/>
              <w:tr2bl w:val="nil"/>
            </w:tcBorders>
            <w:tcMar>
              <w:top w:w="0" w:type="dxa"/>
              <w:left w:w="105" w:type="dxa"/>
              <w:bottom w:w="0" w:type="dxa"/>
              <w:right w:w="105" w:type="dxa"/>
            </w:tcMar>
            <w:vAlign w:val="center"/>
          </w:tcPr>
          <w:p w14:paraId="1E01D5D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190</w:t>
            </w:r>
          </w:p>
        </w:tc>
        <w:tc>
          <w:tcPr>
            <w:tcW w:w="868" w:type="pct"/>
            <w:tcBorders>
              <w:tl2br w:val="nil"/>
              <w:tr2bl w:val="nil"/>
            </w:tcBorders>
            <w:tcMar>
              <w:top w:w="0" w:type="dxa"/>
              <w:left w:w="105" w:type="dxa"/>
              <w:bottom w:w="0" w:type="dxa"/>
              <w:right w:w="105" w:type="dxa"/>
            </w:tcMar>
            <w:vAlign w:val="center"/>
          </w:tcPr>
          <w:p w14:paraId="61A51A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r>
      <w:tr w14:paraId="14A78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3AD42D5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4-3</w:t>
            </w:r>
          </w:p>
        </w:tc>
        <w:tc>
          <w:tcPr>
            <w:tcW w:w="1938" w:type="pct"/>
            <w:tcBorders>
              <w:tl2br w:val="nil"/>
              <w:tr2bl w:val="nil"/>
            </w:tcBorders>
            <w:tcMar>
              <w:top w:w="0" w:type="dxa"/>
              <w:left w:w="105" w:type="dxa"/>
              <w:bottom w:w="0" w:type="dxa"/>
              <w:right w:w="105" w:type="dxa"/>
            </w:tcMar>
            <w:vAlign w:val="center"/>
          </w:tcPr>
          <w:p w14:paraId="1051D0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浴缸（元/套）</w:t>
            </w:r>
          </w:p>
        </w:tc>
        <w:tc>
          <w:tcPr>
            <w:tcW w:w="765" w:type="pct"/>
            <w:tcBorders>
              <w:tl2br w:val="nil"/>
              <w:tr2bl w:val="nil"/>
            </w:tcBorders>
            <w:tcMar>
              <w:top w:w="0" w:type="dxa"/>
              <w:left w:w="105" w:type="dxa"/>
              <w:bottom w:w="0" w:type="dxa"/>
              <w:right w:w="105" w:type="dxa"/>
            </w:tcMar>
            <w:vAlign w:val="center"/>
          </w:tcPr>
          <w:p w14:paraId="79E5318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765" w:type="pct"/>
            <w:tcBorders>
              <w:tl2br w:val="nil"/>
              <w:tr2bl w:val="nil"/>
            </w:tcBorders>
            <w:tcMar>
              <w:top w:w="0" w:type="dxa"/>
              <w:left w:w="105" w:type="dxa"/>
              <w:bottom w:w="0" w:type="dxa"/>
              <w:right w:w="105" w:type="dxa"/>
            </w:tcMar>
            <w:vAlign w:val="center"/>
          </w:tcPr>
          <w:p w14:paraId="3C60BB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250</w:t>
            </w:r>
          </w:p>
        </w:tc>
        <w:tc>
          <w:tcPr>
            <w:tcW w:w="868" w:type="pct"/>
            <w:tcBorders>
              <w:tl2br w:val="nil"/>
              <w:tr2bl w:val="nil"/>
            </w:tcBorders>
            <w:tcMar>
              <w:top w:w="0" w:type="dxa"/>
              <w:left w:w="105" w:type="dxa"/>
              <w:bottom w:w="0" w:type="dxa"/>
              <w:right w:w="105" w:type="dxa"/>
            </w:tcMar>
            <w:vAlign w:val="center"/>
          </w:tcPr>
          <w:p w14:paraId="010177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150</w:t>
            </w:r>
          </w:p>
        </w:tc>
      </w:tr>
      <w:tr w14:paraId="0B069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01E3E3B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4-4</w:t>
            </w:r>
          </w:p>
        </w:tc>
        <w:tc>
          <w:tcPr>
            <w:tcW w:w="1938" w:type="pct"/>
            <w:tcBorders>
              <w:tl2br w:val="nil"/>
              <w:tr2bl w:val="nil"/>
            </w:tcBorders>
            <w:tcMar>
              <w:top w:w="0" w:type="dxa"/>
              <w:left w:w="105" w:type="dxa"/>
              <w:bottom w:w="0" w:type="dxa"/>
              <w:right w:w="105" w:type="dxa"/>
            </w:tcMar>
            <w:vAlign w:val="center"/>
          </w:tcPr>
          <w:p w14:paraId="5880E99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淋浴房（元/套）</w:t>
            </w:r>
          </w:p>
        </w:tc>
        <w:tc>
          <w:tcPr>
            <w:tcW w:w="765" w:type="pct"/>
            <w:tcBorders>
              <w:tl2br w:val="nil"/>
              <w:tr2bl w:val="nil"/>
            </w:tcBorders>
            <w:tcMar>
              <w:top w:w="0" w:type="dxa"/>
              <w:left w:w="105" w:type="dxa"/>
              <w:bottom w:w="0" w:type="dxa"/>
              <w:right w:w="105" w:type="dxa"/>
            </w:tcMar>
            <w:vAlign w:val="center"/>
          </w:tcPr>
          <w:p w14:paraId="07AD98A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1800</w:t>
            </w:r>
          </w:p>
        </w:tc>
        <w:tc>
          <w:tcPr>
            <w:tcW w:w="765" w:type="pct"/>
            <w:tcBorders>
              <w:tl2br w:val="nil"/>
              <w:tr2bl w:val="nil"/>
            </w:tcBorders>
            <w:tcMar>
              <w:top w:w="0" w:type="dxa"/>
              <w:left w:w="105" w:type="dxa"/>
              <w:bottom w:w="0" w:type="dxa"/>
              <w:right w:w="105" w:type="dxa"/>
            </w:tcMar>
            <w:vAlign w:val="center"/>
          </w:tcPr>
          <w:p w14:paraId="776383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1300</w:t>
            </w:r>
          </w:p>
        </w:tc>
        <w:tc>
          <w:tcPr>
            <w:tcW w:w="868" w:type="pct"/>
            <w:tcBorders>
              <w:tl2br w:val="nil"/>
              <w:tr2bl w:val="nil"/>
            </w:tcBorders>
            <w:tcMar>
              <w:top w:w="0" w:type="dxa"/>
              <w:left w:w="105" w:type="dxa"/>
              <w:bottom w:w="0" w:type="dxa"/>
              <w:right w:w="105" w:type="dxa"/>
            </w:tcMar>
            <w:vAlign w:val="center"/>
          </w:tcPr>
          <w:p w14:paraId="0F7517E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800</w:t>
            </w:r>
          </w:p>
        </w:tc>
      </w:tr>
      <w:tr w14:paraId="75E37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13B738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4-5</w:t>
            </w:r>
          </w:p>
        </w:tc>
        <w:tc>
          <w:tcPr>
            <w:tcW w:w="1938" w:type="pct"/>
            <w:tcBorders>
              <w:tl2br w:val="nil"/>
              <w:tr2bl w:val="nil"/>
            </w:tcBorders>
            <w:tcMar>
              <w:top w:w="0" w:type="dxa"/>
              <w:left w:w="105" w:type="dxa"/>
              <w:bottom w:w="0" w:type="dxa"/>
              <w:right w:w="105" w:type="dxa"/>
            </w:tcMar>
            <w:vAlign w:val="center"/>
          </w:tcPr>
          <w:p w14:paraId="02C42E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厨房工作台（元/M）</w:t>
            </w:r>
          </w:p>
        </w:tc>
        <w:tc>
          <w:tcPr>
            <w:tcW w:w="765" w:type="pct"/>
            <w:tcBorders>
              <w:tl2br w:val="nil"/>
              <w:tr2bl w:val="nil"/>
            </w:tcBorders>
            <w:tcMar>
              <w:top w:w="0" w:type="dxa"/>
              <w:left w:w="105" w:type="dxa"/>
              <w:bottom w:w="0" w:type="dxa"/>
              <w:right w:w="105" w:type="dxa"/>
            </w:tcMar>
            <w:vAlign w:val="center"/>
          </w:tcPr>
          <w:p w14:paraId="41FE448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765" w:type="pct"/>
            <w:tcBorders>
              <w:tl2br w:val="nil"/>
              <w:tr2bl w:val="nil"/>
            </w:tcBorders>
            <w:tcMar>
              <w:top w:w="0" w:type="dxa"/>
              <w:left w:w="105" w:type="dxa"/>
              <w:bottom w:w="0" w:type="dxa"/>
              <w:right w:w="105" w:type="dxa"/>
            </w:tcMar>
            <w:vAlign w:val="center"/>
          </w:tcPr>
          <w:p w14:paraId="645573E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170</w:t>
            </w:r>
          </w:p>
        </w:tc>
        <w:tc>
          <w:tcPr>
            <w:tcW w:w="868" w:type="pct"/>
            <w:tcBorders>
              <w:tl2br w:val="nil"/>
              <w:tr2bl w:val="nil"/>
            </w:tcBorders>
            <w:tcMar>
              <w:top w:w="0" w:type="dxa"/>
              <w:left w:w="105" w:type="dxa"/>
              <w:bottom w:w="0" w:type="dxa"/>
              <w:right w:w="105" w:type="dxa"/>
            </w:tcMar>
            <w:vAlign w:val="center"/>
          </w:tcPr>
          <w:p w14:paraId="1F32DA7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110</w:t>
            </w:r>
          </w:p>
        </w:tc>
      </w:tr>
      <w:tr w14:paraId="62D2A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2C08D41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4-6</w:t>
            </w:r>
          </w:p>
        </w:tc>
        <w:tc>
          <w:tcPr>
            <w:tcW w:w="1938" w:type="pct"/>
            <w:tcBorders>
              <w:tl2br w:val="nil"/>
              <w:tr2bl w:val="nil"/>
            </w:tcBorders>
            <w:tcMar>
              <w:top w:w="0" w:type="dxa"/>
              <w:left w:w="105" w:type="dxa"/>
              <w:bottom w:w="0" w:type="dxa"/>
              <w:right w:w="105" w:type="dxa"/>
            </w:tcMar>
            <w:vAlign w:val="center"/>
          </w:tcPr>
          <w:p w14:paraId="4B76656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吊柜、壁柜、立面面积</w:t>
            </w:r>
          </w:p>
          <w:p w14:paraId="6F0EAAE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w:t>
            </w:r>
          </w:p>
        </w:tc>
        <w:tc>
          <w:tcPr>
            <w:tcW w:w="765" w:type="pct"/>
            <w:tcBorders>
              <w:tl2br w:val="nil"/>
              <w:tr2bl w:val="nil"/>
            </w:tcBorders>
            <w:tcMar>
              <w:top w:w="0" w:type="dxa"/>
              <w:left w:w="105" w:type="dxa"/>
              <w:bottom w:w="0" w:type="dxa"/>
              <w:right w:w="105" w:type="dxa"/>
            </w:tcMar>
            <w:vAlign w:val="center"/>
          </w:tcPr>
          <w:p w14:paraId="73B8A1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765" w:type="pct"/>
            <w:tcBorders>
              <w:tl2br w:val="nil"/>
              <w:tr2bl w:val="nil"/>
            </w:tcBorders>
            <w:tcMar>
              <w:top w:w="0" w:type="dxa"/>
              <w:left w:w="105" w:type="dxa"/>
              <w:bottom w:w="0" w:type="dxa"/>
              <w:right w:w="105" w:type="dxa"/>
            </w:tcMar>
            <w:vAlign w:val="center"/>
          </w:tcPr>
          <w:p w14:paraId="4C5907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868" w:type="pct"/>
            <w:tcBorders>
              <w:tl2br w:val="nil"/>
              <w:tr2bl w:val="nil"/>
            </w:tcBorders>
            <w:tcMar>
              <w:top w:w="0" w:type="dxa"/>
              <w:left w:w="105" w:type="dxa"/>
              <w:bottom w:w="0" w:type="dxa"/>
              <w:right w:w="105" w:type="dxa"/>
            </w:tcMar>
            <w:vAlign w:val="center"/>
          </w:tcPr>
          <w:p w14:paraId="3405C23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150</w:t>
            </w:r>
          </w:p>
        </w:tc>
      </w:tr>
      <w:tr w14:paraId="33704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14BE2F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4-7</w:t>
            </w:r>
          </w:p>
        </w:tc>
        <w:tc>
          <w:tcPr>
            <w:tcW w:w="1938" w:type="pct"/>
            <w:tcBorders>
              <w:tl2br w:val="nil"/>
              <w:tr2bl w:val="nil"/>
            </w:tcBorders>
            <w:tcMar>
              <w:top w:w="0" w:type="dxa"/>
              <w:left w:w="105" w:type="dxa"/>
              <w:bottom w:w="0" w:type="dxa"/>
              <w:right w:w="105" w:type="dxa"/>
            </w:tcMar>
            <w:vAlign w:val="center"/>
          </w:tcPr>
          <w:p w14:paraId="602DE8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木扶手（元/M）</w:t>
            </w:r>
          </w:p>
        </w:tc>
        <w:tc>
          <w:tcPr>
            <w:tcW w:w="765" w:type="pct"/>
            <w:tcBorders>
              <w:tl2br w:val="nil"/>
              <w:tr2bl w:val="nil"/>
            </w:tcBorders>
            <w:tcMar>
              <w:top w:w="0" w:type="dxa"/>
              <w:left w:w="105" w:type="dxa"/>
              <w:bottom w:w="0" w:type="dxa"/>
              <w:right w:w="105" w:type="dxa"/>
            </w:tcMar>
            <w:vAlign w:val="center"/>
          </w:tcPr>
          <w:p w14:paraId="187921F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765" w:type="pct"/>
            <w:tcBorders>
              <w:tl2br w:val="nil"/>
              <w:tr2bl w:val="nil"/>
            </w:tcBorders>
            <w:tcMar>
              <w:top w:w="0" w:type="dxa"/>
              <w:left w:w="105" w:type="dxa"/>
              <w:bottom w:w="0" w:type="dxa"/>
              <w:right w:w="105" w:type="dxa"/>
            </w:tcMar>
            <w:vAlign w:val="center"/>
          </w:tcPr>
          <w:p w14:paraId="058E535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w:t>
            </w:r>
          </w:p>
        </w:tc>
        <w:tc>
          <w:tcPr>
            <w:tcW w:w="868" w:type="pct"/>
            <w:tcBorders>
              <w:tl2br w:val="nil"/>
              <w:tr2bl w:val="nil"/>
            </w:tcBorders>
            <w:tcMar>
              <w:top w:w="0" w:type="dxa"/>
              <w:left w:w="105" w:type="dxa"/>
              <w:bottom w:w="0" w:type="dxa"/>
              <w:right w:w="105" w:type="dxa"/>
            </w:tcMar>
            <w:vAlign w:val="center"/>
          </w:tcPr>
          <w:p w14:paraId="5D81639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r>
      <w:tr w14:paraId="25BFC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42FE482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4-8</w:t>
            </w:r>
          </w:p>
        </w:tc>
        <w:tc>
          <w:tcPr>
            <w:tcW w:w="1938" w:type="pct"/>
            <w:tcBorders>
              <w:tl2br w:val="nil"/>
              <w:tr2bl w:val="nil"/>
            </w:tcBorders>
            <w:tcMar>
              <w:top w:w="0" w:type="dxa"/>
              <w:left w:w="105" w:type="dxa"/>
              <w:bottom w:w="0" w:type="dxa"/>
              <w:right w:w="105" w:type="dxa"/>
            </w:tcMar>
            <w:vAlign w:val="center"/>
          </w:tcPr>
          <w:p w14:paraId="4AAC992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不锈钢扶手（元/M）</w:t>
            </w:r>
          </w:p>
        </w:tc>
        <w:tc>
          <w:tcPr>
            <w:tcW w:w="765" w:type="pct"/>
            <w:tcBorders>
              <w:tl2br w:val="nil"/>
              <w:tr2bl w:val="nil"/>
            </w:tcBorders>
            <w:tcMar>
              <w:top w:w="0" w:type="dxa"/>
              <w:left w:w="105" w:type="dxa"/>
              <w:bottom w:w="0" w:type="dxa"/>
              <w:right w:w="105" w:type="dxa"/>
            </w:tcMar>
            <w:vAlign w:val="center"/>
          </w:tcPr>
          <w:p w14:paraId="0EF067E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765" w:type="pct"/>
            <w:tcBorders>
              <w:tl2br w:val="nil"/>
              <w:tr2bl w:val="nil"/>
            </w:tcBorders>
            <w:tcMar>
              <w:top w:w="0" w:type="dxa"/>
              <w:left w:w="105" w:type="dxa"/>
              <w:bottom w:w="0" w:type="dxa"/>
              <w:right w:w="105" w:type="dxa"/>
            </w:tcMar>
            <w:vAlign w:val="center"/>
          </w:tcPr>
          <w:p w14:paraId="35D52BF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w:t>
            </w:r>
          </w:p>
        </w:tc>
        <w:tc>
          <w:tcPr>
            <w:tcW w:w="868" w:type="pct"/>
            <w:tcBorders>
              <w:tl2br w:val="nil"/>
              <w:tr2bl w:val="nil"/>
            </w:tcBorders>
            <w:tcMar>
              <w:top w:w="0" w:type="dxa"/>
              <w:left w:w="105" w:type="dxa"/>
              <w:bottom w:w="0" w:type="dxa"/>
              <w:right w:w="105" w:type="dxa"/>
            </w:tcMar>
            <w:vAlign w:val="center"/>
          </w:tcPr>
          <w:p w14:paraId="54E25A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r>
      <w:tr w14:paraId="1FB2A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3510C57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4-9</w:t>
            </w:r>
          </w:p>
        </w:tc>
        <w:tc>
          <w:tcPr>
            <w:tcW w:w="1938" w:type="pct"/>
            <w:tcBorders>
              <w:tl2br w:val="nil"/>
              <w:tr2bl w:val="nil"/>
            </w:tcBorders>
            <w:tcMar>
              <w:top w:w="0" w:type="dxa"/>
              <w:left w:w="105" w:type="dxa"/>
              <w:bottom w:w="0" w:type="dxa"/>
              <w:right w:w="105" w:type="dxa"/>
            </w:tcMar>
            <w:vAlign w:val="center"/>
          </w:tcPr>
          <w:p w14:paraId="4BBEE74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踢脚线（元/M）</w:t>
            </w:r>
          </w:p>
        </w:tc>
        <w:tc>
          <w:tcPr>
            <w:tcW w:w="765" w:type="pct"/>
            <w:tcBorders>
              <w:tl2br w:val="nil"/>
              <w:tr2bl w:val="nil"/>
            </w:tcBorders>
            <w:tcMar>
              <w:top w:w="0" w:type="dxa"/>
              <w:left w:w="105" w:type="dxa"/>
              <w:bottom w:w="0" w:type="dxa"/>
              <w:right w:w="105" w:type="dxa"/>
            </w:tcMar>
            <w:vAlign w:val="center"/>
          </w:tcPr>
          <w:p w14:paraId="56CE77C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c>
          <w:tcPr>
            <w:tcW w:w="765" w:type="pct"/>
            <w:tcBorders>
              <w:tl2br w:val="nil"/>
              <w:tr2bl w:val="nil"/>
            </w:tcBorders>
            <w:tcMar>
              <w:top w:w="0" w:type="dxa"/>
              <w:left w:w="105" w:type="dxa"/>
              <w:bottom w:w="0" w:type="dxa"/>
              <w:right w:w="105" w:type="dxa"/>
            </w:tcMar>
            <w:vAlign w:val="center"/>
          </w:tcPr>
          <w:p w14:paraId="07146D1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w:t>
            </w:r>
          </w:p>
        </w:tc>
        <w:tc>
          <w:tcPr>
            <w:tcW w:w="868" w:type="pct"/>
            <w:tcBorders>
              <w:tl2br w:val="nil"/>
              <w:tr2bl w:val="nil"/>
            </w:tcBorders>
            <w:tcMar>
              <w:top w:w="0" w:type="dxa"/>
              <w:left w:w="105" w:type="dxa"/>
              <w:bottom w:w="0" w:type="dxa"/>
              <w:right w:w="105" w:type="dxa"/>
            </w:tcMar>
            <w:vAlign w:val="center"/>
          </w:tcPr>
          <w:p w14:paraId="48C2CD5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8</w:t>
            </w:r>
          </w:p>
        </w:tc>
      </w:tr>
      <w:tr w14:paraId="31F28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14:paraId="58CDA8F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4-10</w:t>
            </w:r>
          </w:p>
        </w:tc>
        <w:tc>
          <w:tcPr>
            <w:tcW w:w="1938" w:type="pct"/>
            <w:tcBorders>
              <w:tl2br w:val="nil"/>
              <w:tr2bl w:val="nil"/>
            </w:tcBorders>
            <w:tcMar>
              <w:top w:w="0" w:type="dxa"/>
              <w:left w:w="105" w:type="dxa"/>
              <w:bottom w:w="0" w:type="dxa"/>
              <w:right w:w="105" w:type="dxa"/>
            </w:tcMar>
            <w:vAlign w:val="center"/>
          </w:tcPr>
          <w:p w14:paraId="5215471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铝纱窗、木纱窗（元/㎡）</w:t>
            </w:r>
          </w:p>
        </w:tc>
        <w:tc>
          <w:tcPr>
            <w:tcW w:w="765" w:type="pct"/>
            <w:tcBorders>
              <w:tl2br w:val="nil"/>
              <w:tr2bl w:val="nil"/>
            </w:tcBorders>
            <w:tcMar>
              <w:top w:w="0" w:type="dxa"/>
              <w:left w:w="105" w:type="dxa"/>
              <w:bottom w:w="0" w:type="dxa"/>
              <w:right w:w="105" w:type="dxa"/>
            </w:tcMar>
            <w:vAlign w:val="center"/>
          </w:tcPr>
          <w:p w14:paraId="3C59E79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c>
          <w:tcPr>
            <w:tcW w:w="765" w:type="pct"/>
            <w:tcBorders>
              <w:tl2br w:val="nil"/>
              <w:tr2bl w:val="nil"/>
            </w:tcBorders>
            <w:tcMar>
              <w:top w:w="0" w:type="dxa"/>
              <w:left w:w="105" w:type="dxa"/>
              <w:bottom w:w="0" w:type="dxa"/>
              <w:right w:w="105" w:type="dxa"/>
            </w:tcMar>
            <w:vAlign w:val="center"/>
          </w:tcPr>
          <w:p w14:paraId="26C6B34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68" w:type="pct"/>
            <w:tcBorders>
              <w:tl2br w:val="nil"/>
              <w:tr2bl w:val="nil"/>
            </w:tcBorders>
            <w:tcMar>
              <w:top w:w="0" w:type="dxa"/>
              <w:left w:w="105" w:type="dxa"/>
              <w:bottom w:w="0" w:type="dxa"/>
              <w:right w:w="105" w:type="dxa"/>
            </w:tcMar>
            <w:vAlign w:val="center"/>
          </w:tcPr>
          <w:p w14:paraId="76648B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r>
    </w:tbl>
    <w:p w14:paraId="54FC295A">
      <w:pPr>
        <w:widowControl/>
        <w:shd w:val="clear" w:color="auto" w:fill="FFFFFF"/>
        <w:spacing w:line="360" w:lineRule="atLeast"/>
        <w:jc w:val="both"/>
        <w:rPr>
          <w:rFonts w:hint="eastAsia" w:ascii="黑体" w:hAnsi="黑体" w:eastAsia="黑体" w:cs="宋体"/>
          <w:color w:val="000000" w:themeColor="text1"/>
          <w:kern w:val="0"/>
          <w:sz w:val="32"/>
          <w:szCs w:val="32"/>
          <w:highlight w:val="none"/>
          <w:shd w:val="clear" w:color="auto" w:fill="auto"/>
          <w:lang w:val="en-US" w:eastAsia="zh-CN"/>
          <w14:textFill>
            <w14:solidFill>
              <w14:schemeClr w14:val="tx1"/>
            </w14:solidFill>
          </w14:textFill>
        </w:rPr>
      </w:pPr>
    </w:p>
    <w:p w14:paraId="79F00C82">
      <w:pPr>
        <w:widowControl/>
        <w:shd w:val="clear" w:color="auto" w:fill="FFFFFF"/>
        <w:spacing w:line="360" w:lineRule="atLeast"/>
        <w:ind w:firstLine="480"/>
        <w:jc w:val="both"/>
        <w:rPr>
          <w:rFonts w:ascii="仿宋" w:hAnsi="仿宋" w:eastAsia="仿宋" w:cs="仿宋"/>
          <w:color w:val="000000" w:themeColor="text1"/>
          <w:kern w:val="0"/>
          <w:sz w:val="24"/>
          <w:szCs w:val="24"/>
          <w:highlight w:val="none"/>
          <w:shd w:val="clear" w:color="auto" w:fill="auto"/>
          <w14:textFill>
            <w14:solidFill>
              <w14:schemeClr w14:val="tx1"/>
            </w14:solidFill>
          </w14:textFill>
        </w:rPr>
      </w:pPr>
      <w:r>
        <w:rPr>
          <w:rFonts w:hint="eastAsia" w:ascii="黑体" w:hAnsi="黑体" w:eastAsia="黑体" w:cs="宋体"/>
          <w:color w:val="000000" w:themeColor="text1"/>
          <w:kern w:val="0"/>
          <w:sz w:val="32"/>
          <w:szCs w:val="32"/>
          <w:highlight w:val="none"/>
          <w:shd w:val="clear" w:color="auto" w:fill="auto"/>
          <w:lang w:val="en-US" w:eastAsia="zh-CN"/>
          <w14:textFill>
            <w14:solidFill>
              <w14:schemeClr w14:val="tx1"/>
            </w14:solidFill>
          </w14:textFill>
        </w:rPr>
        <w:t>八</w:t>
      </w:r>
      <w:r>
        <w:rPr>
          <w:rFonts w:hint="eastAsia" w:ascii="黑体" w:hAnsi="黑体" w:eastAsia="黑体" w:cs="宋体"/>
          <w:color w:val="000000" w:themeColor="text1"/>
          <w:kern w:val="0"/>
          <w:sz w:val="32"/>
          <w:szCs w:val="32"/>
          <w:highlight w:val="none"/>
          <w:shd w:val="clear" w:color="auto" w:fill="auto"/>
          <w14:textFill>
            <w14:solidFill>
              <w14:schemeClr w14:val="tx1"/>
            </w14:solidFill>
          </w14:textFill>
        </w:rPr>
        <w:t>、</w:t>
      </w:r>
      <w:r>
        <w:rPr>
          <w:rFonts w:hint="eastAsia" w:ascii="黑体" w:hAnsi="黑体" w:eastAsia="黑体" w:cs="宋体"/>
          <w:color w:val="000000" w:themeColor="text1"/>
          <w:kern w:val="0"/>
          <w:sz w:val="32"/>
          <w:szCs w:val="32"/>
          <w:highlight w:val="none"/>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highlight w:val="none"/>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highlight w:val="none"/>
          <w:shd w:val="clear" w:color="auto" w:fill="auto"/>
          <w14:textFill>
            <w14:solidFill>
              <w14:schemeClr w14:val="tx1"/>
            </w14:solidFill>
          </w14:textFill>
        </w:rPr>
        <w:t>年房屋附属物补偿基准价</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37"/>
        <w:gridCol w:w="2859"/>
        <w:gridCol w:w="1859"/>
        <w:gridCol w:w="2461"/>
      </w:tblGrid>
      <w:tr w14:paraId="53FC1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12"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262DD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 号</w:t>
            </w:r>
          </w:p>
        </w:tc>
        <w:tc>
          <w:tcPr>
            <w:tcW w:w="1678" w:type="pct"/>
            <w:tcBorders>
              <w:top w:val="single" w:color="auto" w:sz="12"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15FB3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1091" w:type="pct"/>
            <w:tcBorders>
              <w:top w:val="single" w:color="auto" w:sz="12"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09BAA0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c>
          <w:tcPr>
            <w:tcW w:w="1444" w:type="pct"/>
            <w:tcBorders>
              <w:top w:val="single" w:color="auto" w:sz="12"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4D4170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备  注</w:t>
            </w:r>
          </w:p>
        </w:tc>
      </w:tr>
      <w:tr w14:paraId="3977B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7E37DC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5-1</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C0136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一般绿地（元/㎡）</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038F3F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35</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26419F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2D196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3424445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5-2</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2F2947F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园林绿地（元/㎡）</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E958A7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65</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32A700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含园林设施</w:t>
            </w:r>
          </w:p>
        </w:tc>
      </w:tr>
      <w:tr w14:paraId="4235A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29D50B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5-3</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0613DB6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围墙（元/M）</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33AFB52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3309F84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492DC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4325292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5-4</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41178A1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室外水混地坪（元/㎡）</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0EDDB9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2D9882F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62F05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2F240ED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5-5</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09091D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水井(元/个）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42B933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298A91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独户使用水井</w:t>
            </w:r>
          </w:p>
        </w:tc>
      </w:tr>
      <w:tr w14:paraId="00D12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3252BC2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5-6</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0189DE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化粪池(元/个）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A89DA6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6423F49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6EB07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35A3139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5-7</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AAEEE9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单灶(元/个）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1AF853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5F7A44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72B6A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25BA90F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5-8</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6AF5ED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双灶(元/个）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7CFB6CE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2D4394C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0EDDD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14:paraId="37082CF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5-9</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7FB3D8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不锈钢水塔(元/个）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14:paraId="07643D8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14:paraId="1E5F9E7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14:paraId="28C34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12" w:space="0"/>
              <w:right w:val="single" w:color="auto" w:sz="4" w:space="0"/>
              <w:tl2br w:val="nil"/>
              <w:tr2bl w:val="nil"/>
            </w:tcBorders>
            <w:tcMar>
              <w:top w:w="0" w:type="dxa"/>
              <w:left w:w="105" w:type="dxa"/>
              <w:bottom w:w="0" w:type="dxa"/>
              <w:right w:w="105" w:type="dxa"/>
            </w:tcMar>
            <w:vAlign w:val="center"/>
          </w:tcPr>
          <w:p w14:paraId="2B3B59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5-10</w:t>
            </w:r>
          </w:p>
        </w:tc>
        <w:tc>
          <w:tcPr>
            <w:tcW w:w="1678" w:type="pct"/>
            <w:tcBorders>
              <w:top w:val="single" w:color="auto" w:sz="4" w:space="0"/>
              <w:left w:val="single" w:color="auto" w:sz="4" w:space="0"/>
              <w:bottom w:val="single" w:color="auto" w:sz="12" w:space="0"/>
              <w:right w:val="single" w:color="auto" w:sz="4" w:space="0"/>
              <w:tl2br w:val="nil"/>
              <w:tr2bl w:val="nil"/>
            </w:tcBorders>
            <w:tcMar>
              <w:top w:w="0" w:type="dxa"/>
              <w:left w:w="105" w:type="dxa"/>
              <w:bottom w:w="0" w:type="dxa"/>
              <w:right w:w="105" w:type="dxa"/>
            </w:tcMar>
            <w:vAlign w:val="center"/>
          </w:tcPr>
          <w:p w14:paraId="29A8D79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砖砌水池(元/个）</w:t>
            </w:r>
          </w:p>
        </w:tc>
        <w:tc>
          <w:tcPr>
            <w:tcW w:w="1091" w:type="pct"/>
            <w:tcBorders>
              <w:top w:val="single" w:color="auto" w:sz="4" w:space="0"/>
              <w:left w:val="single" w:color="auto" w:sz="4" w:space="0"/>
              <w:bottom w:val="single" w:color="auto" w:sz="12" w:space="0"/>
              <w:right w:val="single" w:color="auto" w:sz="4" w:space="0"/>
              <w:tl2br w:val="nil"/>
              <w:tr2bl w:val="nil"/>
            </w:tcBorders>
            <w:tcMar>
              <w:top w:w="0" w:type="dxa"/>
              <w:left w:w="105" w:type="dxa"/>
              <w:bottom w:w="0" w:type="dxa"/>
              <w:right w:w="105" w:type="dxa"/>
            </w:tcMar>
            <w:vAlign w:val="center"/>
          </w:tcPr>
          <w:p w14:paraId="149269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1444" w:type="pct"/>
            <w:tcBorders>
              <w:top w:val="single" w:color="auto" w:sz="4" w:space="0"/>
              <w:left w:val="single" w:color="auto" w:sz="4" w:space="0"/>
              <w:bottom w:val="single" w:color="auto" w:sz="12" w:space="0"/>
              <w:right w:val="single" w:color="auto" w:sz="12" w:space="0"/>
              <w:tl2br w:val="nil"/>
              <w:tr2bl w:val="nil"/>
            </w:tcBorders>
            <w:tcMar>
              <w:top w:w="0" w:type="dxa"/>
              <w:left w:w="105" w:type="dxa"/>
              <w:bottom w:w="0" w:type="dxa"/>
              <w:right w:w="105" w:type="dxa"/>
            </w:tcMar>
            <w:vAlign w:val="center"/>
          </w:tcPr>
          <w:p w14:paraId="70802C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bl>
    <w:p w14:paraId="17EE7002">
      <w:pPr>
        <w:rPr>
          <w:rFonts w:ascii="仿宋" w:hAnsi="仿宋" w:eastAsia="仿宋" w:cs="仿宋"/>
          <w:color w:val="000000" w:themeColor="text1"/>
          <w:sz w:val="24"/>
          <w:szCs w:val="24"/>
          <w:shd w:val="clear" w:color="auto" w:fill="auto"/>
          <w14:textFill>
            <w14:solidFill>
              <w14:schemeClr w14:val="tx1"/>
            </w14:solidFill>
          </w14:textFill>
        </w:rPr>
      </w:pPr>
    </w:p>
    <w:p w14:paraId="74DB308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说明：</w:t>
      </w:r>
    </w:p>
    <w:p w14:paraId="4F569D1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1</w:t>
      </w:r>
      <w:r>
        <w:rPr>
          <w:rFonts w:hint="eastAsia" w:ascii="仿宋_GB2312" w:hAnsi="微软雅黑" w:eastAsia="仿宋_GB2312" w:cs="宋体"/>
          <w:color w:val="000000" w:themeColor="text1"/>
          <w:kern w:val="0"/>
          <w:sz w:val="32"/>
          <w:szCs w:val="32"/>
          <w:shd w:val="clear" w:color="auto" w:fill="auto"/>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上述表格中等级的评定标准主要规定如下：</w:t>
      </w:r>
    </w:p>
    <w:p w14:paraId="12C01EB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（1）一等：材料质量好，使用时间短，外观完好。</w:t>
      </w:r>
    </w:p>
    <w:p w14:paraId="7B5F60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（2）二等：材料质量较好，使用时间较短，外观基本完好。</w:t>
      </w:r>
    </w:p>
    <w:p w14:paraId="6E130A1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（3）三等：材料质量一般，使用时间较长，外观一般或有一定程度损坏。</w:t>
      </w:r>
    </w:p>
    <w:p w14:paraId="11DEDB0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未列入上述表格中的项目参照类似项目，对于未列入上述表格中的特殊项目可在具体评估时确定。</w:t>
      </w:r>
    </w:p>
    <w:p w14:paraId="2E5D845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themeColor="text1"/>
          <w:kern w:val="0"/>
          <w:sz w:val="32"/>
          <w:szCs w:val="32"/>
          <w:shd w:val="clear" w:color="auto" w:fill="auto"/>
          <w14:textFill>
            <w14:solidFill>
              <w14:schemeClr w14:val="tx1"/>
            </w14:solidFill>
          </w14:textFill>
        </w:rPr>
      </w:pPr>
    </w:p>
    <w:p w14:paraId="16753F02">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14:paraId="5449B8D4">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14:paraId="0DB795C8">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14:paraId="15175EF6">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14:paraId="3331992A">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p>
    <w:p w14:paraId="20318405">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p>
    <w:p w14:paraId="2E10D6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773D3"/>
    <w:multiLevelType w:val="singleLevel"/>
    <w:tmpl w:val="784773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YzQ0ZjIzYjI2NmYwMmNhYTNlOTZhNmExN2Q4NWEifQ=="/>
  </w:docVars>
  <w:rsids>
    <w:rsidRoot w:val="37715332"/>
    <w:rsid w:val="37715332"/>
    <w:rsid w:val="731D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1498</Words>
  <Characters>1581</Characters>
  <Lines>0</Lines>
  <Paragraphs>0</Paragraphs>
  <TotalTime>0</TotalTime>
  <ScaleCrop>false</ScaleCrop>
  <LinksUpToDate>false</LinksUpToDate>
  <CharactersWithSpaces>1594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2023-12-20T03:23:00Z</dcterms:created>
  <dc:creator>县房屋征收管理服务中心文书</dc:creator>
  <cp:lastModifiedBy>清墨</cp:lastModifiedBy>
  <dcterms:modified xsi:type="dcterms:W3CDTF">2025-04-28T03:57:34Z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E38C899EEBFA4A078B77A2BBBE759913_11</vt:lpwstr>
  </property>
  <property fmtid="{D5CDD505-2E9C-101B-9397-08002B2CF9AE}" pid="4" name="KSOTemplateDocerSaveRecord">
    <vt:lpwstr>eyJoZGlkIjoiYjg1OTcxM2NiOGU0NGZjZDM4YzIwYjJhNTJiM2E0N2IiLCJ1c2VySWQiOiI3Mzg3MzgxNDEifQ==</vt:lpwstr>
  </property>
</Properties>
</file>