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0C16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3"/>
          <w:sz w:val="44"/>
          <w:szCs w:val="44"/>
        </w:rPr>
        <w:t>平阳县“青年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安居计划”实施方案</w:t>
      </w:r>
    </w:p>
    <w:p w14:paraId="0613B3E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（征求意见稿）</w:t>
      </w:r>
    </w:p>
    <w:p w14:paraId="7D8AD96A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 w14:paraId="6F4C424C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为深入实施“人才强县”战略，吸引更多青年人来平留平返乡就业创业，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持续优化我县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引才留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才政策举措，结合我县实际，制定本实施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方案。</w:t>
      </w:r>
    </w:p>
    <w:p w14:paraId="0436FFE1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5"/>
          <w:sz w:val="31"/>
          <w:szCs w:val="31"/>
        </w:rPr>
        <w:t>一、工作目标</w:t>
      </w:r>
    </w:p>
    <w:p w14:paraId="27B32E30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通过提供求职和见习实习期间的免费住宿，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吸引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更多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青年人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来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平返乡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求职就业，解决该群体在稳定就业前的过渡性居住需求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；通过提供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来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平返乡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新就业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等青年群体“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年内5折租房”，重点解决该群体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就业创业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的过渡性居住需求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促进本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引才、留才、聚才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为我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经济社会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高质量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发展提供人才和智力支撑。</w:t>
      </w:r>
    </w:p>
    <w:p w14:paraId="12983D52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ascii="Times New Roman" w:hAnsi="Times New Roman" w:eastAsia="黑体" w:cs="Times New Roman"/>
          <w:spacing w:val="5"/>
          <w:sz w:val="31"/>
          <w:szCs w:val="31"/>
        </w:rPr>
      </w:pPr>
      <w:r>
        <w:rPr>
          <w:rFonts w:ascii="Times New Roman" w:hAnsi="Times New Roman" w:eastAsia="黑体" w:cs="Times New Roman"/>
          <w:spacing w:val="5"/>
          <w:sz w:val="31"/>
          <w:szCs w:val="31"/>
        </w:rPr>
        <w:t>适用对象与条件</w:t>
      </w:r>
    </w:p>
    <w:p w14:paraId="2C58414E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（一）求职青年</w:t>
      </w:r>
    </w:p>
    <w:p w14:paraId="0E5823C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毕业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前1年至毕业后5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年内（以毕业证落款日期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为准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）来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平返乡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求职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（包括实习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见习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，且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个人及其配偶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无住房的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全日制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大专（含）以上或技工院校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级工班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（含）以上毕业生，且在平无社保缴纳记录。</w:t>
      </w:r>
    </w:p>
    <w:p w14:paraId="13A1F55C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（二）就业创业青年</w:t>
      </w:r>
    </w:p>
    <w:p w14:paraId="4EB7B95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trike/>
          <w:dstrike w:val="0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2025年1月1日后首次来平返乡就业、创业，且45周岁（含）以下的全日制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大专（含）以上或技工院校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级工班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（含）以上毕业生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</w:rPr>
        <w:t>。</w:t>
      </w:r>
    </w:p>
    <w:p w14:paraId="69732797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  <w:lang w:eastAsia="en-US"/>
        </w:rPr>
        <w:t>党政机关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  <w:lang w:eastAsia="en-US"/>
        </w:rPr>
        <w:t>事业单位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、国有企业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  <w:lang w:eastAsia="en-US"/>
        </w:rPr>
        <w:t>在编人员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不适用本方案</w:t>
      </w:r>
    </w:p>
    <w:p w14:paraId="370EB4E2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申请对象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具备以下条件：</w:t>
      </w:r>
    </w:p>
    <w:p w14:paraId="0280BC0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就业青年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应提供202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年1月1日后与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用工单位签订1年（含）以上劳动合同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按规定在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缴纳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满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个月；</w:t>
      </w:r>
    </w:p>
    <w:p w14:paraId="0EEA9120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.创业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应提供202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年1月1日后在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办理的营业执照、办公场所租赁合同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、租金转账记录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等材料；</w:t>
      </w:r>
    </w:p>
    <w:p w14:paraId="242F4F3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.申请人及其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配偶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en-US"/>
        </w:rPr>
        <w:t>在我县无自有住房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。</w:t>
      </w:r>
    </w:p>
    <w:p w14:paraId="3EE7359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56" w:firstLineChars="200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三、保障标准</w:t>
      </w:r>
    </w:p>
    <w:p w14:paraId="11C23F47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napToGrid w:val="0"/>
          <w:color w:val="000000"/>
          <w:spacing w:val="3"/>
          <w:sz w:val="32"/>
          <w:szCs w:val="32"/>
        </w:rPr>
        <w:t>（一）求职青年</w:t>
      </w:r>
    </w:p>
    <w:p w14:paraId="6DDDEAB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符合条件的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，可申请享受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最多2次、每次最长不超过30天的免费住宿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按照每人“一张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”的住宿标准保障，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每套房源按卧室配置数可入住相应人数的青年。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住宿期间免交租金，但个人要自行承担水电、物业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、网络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等相关费用。硕士研究生及以上学历人才可单独申请1套，已婚人才可凭结婚证与家人共同入住1套。入住期间在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用人单位入职且全职工作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签订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年以上劳动合同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的，再给予免租金入住180天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3E81CE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ascii="方正楷体_GB2312" w:hAnsi="方正楷体_GB2312" w:eastAsia="方正楷体_GB2312" w:cs="方正楷体_GB2312"/>
          <w:spacing w:val="5"/>
          <w:sz w:val="31"/>
          <w:szCs w:val="31"/>
        </w:rPr>
      </w:pPr>
      <w:r>
        <w:rPr>
          <w:rFonts w:hint="eastAsia" w:ascii="方正楷体_GB2312" w:hAnsi="方正楷体_GB2312" w:eastAsia="方正楷体_GB2312" w:cs="方正楷体_GB2312"/>
          <w:spacing w:val="5"/>
          <w:sz w:val="31"/>
          <w:szCs w:val="31"/>
        </w:rPr>
        <w:t>（二）就业创业青年</w:t>
      </w:r>
    </w:p>
    <w:p w14:paraId="2DF5A966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采取“实物配租”方式，保障期限最长不超过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年。原则上按不超过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平方米/人的面积标准，以实物配租房源项目市场评估租金五折配租给保障对象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，配租房源面积超过保障面积标准的，按市场评估价收取租金。</w:t>
      </w:r>
    </w:p>
    <w:p w14:paraId="6DDDBC8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28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2"/>
          <w:sz w:val="31"/>
          <w:szCs w:val="31"/>
        </w:rPr>
        <w:t>四、申报流程</w:t>
      </w:r>
    </w:p>
    <w:p w14:paraId="5B265949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（一）申请</w:t>
      </w:r>
    </w:p>
    <w:p w14:paraId="4B9ED61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_GB2312" w:hAnsi="仿宋_GB2312" w:eastAsia="仿宋_GB2312" w:cs="仿宋_GB2312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符合条件的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提交以下材料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：</w:t>
      </w:r>
    </w:p>
    <w:p w14:paraId="22D06B4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身份证明材料（居民身份证、港澳台居民居住证、 台湾居民来往大陆通行证、港澳居民来往内地通行证或护照等）、户口本 （首页及申请人页）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；</w:t>
      </w:r>
    </w:p>
    <w:p w14:paraId="09C093F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毕业证书或《教育部学籍在线验证报告》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在校大学生还须提供学生证等证明材料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，国（境）外高校毕业生学历需经国家教育部服务中心认证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；</w:t>
      </w:r>
    </w:p>
    <w:p w14:paraId="2A7BB02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3.婚姻状况材料；</w:t>
      </w:r>
    </w:p>
    <w:p w14:paraId="098C2C6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4.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无房证明（浙里办打印不动产证明）；</w:t>
      </w:r>
    </w:p>
    <w:p w14:paraId="4AB3206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5.求职青年须提供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应聘单位出具的求职情况说明（内容需涵盖求职人信息、拟应聘岗位等，需公司盖章）。拟录用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青年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，提供公司出具拟录用通知等材料；个人出具求职说明（内容需涵盖本人信息、拟求职或应聘单位等，需本人签字）。若为非应届毕业生，需要提供过往社保证明；</w:t>
      </w:r>
    </w:p>
    <w:p w14:paraId="55C33D34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6.就业的青年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须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提供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en-US"/>
        </w:rPr>
        <w:t>劳动合同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；</w:t>
      </w:r>
    </w:p>
    <w:p w14:paraId="086260B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7.创业的青年须提供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营业执照、办公场所租赁合同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、租金转账记录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等材料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DC826C2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napToGrid w:val="0"/>
          <w:color w:val="000000"/>
          <w:spacing w:val="3"/>
          <w:sz w:val="32"/>
          <w:szCs w:val="32"/>
        </w:rPr>
        <w:t>（二）受理审核</w:t>
      </w:r>
    </w:p>
    <w:p w14:paraId="35CC163E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_GB2312" w:hAnsi="仿宋_GB2312" w:eastAsia="仿宋_GB2312" w:cs="仿宋_GB2312"/>
          <w:spacing w:val="8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由人社部门负责受理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工作并负责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审核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社保记录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eastAsia="en-US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住建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负责审核住房条件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审核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后，通知申请人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审核结果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，同时将审核通过后的名单提供给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配租实施单位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。</w:t>
      </w:r>
    </w:p>
    <w:p w14:paraId="6A954384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4"/>
          <w:sz w:val="31"/>
          <w:szCs w:val="31"/>
        </w:rPr>
        <w:t>五、入住管理</w:t>
      </w:r>
    </w:p>
    <w:p w14:paraId="3CDE27E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经审核通过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，申请人携带身份证件前往求职地、就业创业地、保障性租赁住房项目所在地选择房源办理入住手续。申请人入住前需与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配租实施单位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签订入住协议、消防安全承诺书等。申请人入住后应遵守入住管理相关规定。</w:t>
      </w:r>
    </w:p>
    <w:p w14:paraId="2B59234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4"/>
          <w:sz w:val="31"/>
          <w:szCs w:val="31"/>
        </w:rPr>
        <w:t>六、退出机制</w:t>
      </w:r>
    </w:p>
    <w:p w14:paraId="46C395A2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sz w:val="32"/>
          <w:szCs w:val="32"/>
        </w:rPr>
        <w:t>为合理调配房源，实施更加精准保障，申请人入住后，有下列情形之一的，不再提供免费住宿：</w:t>
      </w:r>
    </w:p>
    <w:p w14:paraId="2FC2202A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（一）求职青年</w:t>
      </w:r>
    </w:p>
    <w:p w14:paraId="6FABA09A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1.已在平就业创业的；</w:t>
      </w:r>
    </w:p>
    <w:p w14:paraId="05638D1C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2.已累计享受规定免费住宿时间的；</w:t>
      </w:r>
    </w:p>
    <w:p w14:paraId="4DC816A3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3.申请人或配偶取得自有住房或签订商品房预售合同；</w:t>
      </w:r>
    </w:p>
    <w:p w14:paraId="4AB7E41F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4.收到住宿通知起5个工作日内未办理入住，且无正当理由的；</w:t>
      </w:r>
    </w:p>
    <w:p w14:paraId="7F50C74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5.其他存在违反入住协议、入住管理规定或消防安全承诺等应当退出情形的。</w:t>
      </w:r>
    </w:p>
    <w:p w14:paraId="378AEBB1">
      <w:pPr>
        <w:pStyle w:val="9"/>
        <w:widowControl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52" w:firstLineChars="200"/>
        <w:jc w:val="both"/>
        <w:textAlignment w:val="baseline"/>
        <w:rPr>
          <w:rFonts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sz w:val="32"/>
          <w:szCs w:val="32"/>
        </w:rPr>
        <w:t>（二）就业创业青年</w:t>
      </w:r>
    </w:p>
    <w:p w14:paraId="1AED84F0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1.已享受实物配租满3年；</w:t>
      </w:r>
    </w:p>
    <w:p w14:paraId="58FB6ED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2.申请人或配偶取得自有住房或签订商品房预售合同；</w:t>
      </w:r>
    </w:p>
    <w:p w14:paraId="132D031C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3.无故空置3个月以上或出现转租转借违规行为的；</w:t>
      </w:r>
    </w:p>
    <w:p w14:paraId="0EE6B951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u w:val="none"/>
        </w:rPr>
        <w:t>4.已享受我县其他住房优惠政策的；</w:t>
      </w:r>
    </w:p>
    <w:p w14:paraId="562FB79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5.其他存在违反入住协议、入住管理规定或消防安全承诺等应当退出情形的。</w:t>
      </w:r>
    </w:p>
    <w:p w14:paraId="738C8AA9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4" w:firstLineChars="200"/>
        <w:textAlignment w:val="baseline"/>
        <w:rPr>
          <w:rFonts w:ascii="Times New Roman" w:hAnsi="Times New Roman" w:eastAsia="黑体" w:cs="Times New Roman"/>
          <w:spacing w:val="6"/>
          <w:sz w:val="31"/>
          <w:szCs w:val="31"/>
        </w:rPr>
      </w:pPr>
      <w:r>
        <w:rPr>
          <w:rFonts w:ascii="Times New Roman" w:hAnsi="Times New Roman" w:eastAsia="黑体" w:cs="Times New Roman"/>
          <w:spacing w:val="6"/>
          <w:sz w:val="31"/>
          <w:szCs w:val="31"/>
        </w:rPr>
        <w:t>七、房源筹集</w:t>
      </w:r>
      <w:r>
        <w:rPr>
          <w:rFonts w:hint="eastAsia" w:ascii="Times New Roman" w:hAnsi="Times New Roman" w:eastAsia="黑体" w:cs="Times New Roman"/>
          <w:spacing w:val="6"/>
          <w:sz w:val="31"/>
          <w:szCs w:val="31"/>
        </w:rPr>
        <w:t>及租金管理</w:t>
      </w:r>
    </w:p>
    <w:p w14:paraId="5A8609F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（一）房源可以从空置的保障性租赁住房、政策性住房、安置房等房源中筹集。房源的业主单位承担房源相关改造费用。</w:t>
      </w:r>
    </w:p>
    <w:p w14:paraId="6F56F18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（二）房源租金标准由业主单位委托评估机构进行评估，其评估价需经县财政局（国资办）备案。</w:t>
      </w:r>
    </w:p>
    <w:p w14:paraId="55A5088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（三）鼓励国有企业朝规模化、专业化方向发展，发挥国有企业房源筹集和运营主渠道作用。</w:t>
      </w:r>
    </w:p>
    <w:p w14:paraId="3D5CCAE5">
      <w:pPr>
        <w:pStyle w:val="9"/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sz w:val="31"/>
          <w:szCs w:val="31"/>
        </w:rPr>
        <w:t>八</w:t>
      </w:r>
      <w:r>
        <w:rPr>
          <w:rFonts w:ascii="黑体" w:hAnsi="黑体" w:eastAsia="黑体" w:cs="黑体"/>
          <w:snapToGrid w:val="0"/>
          <w:color w:val="000000"/>
          <w:spacing w:val="5"/>
          <w:sz w:val="31"/>
          <w:szCs w:val="31"/>
          <w:lang w:eastAsia="en-US"/>
        </w:rPr>
        <w:t>、保障措施</w:t>
      </w:r>
    </w:p>
    <w:p w14:paraId="7AF6BDEB">
      <w:pPr>
        <w:pStyle w:val="9"/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（一）成立工作专班，强化统筹协调</w:t>
      </w:r>
    </w:p>
    <w:p w14:paraId="59872C2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成立“青年安居计划”工作专班，县委人才办、县经信局、县公安局、县财政局（国资办）、县人社局、县资规局、县住建局、县市场监管局、县税务局，各乡镇分管领导为成员，统筹协调青年安居房源筹集、审核、分配、管理等相关工作。</w:t>
      </w:r>
    </w:p>
    <w:p w14:paraId="0EAC09C4">
      <w:pPr>
        <w:pStyle w:val="9"/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（二）明确责任分工，形成工作合力</w:t>
      </w:r>
    </w:p>
    <w:p w14:paraId="26ACB5C0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1.县住建局负责制定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青年安居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房源住宿办事指南，指导开展房源筹集，牵头协调处理政策实施过程中的疑难问题。</w:t>
      </w:r>
    </w:p>
    <w:p w14:paraId="5EEF666C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2.县财政局负责做好“青年安居计划”工作资金保障。</w:t>
      </w:r>
    </w:p>
    <w:p w14:paraId="20D27F4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.县人社局负责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审核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社保记录及享受大学生驿站补贴情况。</w:t>
      </w:r>
    </w:p>
    <w:p w14:paraId="380C8B0B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.县公安局、县资规局、县市场监管局、县税务局等部门负责相关审核数据信息共享和协助做好审核、监管等工作。</w:t>
      </w:r>
    </w:p>
    <w:p w14:paraId="44A032CC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.各乡镇负责属地房源筹集、房源分配和后续管理。</w:t>
      </w:r>
    </w:p>
    <w:p w14:paraId="475F9E1F">
      <w:pPr>
        <w:pStyle w:val="9"/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（三）资金保障</w:t>
      </w:r>
    </w:p>
    <w:p w14:paraId="6FECA4F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因该政策所减免的租金由县住建局列入次年年度预算中，对各业主单位进行补助，由县财政予以资金保障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具体补助方式另行确定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32"/>
          <w:szCs w:val="32"/>
        </w:rPr>
        <w:t>。</w:t>
      </w:r>
    </w:p>
    <w:p w14:paraId="07C9FBD5">
      <w:pPr>
        <w:pStyle w:val="9"/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（四）加强日常监管，建立长效机制</w:t>
      </w:r>
    </w:p>
    <w:p w14:paraId="252F820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建立健全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资格审核、人房配对、租后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管理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为一体的信息化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服务平台，加强对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房源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建设、出租和运营管理的全过程监管；充分运用人脸识别、门禁</w:t>
      </w:r>
      <w:r>
        <w:fldChar w:fldCharType="begin"/>
      </w:r>
      <w:r>
        <w:instrText xml:space="preserve"> HYPERLINK "http://xm.bendibao.com/news/ztquanguoshenfenzheng/" \t "/home/greatwall/文档\x/_blank"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身份证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fldChar w:fldCharType="end"/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eastAsia="en-US"/>
        </w:rPr>
        <w:t>刷卡等智能化管理手段，强化日常监管。严格查处住房保障工作中的违法违规行为。对弄虚作假的个人，一经核实，取消申报资格，依法追缴补贴资金，并记入信用档案；对弄虚作假的单位，一经核实，依法追缴补贴资金，并记入信用档案；涉嫌构成犯罪的，依法追究刑事责任。</w:t>
      </w:r>
    </w:p>
    <w:p w14:paraId="4D3D0DAA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九</w:t>
      </w:r>
      <w:r>
        <w:rPr>
          <w:rFonts w:ascii="Times New Roman" w:hAnsi="Times New Roman" w:eastAsia="黑体" w:cs="Times New Roman"/>
          <w:spacing w:val="5"/>
          <w:sz w:val="31"/>
          <w:szCs w:val="31"/>
        </w:rPr>
        <w:t>、其他事项</w:t>
      </w:r>
    </w:p>
    <w:p w14:paraId="13B30834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（一）现行有效的其他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住房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政策，除政策规定可叠加享受的外，与本政策按照“从优不重复”原则执行。</w:t>
      </w:r>
    </w:p>
    <w:p w14:paraId="6A0D4EF7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（二）求职免费住宿与大学生驿站补贴政策不能重复享受，已享受大学生驿站补贴天数要在免费住宿天数里扣减。</w:t>
      </w:r>
    </w:p>
    <w:p w14:paraId="16594F55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（三）免费住宿不计入享受过政府租房类住房优惠政策，申请人及配偶不列入住房优惠政策核查范围。</w:t>
      </w:r>
    </w:p>
    <w:p w14:paraId="1E64754F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（四）符合《温州市人才住房租售并举实施办法》的人才按该办法申请保障。</w:t>
      </w:r>
    </w:p>
    <w:p w14:paraId="685E8881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="639"/>
        <w:rPr>
          <w:rFonts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</w:rPr>
        <w:t>（五）本方案自**月**日起施行，有效期 年。</w:t>
      </w:r>
    </w:p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  <w:sz w:val="24"/>
      </w:rPr>
      <w:id w:val="5670372"/>
      <w:docPartObj>
        <w:docPartGallery w:val="autotext"/>
      </w:docPartObj>
    </w:sdtPr>
    <w:sdtEndPr>
      <w:rPr>
        <w:rStyle w:val="12"/>
        <w:sz w:val="24"/>
      </w:rPr>
    </w:sdtEndPr>
    <w:sdtContent>
      <w:p w14:paraId="23620DCB">
        <w:pPr>
          <w:pStyle w:val="6"/>
          <w:framePr w:wrap="around" w:vAnchor="text" w:hAnchor="margin" w:xAlign="outside" w:y="1"/>
          <w:rPr>
            <w:rStyle w:val="12"/>
            <w:sz w:val="24"/>
          </w:rPr>
        </w:pPr>
        <w:r>
          <w:rPr>
            <w:rStyle w:val="12"/>
            <w:sz w:val="24"/>
          </w:rPr>
          <w:fldChar w:fldCharType="begin"/>
        </w:r>
        <w:r>
          <w:rPr>
            <w:rStyle w:val="12"/>
            <w:sz w:val="24"/>
          </w:rPr>
          <w:instrText xml:space="preserve">PAGE  </w:instrText>
        </w:r>
        <w:r>
          <w:rPr>
            <w:rStyle w:val="12"/>
            <w:sz w:val="24"/>
          </w:rPr>
          <w:fldChar w:fldCharType="separate"/>
        </w:r>
        <w:r>
          <w:rPr>
            <w:rStyle w:val="12"/>
            <w:sz w:val="24"/>
          </w:rPr>
          <w:t>- 2 -</w:t>
        </w:r>
        <w:r>
          <w:rPr>
            <w:rStyle w:val="12"/>
            <w:sz w:val="24"/>
          </w:rPr>
          <w:fldChar w:fldCharType="end"/>
        </w:r>
      </w:p>
    </w:sdtContent>
  </w:sdt>
  <w:p w14:paraId="4C8964F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F7466"/>
    <w:multiLevelType w:val="singleLevel"/>
    <w:tmpl w:val="109F74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71D"/>
    <w:rsid w:val="0027371D"/>
    <w:rsid w:val="002953BD"/>
    <w:rsid w:val="004C5798"/>
    <w:rsid w:val="00DA58E7"/>
    <w:rsid w:val="08542DD5"/>
    <w:rsid w:val="0935436E"/>
    <w:rsid w:val="0E707BF7"/>
    <w:rsid w:val="144E0694"/>
    <w:rsid w:val="1D561B7F"/>
    <w:rsid w:val="1EF22BFC"/>
    <w:rsid w:val="22991CA2"/>
    <w:rsid w:val="2A6D3DAF"/>
    <w:rsid w:val="2AE8414F"/>
    <w:rsid w:val="30B503A8"/>
    <w:rsid w:val="36433B70"/>
    <w:rsid w:val="37571F99"/>
    <w:rsid w:val="38EC3DD6"/>
    <w:rsid w:val="3C1C12EC"/>
    <w:rsid w:val="405857FB"/>
    <w:rsid w:val="4E95317F"/>
    <w:rsid w:val="50997EA3"/>
    <w:rsid w:val="59414358"/>
    <w:rsid w:val="5F944A2B"/>
    <w:rsid w:val="65571702"/>
    <w:rsid w:val="68C443FA"/>
    <w:rsid w:val="6E8615B9"/>
    <w:rsid w:val="7660309E"/>
    <w:rsid w:val="7D462319"/>
    <w:rsid w:val="FBFBB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71"/>
      <w:szCs w:val="71"/>
      <w:lang w:eastAsia="en-US"/>
    </w:rPr>
  </w:style>
  <w:style w:type="paragraph" w:styleId="5">
    <w:name w:val="Body Text First Indent"/>
    <w:basedOn w:val="4"/>
    <w:qFormat/>
    <w:uiPriority w:val="0"/>
    <w:pPr>
      <w:widowControl/>
      <w:spacing w:after="120" w:line="351" w:lineRule="atLeast"/>
      <w:ind w:firstLine="420" w:firstLineChars="100"/>
      <w:textAlignment w:val="baseline"/>
    </w:pPr>
    <w:rPr>
      <w:rFonts w:ascii="Times New Roman" w:hAnsi="Times New Roman" w:cs="Times New Roman"/>
      <w:color w:val="000000"/>
      <w:kern w:val="0"/>
      <w:sz w:val="21"/>
      <w:szCs w:val="20"/>
      <w:u w:color="000000"/>
      <w:lang w:eastAsia="zh-CN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2616</Words>
  <Characters>2657</Characters>
  <Lines>24</Lines>
  <Paragraphs>6</Paragraphs>
  <TotalTime>9</TotalTime>
  <ScaleCrop>false</ScaleCrop>
  <LinksUpToDate>false</LinksUpToDate>
  <CharactersWithSpaces>2660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2025-05-23T09:44:00Z</dcterms:created>
  <dc:creator>admin</dc:creator>
  <cp:lastModifiedBy>greatwall</cp:lastModifiedBy>
  <dcterms:modified xsi:type="dcterms:W3CDTF">2025-07-07T17:58:08Z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eyJoZGlkIjoiZTVmNjE1YWJhYWVhZmU0ZDhmNDNmODlkNWViMjkyMjQiLCJ1c2VySWQiOiI5NzQyMTk1NTcifQ==</vt:lpwstr>
  </property>
  <property fmtid="{D5CDD505-2E9C-101B-9397-08002B2CF9AE}" pid="4" name="ICV">
    <vt:lpwstr>50679A9FBB66425FB86CFAC8C7E75C42_12</vt:lpwstr>
  </property>
</Properties>
</file>