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Toc14180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《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鹿城区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基本公共服务标准（202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年版）》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的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温州市鹿城区发展和改革局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贯彻落实省发展改革委等29个部门《关于印发〈浙江省基本公共服务标准（2021年版）〉的通知》（浙发改社会〔2021〕457号）以及温州市发改委等28个部门《关于印发〈温州市基本公共服务标准（2022年版）〉的通知》（温发改社〔2022〕55号）要求，我局牵头编制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鹿城区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基本公共服务标准（202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年版）（送审稿）》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现就有关情况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说明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一、编制背景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本公共服务关乎民生，连接民心。党中央高度重视基本公共服务制度体系建设。习近平总书记在党的二十大报告中强调：“采取更多惠民生、暖民心举措，着力解决好人民群众急难愁盼问题，健全基本公共服务体系，提高公共服务水平，增强均衡性和可及性，扎实推进共同富裕。”建立健全基本公共服务标准体系，是扎实推进公共服务“七优享”工程、推进共同富裕不断满足人民对美好生活的向往的重要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鹿城区深入贯彻落实习近平总书记的指示精神和党中央、国务院决策部署，按照省、市有关要求，结合我区经济社会发展实际，科学编制《鹿城区基本公共服务标准（2023年版）》。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前期研究讨论情况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2021年12月29日，省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标准正式印发。2022年5月5日，温州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标准正式印发。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局于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3月份启动计划报告的起草工作，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第一次向区委宣传部、区民政局、区财政局等相关职能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部门征求意见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月13日，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发改局牵头召开专题座谈会，再次确定标准内容。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会后，根据各单位会上反馈意见修改形成二次征求意见稿，并于4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通过OA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征求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部门意见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，结合相关意见进一步修改后形成送审稿初稿。5月11日，区府办牵头召开专题研讨会，会后区发改局根据相关部门意见进一步修改形成本次送审稿。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三、主要内容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和框架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鹿城服务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标准包括11个领域、2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个方面、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6个项目，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温州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部分内容有调整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。根据省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温州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标准相关要求，按照不低于省、市标准制定具体细则，主要是将各领域现有政策标准、法律法规进行汇编，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并根据最新政策及本区实际情况对相关内容进行迭代。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与温州市级标准相比，主要调整内容包括：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删除支出责任中涉及“浙南集聚地”的相关表述，“县（市、区）”统一规范表述为“区”，“县、乡、村”统一规范表述为“区、街镇、社区（村）”，“职业病健康管理”的支出责任依据鹿城实际支出情况调整为按照相关文件执行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删除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“普通高中服务”“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  <w:u w:val="none"/>
        </w:rPr>
        <w:t>人力资源和社会保障电话服务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”等7个服务项目，理由是鹿城区未涉及普通高中、广播电视、电视台、少年宫等服务职能，无少数民族聚集，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不直接参与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12345热线运作等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合并部分服务内容有交叉的服务项目1处，包括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住房改造服务中“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农村危房改造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“城镇棚户区住房改造”合并为“城乡危房改造”，同步调整服务内容和标准；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调整服务标准、对象和内容的表述合计33处，主要是在承接市级标准的基础上，结合鹿城实际细化扩充或更新迭代最新的政策文件，包括优孕优生服务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中“免费孕前优生健康检查”“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基本避孕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服务”的服务标准、对象和内容等；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五是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增补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服务内容1处，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结合鹿城实际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生活安全服务中“社会综治”调整为“网格治理”后，服务内容中补充“人口”，并同步提高服务标准。</w:t>
      </w:r>
    </w:p>
    <w:bookmarkEnd w:id="0"/>
    <w:p>
      <w:pPr>
        <w:spacing w:before="0" w:beforeAutospacing="0" w:after="0" w:afterAutospacing="0" w:line="579" w:lineRule="exact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16"/>
    <w:rsid w:val="002552A4"/>
    <w:rsid w:val="00373EDB"/>
    <w:rsid w:val="00430BF8"/>
    <w:rsid w:val="0051772B"/>
    <w:rsid w:val="006D7670"/>
    <w:rsid w:val="00924168"/>
    <w:rsid w:val="009C3ACF"/>
    <w:rsid w:val="00D47EC4"/>
    <w:rsid w:val="00DE5416"/>
    <w:rsid w:val="00EC51C1"/>
    <w:rsid w:val="00FA574A"/>
    <w:rsid w:val="084F331D"/>
    <w:rsid w:val="08972AC8"/>
    <w:rsid w:val="09544BDC"/>
    <w:rsid w:val="0B640F3B"/>
    <w:rsid w:val="0CAF7D35"/>
    <w:rsid w:val="0F181ACF"/>
    <w:rsid w:val="13433CBE"/>
    <w:rsid w:val="16087A91"/>
    <w:rsid w:val="19F26D73"/>
    <w:rsid w:val="1B323225"/>
    <w:rsid w:val="1C695629"/>
    <w:rsid w:val="1CF83C14"/>
    <w:rsid w:val="1CFD009B"/>
    <w:rsid w:val="1E133467"/>
    <w:rsid w:val="20522583"/>
    <w:rsid w:val="207E5ADF"/>
    <w:rsid w:val="218A2C35"/>
    <w:rsid w:val="21E112F8"/>
    <w:rsid w:val="24EF75A7"/>
    <w:rsid w:val="24F82B4B"/>
    <w:rsid w:val="2751350E"/>
    <w:rsid w:val="28D40C46"/>
    <w:rsid w:val="29C27A31"/>
    <w:rsid w:val="29F83DFF"/>
    <w:rsid w:val="2E2F5642"/>
    <w:rsid w:val="319E66A5"/>
    <w:rsid w:val="33A46447"/>
    <w:rsid w:val="34662FC1"/>
    <w:rsid w:val="347C680E"/>
    <w:rsid w:val="36656D6C"/>
    <w:rsid w:val="37533FC5"/>
    <w:rsid w:val="38BD38B5"/>
    <w:rsid w:val="3AA53626"/>
    <w:rsid w:val="3D0038A0"/>
    <w:rsid w:val="3D844B5D"/>
    <w:rsid w:val="3DB03A43"/>
    <w:rsid w:val="425906C9"/>
    <w:rsid w:val="430F71B2"/>
    <w:rsid w:val="43D101C6"/>
    <w:rsid w:val="44E32791"/>
    <w:rsid w:val="461B443B"/>
    <w:rsid w:val="46C60AC8"/>
    <w:rsid w:val="477D24A9"/>
    <w:rsid w:val="4956775D"/>
    <w:rsid w:val="49D2451C"/>
    <w:rsid w:val="4F5B1FD2"/>
    <w:rsid w:val="502E071A"/>
    <w:rsid w:val="50E25C3F"/>
    <w:rsid w:val="525635A3"/>
    <w:rsid w:val="544E36DD"/>
    <w:rsid w:val="5540344C"/>
    <w:rsid w:val="568279F9"/>
    <w:rsid w:val="56B35C73"/>
    <w:rsid w:val="57B62775"/>
    <w:rsid w:val="57E16E3D"/>
    <w:rsid w:val="597B789E"/>
    <w:rsid w:val="5BF43900"/>
    <w:rsid w:val="5C037501"/>
    <w:rsid w:val="5D022B1F"/>
    <w:rsid w:val="5DA930B5"/>
    <w:rsid w:val="5DB96BD3"/>
    <w:rsid w:val="61BF5F70"/>
    <w:rsid w:val="64A22DE9"/>
    <w:rsid w:val="690861D7"/>
    <w:rsid w:val="6915393A"/>
    <w:rsid w:val="6D4442F7"/>
    <w:rsid w:val="717C3C55"/>
    <w:rsid w:val="72D30C6F"/>
    <w:rsid w:val="73385887"/>
    <w:rsid w:val="74F53273"/>
    <w:rsid w:val="754428B4"/>
    <w:rsid w:val="77BE703F"/>
    <w:rsid w:val="78543BF9"/>
    <w:rsid w:val="792B4B56"/>
    <w:rsid w:val="79882F20"/>
    <w:rsid w:val="7A006A22"/>
    <w:rsid w:val="7F1A7C96"/>
    <w:rsid w:val="82F1144C"/>
    <w:rsid w:val="D78E8E71"/>
    <w:rsid w:val="DFB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link w:val="18"/>
    <w:qFormat/>
    <w:uiPriority w:val="0"/>
    <w:pPr>
      <w:widowControl/>
      <w:spacing w:after="120" w:line="351" w:lineRule="atLeast"/>
      <w:ind w:firstLine="420" w:firstLineChars="100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Cs w:val="20"/>
      <w:u w:color="000000"/>
    </w:rPr>
  </w:style>
  <w:style w:type="paragraph" w:styleId="3">
    <w:name w:val="Body Text"/>
    <w:basedOn w:val="1"/>
    <w:next w:val="2"/>
    <w:link w:val="16"/>
    <w:qFormat/>
    <w:uiPriority w:val="0"/>
    <w:pPr>
      <w:jc w:val="center"/>
    </w:p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Normal (Web)"/>
    <w:basedOn w:val="1"/>
    <w:qFormat/>
    <w:uiPriority w:val="0"/>
    <w:rPr>
      <w:sz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1"/>
    <w:pPr>
      <w:ind w:left="1740" w:hanging="980"/>
    </w:pPr>
    <w:rPr>
      <w:rFonts w:ascii="Microsoft JhengHei" w:hAnsi="Microsoft JhengHei" w:eastAsia="Microsoft JhengHei" w:cs="Microsoft JhengHei"/>
      <w:lang w:val="zh-CN" w:bidi="zh-CN"/>
    </w:rPr>
  </w:style>
  <w:style w:type="character" w:customStyle="1" w:styleId="15">
    <w:name w:val="标题 1 Char"/>
    <w:basedOn w:val="13"/>
    <w:link w:val="4"/>
    <w:qFormat/>
    <w:uiPriority w:val="0"/>
    <w:rPr>
      <w:b/>
      <w:bCs/>
      <w:kern w:val="44"/>
      <w:sz w:val="44"/>
      <w:szCs w:val="44"/>
    </w:rPr>
  </w:style>
  <w:style w:type="character" w:customStyle="1" w:styleId="16">
    <w:name w:val="正文文本 Char"/>
    <w:basedOn w:val="13"/>
    <w:link w:val="3"/>
    <w:qFormat/>
    <w:uiPriority w:val="0"/>
    <w:rPr>
      <w:rFonts w:hint="default" w:ascii="方正仿宋简体" w:hAnsi="方正仿宋简体" w:eastAsia="方正仿宋简体" w:cs="方正仿宋简体"/>
      <w:kern w:val="2"/>
      <w:sz w:val="32"/>
      <w:szCs w:val="24"/>
    </w:rPr>
  </w:style>
  <w:style w:type="character" w:customStyle="1" w:styleId="17">
    <w:name w:val="页眉 Char"/>
    <w:basedOn w:val="13"/>
    <w:link w:val="8"/>
    <w:qFormat/>
    <w:uiPriority w:val="0"/>
    <w:rPr>
      <w:rFonts w:hint="default" w:ascii="方正仿宋简体" w:hAnsi="方正仿宋简体" w:eastAsia="方正仿宋简体" w:cs="方正仿宋简体"/>
      <w:kern w:val="2"/>
      <w:sz w:val="18"/>
      <w:szCs w:val="18"/>
    </w:rPr>
  </w:style>
  <w:style w:type="character" w:customStyle="1" w:styleId="18">
    <w:name w:val="正文首行缩进 Char"/>
    <w:basedOn w:val="16"/>
    <w:link w:val="2"/>
    <w:qFormat/>
    <w:uiPriority w:val="0"/>
    <w:rPr>
      <w:rFonts w:hint="default" w:ascii="方正仿宋简体" w:hAnsi="方正仿宋简体" w:eastAsia="方正仿宋简体" w:cs="方正仿宋简体"/>
      <w:kern w:val="2"/>
      <w:sz w:val="32"/>
      <w:szCs w:val="24"/>
    </w:rPr>
  </w:style>
  <w:style w:type="paragraph" w:customStyle="1" w:styleId="19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0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56</Pages>
  <Words>4059</Words>
  <Characters>23139</Characters>
  <Lines>192</Lines>
  <Paragraphs>54</Paragraphs>
  <TotalTime>7</TotalTime>
  <ScaleCrop>false</ScaleCrop>
  <LinksUpToDate>false</LinksUpToDate>
  <CharactersWithSpaces>27144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2023-04-12T07:40:00Z</dcterms:created>
  <dc:creator>Administrator</dc:creator>
  <cp:lastModifiedBy>kingkingfly</cp:lastModifiedBy>
  <dcterms:modified xsi:type="dcterms:W3CDTF">2023-05-12T04:26:38Z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EB0DBFEE07C745BDBE8EE25B52708F4C</vt:lpwstr>
  </property>
</Properties>
</file>