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_GBK" w:hAnsi="方正小标宋_GBK" w:eastAsia="方正小标宋_GBK" w:cs="方正小标宋_GBK"/>
          <w:b/>
          <w:bCs/>
          <w:spacing w:val="15"/>
          <w:sz w:val="44"/>
          <w:szCs w:val="44"/>
        </w:rPr>
      </w:pPr>
      <w:r>
        <w:rPr>
          <w:rFonts w:hint="eastAsia" w:ascii="方正小标宋_GBK" w:hAnsi="方正小标宋_GBK" w:eastAsia="方正小标宋_GBK" w:cs="方正小标宋_GBK"/>
          <w:spacing w:val="15"/>
          <w:sz w:val="44"/>
          <w:szCs w:val="44"/>
        </w:rPr>
        <w:t>关于进一步强化</w:t>
      </w:r>
      <w:r>
        <w:rPr>
          <w:rFonts w:hint="eastAsia" w:ascii="方正小标宋_GBK" w:hAnsi="方正小标宋_GBK" w:eastAsia="方正小标宋_GBK" w:cs="方正小标宋_GBK"/>
          <w:color w:val="auto"/>
          <w:spacing w:val="15"/>
          <w:sz w:val="44"/>
          <w:szCs w:val="44"/>
        </w:rPr>
        <w:t>钱塘</w:t>
      </w:r>
      <w:r>
        <w:rPr>
          <w:rFonts w:hint="eastAsia" w:ascii="方正小标宋_GBK" w:hAnsi="方正小标宋_GBK" w:eastAsia="方正小标宋_GBK" w:cs="方正小标宋_GBK"/>
          <w:color w:val="auto"/>
          <w:spacing w:val="15"/>
          <w:sz w:val="44"/>
          <w:szCs w:val="44"/>
          <w:lang w:eastAsia="zh-CN"/>
        </w:rPr>
        <w:t>（</w:t>
      </w:r>
      <w:r>
        <w:rPr>
          <w:rFonts w:hint="eastAsia" w:ascii="方正小标宋_GBK" w:hAnsi="方正小标宋_GBK" w:eastAsia="方正小标宋_GBK" w:cs="方正小标宋_GBK"/>
          <w:color w:val="auto"/>
          <w:spacing w:val="15"/>
          <w:sz w:val="44"/>
          <w:szCs w:val="44"/>
        </w:rPr>
        <w:t>新</w:t>
      </w:r>
      <w:r>
        <w:rPr>
          <w:rFonts w:hint="eastAsia" w:ascii="方正小标宋_GBK" w:hAnsi="方正小标宋_GBK" w:eastAsia="方正小标宋_GBK" w:cs="方正小标宋_GBK"/>
          <w:color w:val="auto"/>
          <w:spacing w:val="15"/>
          <w:sz w:val="44"/>
          <w:szCs w:val="44"/>
          <w:lang w:eastAsia="zh-CN"/>
        </w:rPr>
        <w:t>）</w:t>
      </w:r>
      <w:r>
        <w:rPr>
          <w:rFonts w:hint="eastAsia" w:ascii="方正小标宋_GBK" w:hAnsi="方正小标宋_GBK" w:eastAsia="方正小标宋_GBK" w:cs="方正小标宋_GBK"/>
          <w:color w:val="auto"/>
          <w:spacing w:val="15"/>
          <w:sz w:val="44"/>
          <w:szCs w:val="44"/>
        </w:rPr>
        <w:t>区</w:t>
      </w:r>
      <w:r>
        <w:rPr>
          <w:rFonts w:hint="eastAsia" w:ascii="方正小标宋_GBK" w:hAnsi="方正小标宋_GBK" w:eastAsia="方正小标宋_GBK" w:cs="方正小标宋_GBK"/>
          <w:spacing w:val="15"/>
          <w:sz w:val="44"/>
          <w:szCs w:val="44"/>
        </w:rPr>
        <w:t>水土保持监督管理</w:t>
      </w:r>
      <w:r>
        <w:rPr>
          <w:rFonts w:hint="eastAsia" w:ascii="方正小标宋_GBK" w:hAnsi="方正小标宋_GBK" w:eastAsia="方正小标宋_GBK" w:cs="方正小标宋_GBK"/>
          <w:spacing w:val="15"/>
          <w:sz w:val="44"/>
          <w:szCs w:val="44"/>
        </w:rPr>
        <w:t>工作</w:t>
      </w:r>
      <w:r>
        <w:rPr>
          <w:rFonts w:hint="eastAsia" w:ascii="方正小标宋_GBK" w:hAnsi="方正小标宋_GBK" w:eastAsia="方正小标宋_GBK" w:cs="方正小标宋_GBK"/>
          <w:spacing w:val="15"/>
          <w:sz w:val="44"/>
          <w:szCs w:val="44"/>
        </w:rPr>
        <w:t>的实施意见</w:t>
      </w:r>
    </w:p>
    <w:p>
      <w:pPr>
        <w:spacing w:line="560" w:lineRule="exact"/>
        <w:jc w:val="both"/>
        <w:rPr>
          <w:rFonts w:ascii="仿宋" w:hAnsi="仿宋" w:eastAsia="仿宋" w:cs="仿宋"/>
          <w:spacing w:val="12"/>
          <w:sz w:val="28"/>
          <w:szCs w:val="28"/>
        </w:rPr>
      </w:pPr>
    </w:p>
    <w:p>
      <w:pPr>
        <w:keepNext w:val="0"/>
        <w:keepLines w:val="0"/>
        <w:pageBreakBefore w:val="0"/>
        <w:kinsoku w:val="0"/>
        <w:wordWrap/>
        <w:overflowPunct/>
        <w:topLinePunct w:val="0"/>
        <w:autoSpaceDE w:val="0"/>
        <w:autoSpaceDN w:val="0"/>
        <w:bidi w:val="0"/>
        <w:adjustRightInd w:val="0"/>
        <w:snapToGrid w:val="0"/>
        <w:spacing w:line="560" w:lineRule="exact"/>
        <w:ind w:left="0"/>
        <w:jc w:val="both"/>
        <w:textAlignment w:val="baseline"/>
        <w:rPr>
          <w:rFonts w:hint="eastAsia" w:ascii="仿宋" w:hAnsi="仿宋" w:eastAsia="仿宋" w:cs="仿宋"/>
          <w:spacing w:val="12"/>
          <w:sz w:val="32"/>
          <w:szCs w:val="32"/>
        </w:rPr>
      </w:pPr>
      <w:r>
        <w:rPr>
          <w:rFonts w:hint="eastAsia" w:ascii="仿宋" w:hAnsi="仿宋" w:eastAsia="仿宋" w:cs="仿宋"/>
          <w:spacing w:val="12"/>
          <w:sz w:val="32"/>
          <w:szCs w:val="32"/>
        </w:rPr>
        <w:t>各街道办事处，区级各部门、各直属单位：</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88" w:firstLineChars="200"/>
        <w:jc w:val="left"/>
        <w:textAlignment w:val="baseline"/>
        <w:rPr>
          <w:rFonts w:hint="eastAsia" w:ascii="仿宋" w:hAnsi="仿宋" w:eastAsia="仿宋" w:cs="仿宋"/>
          <w:spacing w:val="12"/>
          <w:sz w:val="32"/>
          <w:szCs w:val="32"/>
          <w:lang w:val="en-US" w:eastAsia="zh-CN"/>
        </w:rPr>
      </w:pPr>
      <w:r>
        <w:rPr>
          <w:rFonts w:hint="eastAsia" w:ascii="仿宋" w:hAnsi="仿宋" w:eastAsia="仿宋" w:cs="仿宋"/>
          <w:snapToGrid w:val="0"/>
          <w:color w:val="000000"/>
          <w:spacing w:val="12"/>
          <w:kern w:val="0"/>
          <w:sz w:val="32"/>
          <w:szCs w:val="32"/>
          <w:lang w:val="en-US" w:eastAsia="zh-CN" w:bidi="ar"/>
        </w:rPr>
        <w:t>为贯彻落实中共中央办公厅、国务院办公厅《关于加强新时代水土保持工作的意见》（中办发〔2022〕68号），围绕省委省政府三个“一号工程”决策部署，进一步优化钱塘（新）区营商环境，根据《浙江省水土保持条例》</w:t>
      </w:r>
      <w:r>
        <w:rPr>
          <w:rFonts w:hint="eastAsia" w:ascii="仿宋" w:hAnsi="仿宋" w:eastAsia="仿宋" w:cs="仿宋"/>
          <w:snapToGrid w:val="0"/>
          <w:color w:val="000000"/>
          <w:spacing w:val="8"/>
          <w:kern w:val="0"/>
          <w:sz w:val="32"/>
          <w:szCs w:val="32"/>
          <w:lang w:val="en-US" w:eastAsia="zh-CN" w:bidi="ar"/>
        </w:rPr>
        <w:t>《杭州市林业水利局关于全面加强生产建设项目水土保持监督管理工作的通知》（杭林水〔2022〕88号）相关要求，</w:t>
      </w:r>
      <w:r>
        <w:rPr>
          <w:rFonts w:hint="eastAsia" w:ascii="仿宋" w:hAnsi="仿宋" w:eastAsia="仿宋" w:cs="仿宋"/>
          <w:snapToGrid w:val="0"/>
          <w:color w:val="000000"/>
          <w:spacing w:val="12"/>
          <w:kern w:val="0"/>
          <w:sz w:val="32"/>
          <w:szCs w:val="32"/>
          <w:lang w:val="en-US" w:eastAsia="zh-CN" w:bidi="ar"/>
        </w:rPr>
        <w:t>结合本区实际，现就进一步强化钱塘（新）区水土保持监督管理工作提出如下实施意见</w:t>
      </w:r>
      <w:r>
        <w:rPr>
          <w:rFonts w:hint="eastAsia" w:ascii="仿宋" w:hAnsi="仿宋" w:eastAsia="仿宋" w:cs="仿宋"/>
          <w:spacing w:val="12"/>
          <w:sz w:val="32"/>
          <w:szCs w:val="32"/>
        </w:rPr>
        <w:t>：</w:t>
      </w:r>
    </w:p>
    <w:p>
      <w:pPr>
        <w:keepNext w:val="0"/>
        <w:keepLines w:val="0"/>
        <w:pageBreakBefore w:val="0"/>
        <w:numPr>
          <w:ilvl w:val="0"/>
          <w:numId w:val="1"/>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lang w:val="en-US" w:eastAsia="zh-CN"/>
        </w:rPr>
        <w:t>总体要求</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以习近平生态文明思想为指导，认真落实党中央、国务院进一步深化“放管服”改革的决策部署，全面构建生产建设项目事前事中事后全链条全生命周期</w:t>
      </w:r>
      <w:r>
        <w:rPr>
          <w:rFonts w:hint="eastAsia" w:ascii="仿宋" w:hAnsi="仿宋" w:eastAsia="仿宋" w:cs="仿宋"/>
          <w:spacing w:val="12"/>
          <w:sz w:val="32"/>
          <w:szCs w:val="32"/>
          <w:lang w:eastAsia="zh-CN"/>
        </w:rPr>
        <w:t>精准</w:t>
      </w:r>
      <w:r>
        <w:rPr>
          <w:rFonts w:hint="eastAsia" w:ascii="仿宋" w:hAnsi="仿宋" w:eastAsia="仿宋" w:cs="仿宋"/>
          <w:spacing w:val="12"/>
          <w:sz w:val="32"/>
          <w:szCs w:val="32"/>
          <w:lang w:val="en-US" w:eastAsia="zh-CN"/>
        </w:rPr>
        <w:t>高效监管体系，推动钱塘（新）区水土保持高质量发展。</w:t>
      </w:r>
    </w:p>
    <w:p>
      <w:pPr>
        <w:keepNext w:val="0"/>
        <w:keepLines w:val="0"/>
        <w:pageBreakBefore w:val="0"/>
        <w:numPr>
          <w:ilvl w:val="0"/>
          <w:numId w:val="1"/>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lang w:val="en-US" w:eastAsia="zh-CN"/>
        </w:rPr>
        <w:t>主要目标</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88" w:firstLineChars="200"/>
        <w:jc w:val="both"/>
        <w:textAlignment w:val="baseline"/>
        <w:rPr>
          <w:rFonts w:hint="eastAsia" w:ascii="仿宋" w:hAnsi="仿宋" w:eastAsia="仿宋" w:cs="仿宋"/>
          <w:spacing w:val="12"/>
          <w:sz w:val="32"/>
          <w:szCs w:val="32"/>
          <w:lang w:eastAsia="zh-CN"/>
        </w:rPr>
      </w:pPr>
      <w:r>
        <w:rPr>
          <w:rFonts w:hint="eastAsia" w:ascii="仿宋" w:hAnsi="仿宋" w:eastAsia="仿宋" w:cs="仿宋"/>
          <w:spacing w:val="12"/>
          <w:sz w:val="32"/>
          <w:szCs w:val="32"/>
          <w:lang w:val="en-US" w:eastAsia="zh-CN"/>
        </w:rPr>
        <w:t>钱塘（新）区</w:t>
      </w:r>
      <w:r>
        <w:rPr>
          <w:rFonts w:hint="eastAsia" w:ascii="仿宋" w:hAnsi="仿宋" w:eastAsia="仿宋" w:cs="仿宋"/>
          <w:spacing w:val="12"/>
          <w:sz w:val="32"/>
          <w:szCs w:val="32"/>
          <w:lang w:eastAsia="zh-CN"/>
        </w:rPr>
        <w:t>以打造水土保持领域最优营商环境为目标，</w:t>
      </w:r>
      <w:r>
        <w:rPr>
          <w:rFonts w:hint="eastAsia" w:ascii="仿宋" w:hAnsi="仿宋" w:eastAsia="仿宋" w:cs="仿宋"/>
          <w:sz w:val="32"/>
          <w:szCs w:val="32"/>
        </w:rPr>
        <w:t>深化区域评估制度</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lang w:val="en-US" w:eastAsia="zh-CN"/>
        </w:rPr>
        <w:t>加</w:t>
      </w:r>
      <w:r>
        <w:rPr>
          <w:rFonts w:hint="eastAsia" w:ascii="仿宋" w:hAnsi="仿宋" w:eastAsia="仿宋" w:cs="仿宋"/>
          <w:sz w:val="32"/>
          <w:szCs w:val="32"/>
        </w:rPr>
        <w:t>强水土保持方案靠前指导与服务，推进审批便利化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快速化</w:t>
      </w:r>
      <w:r>
        <w:rPr>
          <w:rFonts w:hint="eastAsia" w:ascii="仿宋" w:hAnsi="仿宋" w:eastAsia="仿宋" w:cs="仿宋"/>
          <w:spacing w:val="12"/>
          <w:sz w:val="32"/>
          <w:szCs w:val="32"/>
          <w:lang w:eastAsia="zh-CN"/>
        </w:rPr>
        <w:t>；建立健全</w:t>
      </w:r>
      <w:r>
        <w:rPr>
          <w:rFonts w:hint="eastAsia" w:ascii="仿宋" w:hAnsi="仿宋" w:eastAsia="仿宋" w:cs="仿宋"/>
          <w:sz w:val="32"/>
          <w:szCs w:val="32"/>
        </w:rPr>
        <w:t>事前事中事后监督管理机制</w:t>
      </w:r>
      <w:r>
        <w:rPr>
          <w:rFonts w:hint="eastAsia" w:ascii="仿宋" w:hAnsi="仿宋" w:eastAsia="仿宋" w:cs="仿宋"/>
          <w:spacing w:val="12"/>
          <w:sz w:val="32"/>
          <w:szCs w:val="32"/>
          <w:lang w:eastAsia="zh-CN"/>
        </w:rPr>
        <w:t>，推动水土保持监管全面、精准、高效。到2027年，全区水土保持监管更加规范有力，部门协同配合更加高效顺畅，管理效能进一步提升，人为水土流失得到有效管控，水土保持率保持在99.9%。到2035年，全区系统完备、协同高效的水土保持体制机制全面形成，人为水土流失得到全面控制，水土保持监管水平在全市走前列，</w:t>
      </w:r>
      <w:r>
        <w:rPr>
          <w:rFonts w:hint="eastAsia" w:ascii="仿宋" w:hAnsi="仿宋" w:eastAsia="仿宋" w:cs="仿宋"/>
          <w:spacing w:val="12"/>
          <w:sz w:val="32"/>
          <w:szCs w:val="32"/>
          <w:lang w:val="en-US" w:eastAsia="zh-CN"/>
        </w:rPr>
        <w:t>区域</w:t>
      </w:r>
      <w:r>
        <w:rPr>
          <w:rFonts w:hint="eastAsia" w:ascii="仿宋" w:hAnsi="仿宋" w:eastAsia="仿宋" w:cs="仿宋"/>
          <w:spacing w:val="12"/>
          <w:sz w:val="32"/>
          <w:szCs w:val="32"/>
          <w:lang w:eastAsia="zh-CN"/>
        </w:rPr>
        <w:t>水土保持功能显著增强，水土保持率稳定不下降，率先实现水土保持管理体系和治理能力现代化。</w:t>
      </w: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lang w:val="en-US" w:eastAsia="zh-CN"/>
        </w:rPr>
        <w:t>三</w:t>
      </w:r>
      <w:r>
        <w:rPr>
          <w:rFonts w:hint="eastAsia" w:ascii="黑体" w:hAnsi="黑体" w:eastAsia="黑体" w:cs="黑体"/>
          <w:spacing w:val="12"/>
          <w:sz w:val="32"/>
          <w:szCs w:val="32"/>
        </w:rPr>
        <w:t>、</w:t>
      </w:r>
      <w:r>
        <w:rPr>
          <w:rFonts w:hint="eastAsia" w:ascii="黑体" w:hAnsi="黑体" w:eastAsia="黑体" w:cs="黑体"/>
          <w:spacing w:val="12"/>
          <w:sz w:val="32"/>
          <w:szCs w:val="32"/>
          <w:lang w:val="en-US" w:eastAsia="zh-CN"/>
        </w:rPr>
        <w:t>重点任务</w:t>
      </w: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楷体" w:hAnsi="楷体" w:eastAsia="楷体" w:cs="楷体"/>
          <w:spacing w:val="12"/>
          <w:sz w:val="32"/>
          <w:szCs w:val="32"/>
          <w:lang w:val="en-US" w:eastAsia="zh-CN"/>
        </w:rPr>
      </w:pPr>
      <w:r>
        <w:rPr>
          <w:rFonts w:hint="eastAsia" w:ascii="楷体" w:hAnsi="楷体" w:eastAsia="楷体" w:cs="楷体"/>
          <w:spacing w:val="12"/>
          <w:sz w:val="32"/>
          <w:szCs w:val="32"/>
          <w:lang w:val="en-US" w:eastAsia="zh-CN"/>
        </w:rPr>
        <w:t>（一）优化审批管理</w:t>
      </w: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12"/>
          <w:sz w:val="32"/>
          <w:szCs w:val="32"/>
        </w:rPr>
      </w:pPr>
      <w:r>
        <w:rPr>
          <w:rFonts w:hint="eastAsia" w:ascii="仿宋" w:hAnsi="仿宋" w:eastAsia="仿宋" w:cs="仿宋"/>
          <w:b w:val="0"/>
          <w:bCs w:val="0"/>
          <w:spacing w:val="12"/>
          <w:sz w:val="32"/>
          <w:szCs w:val="32"/>
          <w:lang w:val="en-US" w:eastAsia="zh-CN"/>
        </w:rPr>
        <w:t>1.实行全域水土保持评估。</w:t>
      </w:r>
      <w:r>
        <w:rPr>
          <w:rFonts w:hint="eastAsia" w:ascii="仿宋" w:hAnsi="仿宋" w:eastAsia="仿宋" w:cs="仿宋"/>
          <w:spacing w:val="12"/>
          <w:sz w:val="32"/>
          <w:szCs w:val="32"/>
        </w:rPr>
        <w:t>钱塘</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新</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区根据控制性详细规划实行全域水土保持评估。</w:t>
      </w: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12"/>
          <w:sz w:val="32"/>
          <w:szCs w:val="32"/>
        </w:rPr>
      </w:pPr>
      <w:r>
        <w:rPr>
          <w:rFonts w:hint="eastAsia" w:ascii="仿宋" w:hAnsi="仿宋" w:eastAsia="仿宋" w:cs="仿宋"/>
          <w:spacing w:val="12"/>
          <w:sz w:val="32"/>
          <w:szCs w:val="32"/>
        </w:rPr>
        <w:t>区农业农村局应当根据控制性详细规划组织编制区域水土保持评估报告，按照控制性详细规划规划审批权限报相应的</w:t>
      </w:r>
      <w:r>
        <w:rPr>
          <w:rFonts w:hint="eastAsia" w:ascii="仿宋" w:hAnsi="仿宋" w:eastAsia="仿宋" w:cs="仿宋"/>
          <w:color w:val="auto"/>
          <w:spacing w:val="12"/>
          <w:sz w:val="32"/>
          <w:szCs w:val="32"/>
        </w:rPr>
        <w:t>水行政主管部门</w:t>
      </w:r>
      <w:r>
        <w:rPr>
          <w:rFonts w:hint="eastAsia" w:ascii="仿宋" w:hAnsi="仿宋" w:eastAsia="仿宋" w:cs="仿宋"/>
          <w:spacing w:val="12"/>
          <w:sz w:val="32"/>
          <w:szCs w:val="32"/>
        </w:rPr>
        <w:t>审批</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lang w:val="en-US" w:eastAsia="zh-CN"/>
        </w:rPr>
        <w:t>其中：</w:t>
      </w:r>
      <w:r>
        <w:rPr>
          <w:rFonts w:hint="eastAsia" w:ascii="仿宋" w:hAnsi="仿宋" w:eastAsia="仿宋" w:cs="仿宋"/>
          <w:spacing w:val="12"/>
          <w:sz w:val="32"/>
          <w:szCs w:val="32"/>
        </w:rPr>
        <w:t>区域水域保护规划和水域调整方案已完成审批的，区域水土保持</w:t>
      </w:r>
      <w:r>
        <w:rPr>
          <w:rFonts w:hint="eastAsia" w:ascii="仿宋" w:hAnsi="仿宋" w:eastAsia="仿宋" w:cs="仿宋"/>
          <w:spacing w:val="12"/>
          <w:sz w:val="32"/>
          <w:szCs w:val="32"/>
          <w:lang w:val="en-US" w:eastAsia="zh-CN"/>
        </w:rPr>
        <w:t>评估报告</w:t>
      </w:r>
      <w:r>
        <w:rPr>
          <w:rFonts w:hint="eastAsia" w:ascii="仿宋" w:hAnsi="仿宋" w:eastAsia="仿宋" w:cs="仿宋"/>
          <w:spacing w:val="12"/>
          <w:sz w:val="32"/>
          <w:szCs w:val="32"/>
        </w:rPr>
        <w:t>由区行政审批局审批</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控制性详细规划调整或区域水土保持评估满7年应重新编制报批。</w:t>
      </w:r>
    </w:p>
    <w:p>
      <w:pPr>
        <w:keepNext w:val="0"/>
        <w:keepLines w:val="0"/>
        <w:pageBreakBefore w:val="0"/>
        <w:numPr>
          <w:ilvl w:val="-1"/>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12"/>
          <w:sz w:val="32"/>
          <w:szCs w:val="32"/>
        </w:rPr>
      </w:pPr>
      <w:r>
        <w:rPr>
          <w:rFonts w:hint="eastAsia" w:ascii="仿宋" w:hAnsi="仿宋" w:eastAsia="仿宋" w:cs="仿宋"/>
          <w:b w:val="0"/>
          <w:bCs w:val="0"/>
          <w:spacing w:val="12"/>
          <w:sz w:val="32"/>
          <w:szCs w:val="32"/>
          <w:lang w:val="en-US" w:eastAsia="zh-CN"/>
        </w:rPr>
        <w:t>2.推行</w:t>
      </w:r>
      <w:r>
        <w:rPr>
          <w:rFonts w:hint="eastAsia" w:ascii="仿宋" w:hAnsi="仿宋" w:eastAsia="仿宋" w:cs="仿宋"/>
          <w:b w:val="0"/>
          <w:bCs w:val="0"/>
          <w:spacing w:val="12"/>
          <w:sz w:val="32"/>
          <w:szCs w:val="32"/>
        </w:rPr>
        <w:t>“备案+审批制”</w:t>
      </w:r>
      <w:r>
        <w:rPr>
          <w:rFonts w:hint="eastAsia" w:ascii="仿宋" w:hAnsi="仿宋" w:eastAsia="仿宋" w:cs="仿宋"/>
          <w:b w:val="0"/>
          <w:bCs w:val="0"/>
          <w:spacing w:val="12"/>
          <w:sz w:val="32"/>
          <w:szCs w:val="32"/>
          <w:lang w:val="en-US" w:eastAsia="zh-CN"/>
        </w:rPr>
        <w:t>管理</w:t>
      </w:r>
      <w:r>
        <w:rPr>
          <w:rFonts w:hint="eastAsia" w:ascii="仿宋" w:hAnsi="仿宋" w:eastAsia="仿宋" w:cs="仿宋"/>
          <w:b w:val="0"/>
          <w:bCs w:val="0"/>
          <w:spacing w:val="12"/>
          <w:sz w:val="32"/>
          <w:szCs w:val="32"/>
          <w:lang w:eastAsia="zh-CN"/>
        </w:rPr>
        <w:t>。</w:t>
      </w:r>
      <w:r>
        <w:rPr>
          <w:rFonts w:hint="eastAsia" w:ascii="仿宋" w:hAnsi="仿宋" w:eastAsia="仿宋" w:cs="仿宋"/>
          <w:spacing w:val="12"/>
          <w:sz w:val="32"/>
          <w:szCs w:val="32"/>
          <w:lang w:val="en-US" w:eastAsia="zh-CN"/>
        </w:rPr>
        <w:t>区农业农村局应定期修订实施备案及审批的生产建设项目适用条件和范围</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lang w:val="en-US" w:eastAsia="zh-CN"/>
        </w:rPr>
        <w:t>审批制项目实行分类管理，优化生产建设项目的水土保持方案编制（优化方案由区农业农村局另行制定）</w:t>
      </w:r>
      <w:r>
        <w:rPr>
          <w:rFonts w:hint="eastAsia" w:ascii="仿宋" w:hAnsi="仿宋" w:eastAsia="仿宋" w:cs="仿宋"/>
          <w:spacing w:val="12"/>
          <w:sz w:val="32"/>
          <w:szCs w:val="32"/>
        </w:rPr>
        <w:t>。</w:t>
      </w:r>
    </w:p>
    <w:p>
      <w:pPr>
        <w:keepNext w:val="0"/>
        <w:keepLines w:val="0"/>
        <w:pageBreakBefore w:val="0"/>
        <w:numPr>
          <w:ilvl w:val="-1"/>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z w:val="32"/>
          <w:szCs w:val="32"/>
        </w:rPr>
      </w:pPr>
      <w:r>
        <w:rPr>
          <w:rFonts w:hint="eastAsia" w:ascii="仿宋" w:hAnsi="仿宋" w:eastAsia="仿宋" w:cs="仿宋"/>
          <w:spacing w:val="12"/>
          <w:sz w:val="32"/>
          <w:szCs w:val="32"/>
        </w:rPr>
        <w:t>审批</w:t>
      </w:r>
      <w:r>
        <w:rPr>
          <w:rFonts w:hint="eastAsia" w:ascii="仿宋" w:hAnsi="仿宋" w:eastAsia="仿宋" w:cs="仿宋"/>
          <w:spacing w:val="12"/>
          <w:sz w:val="32"/>
          <w:szCs w:val="32"/>
          <w:lang w:val="en-US" w:eastAsia="zh-CN"/>
        </w:rPr>
        <w:t>制适用条件及范围由钱塘（新）区政府予以公示（见附件1）。审批制以外的生产建设项目推行登记备案制（备案登记表见附件2）。</w:t>
      </w: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7"/>
          <w:sz w:val="32"/>
          <w:szCs w:val="32"/>
        </w:rPr>
      </w:pPr>
      <w:r>
        <w:rPr>
          <w:rFonts w:hint="eastAsia" w:ascii="仿宋" w:hAnsi="仿宋" w:eastAsia="仿宋" w:cs="仿宋"/>
          <w:b w:val="0"/>
          <w:bCs w:val="0"/>
          <w:spacing w:val="12"/>
          <w:sz w:val="32"/>
          <w:szCs w:val="32"/>
          <w:lang w:val="en-US" w:eastAsia="zh-CN"/>
        </w:rPr>
        <w:t>3.优化水土保持</w:t>
      </w:r>
      <w:r>
        <w:rPr>
          <w:rFonts w:hint="eastAsia" w:ascii="仿宋" w:hAnsi="仿宋" w:eastAsia="仿宋" w:cs="仿宋"/>
          <w:b w:val="0"/>
          <w:bCs w:val="0"/>
          <w:spacing w:val="12"/>
          <w:sz w:val="32"/>
          <w:szCs w:val="32"/>
        </w:rPr>
        <w:t>补偿费</w:t>
      </w:r>
      <w:r>
        <w:rPr>
          <w:rFonts w:hint="eastAsia" w:ascii="仿宋" w:hAnsi="仿宋" w:eastAsia="仿宋" w:cs="仿宋"/>
          <w:b w:val="0"/>
          <w:bCs w:val="0"/>
          <w:spacing w:val="12"/>
          <w:sz w:val="32"/>
          <w:szCs w:val="32"/>
          <w:lang w:val="en-US" w:eastAsia="zh-CN"/>
        </w:rPr>
        <w:t>征缴方式。</w:t>
      </w:r>
      <w:r>
        <w:rPr>
          <w:rFonts w:hint="eastAsia" w:ascii="仿宋" w:hAnsi="仿宋" w:eastAsia="仿宋" w:cs="仿宋"/>
          <w:spacing w:val="12"/>
          <w:sz w:val="32"/>
          <w:szCs w:val="32"/>
          <w:lang w:val="en-US" w:eastAsia="zh-CN"/>
        </w:rPr>
        <w:t>区域水土保持评估范围内备案制</w:t>
      </w:r>
      <w:r>
        <w:rPr>
          <w:rFonts w:hint="eastAsia" w:ascii="仿宋" w:hAnsi="仿宋" w:eastAsia="仿宋" w:cs="仿宋"/>
          <w:spacing w:val="7"/>
          <w:sz w:val="32"/>
          <w:szCs w:val="32"/>
        </w:rPr>
        <w:t>生产建设</w:t>
      </w:r>
      <w:r>
        <w:rPr>
          <w:rFonts w:hint="eastAsia" w:ascii="仿宋" w:hAnsi="仿宋" w:eastAsia="仿宋" w:cs="仿宋"/>
          <w:spacing w:val="7"/>
          <w:sz w:val="32"/>
          <w:szCs w:val="32"/>
          <w:lang w:val="en-US" w:eastAsia="zh-CN"/>
        </w:rPr>
        <w:t>项目，建设单位可以一次性或单独缴纳</w:t>
      </w:r>
      <w:r>
        <w:rPr>
          <w:rFonts w:hint="eastAsia" w:ascii="仿宋" w:hAnsi="仿宋" w:eastAsia="仿宋" w:cs="仿宋"/>
          <w:spacing w:val="7"/>
          <w:sz w:val="32"/>
          <w:szCs w:val="32"/>
        </w:rPr>
        <w:t>。</w:t>
      </w: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楷体" w:hAnsi="楷体" w:eastAsia="楷体" w:cs="楷体"/>
          <w:spacing w:val="12"/>
          <w:sz w:val="32"/>
          <w:szCs w:val="32"/>
        </w:rPr>
      </w:pPr>
      <w:r>
        <w:rPr>
          <w:rFonts w:hint="eastAsia" w:ascii="楷体" w:hAnsi="楷体" w:eastAsia="楷体" w:cs="楷体"/>
          <w:spacing w:val="12"/>
          <w:sz w:val="32"/>
          <w:szCs w:val="32"/>
          <w:lang w:eastAsia="zh-CN"/>
        </w:rPr>
        <w:t>（</w:t>
      </w:r>
      <w:r>
        <w:rPr>
          <w:rFonts w:hint="eastAsia" w:ascii="楷体" w:hAnsi="楷体" w:eastAsia="楷体" w:cs="楷体"/>
          <w:spacing w:val="12"/>
          <w:sz w:val="32"/>
          <w:szCs w:val="32"/>
          <w:lang w:val="en-US" w:eastAsia="zh-CN"/>
        </w:rPr>
        <w:t>二）强化</w:t>
      </w:r>
      <w:r>
        <w:rPr>
          <w:rFonts w:hint="eastAsia" w:ascii="楷体" w:hAnsi="楷体" w:eastAsia="楷体" w:cs="楷体"/>
          <w:spacing w:val="12"/>
          <w:sz w:val="32"/>
          <w:szCs w:val="32"/>
        </w:rPr>
        <w:t>事中监管</w:t>
      </w: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12"/>
          <w:sz w:val="32"/>
          <w:szCs w:val="32"/>
        </w:rPr>
      </w:pPr>
      <w:r>
        <w:rPr>
          <w:rFonts w:hint="eastAsia" w:ascii="仿宋" w:hAnsi="仿宋" w:eastAsia="仿宋" w:cs="仿宋"/>
          <w:b w:val="0"/>
          <w:bCs w:val="0"/>
          <w:spacing w:val="12"/>
          <w:sz w:val="32"/>
          <w:szCs w:val="32"/>
          <w:lang w:val="en-US" w:eastAsia="zh-CN"/>
        </w:rPr>
        <w:t>4. 建立技术交底服务机制</w:t>
      </w:r>
      <w:r>
        <w:rPr>
          <w:rFonts w:hint="eastAsia" w:ascii="仿宋" w:hAnsi="仿宋" w:eastAsia="仿宋" w:cs="仿宋"/>
          <w:b w:val="0"/>
          <w:bCs w:val="0"/>
          <w:spacing w:val="12"/>
          <w:sz w:val="32"/>
          <w:szCs w:val="32"/>
          <w:lang w:eastAsia="zh-CN"/>
        </w:rPr>
        <w:t>。</w:t>
      </w:r>
      <w:r>
        <w:rPr>
          <w:rFonts w:hint="eastAsia" w:ascii="仿宋" w:hAnsi="仿宋" w:eastAsia="仿宋" w:cs="仿宋"/>
          <w:spacing w:val="12"/>
          <w:sz w:val="32"/>
          <w:szCs w:val="32"/>
          <w:lang w:val="en-US" w:eastAsia="zh-CN"/>
        </w:rPr>
        <w:t>为打通水土保持方案实施“最后一公里”，强化水土保持方案刚性约束，提升水土保持方案编制单位服务水平，编制水土保持方案报告书的</w:t>
      </w:r>
      <w:r>
        <w:rPr>
          <w:rFonts w:hint="eastAsia" w:ascii="仿宋" w:hAnsi="仿宋" w:eastAsia="仿宋" w:cs="仿宋"/>
          <w:color w:val="auto"/>
          <w:spacing w:val="7"/>
          <w:sz w:val="32"/>
          <w:szCs w:val="32"/>
        </w:rPr>
        <w:t>生产建设项目</w:t>
      </w:r>
      <w:r>
        <w:rPr>
          <w:rFonts w:hint="eastAsia" w:ascii="仿宋" w:hAnsi="仿宋" w:eastAsia="仿宋" w:cs="仿宋"/>
          <w:spacing w:val="12"/>
          <w:sz w:val="32"/>
          <w:szCs w:val="32"/>
        </w:rPr>
        <w:t>，建设单位应在开工前组织</w:t>
      </w:r>
      <w:r>
        <w:rPr>
          <w:rFonts w:hint="eastAsia" w:ascii="仿宋" w:hAnsi="仿宋" w:eastAsia="仿宋" w:cs="仿宋"/>
          <w:spacing w:val="12"/>
          <w:sz w:val="32"/>
          <w:szCs w:val="32"/>
          <w:lang w:val="en-US" w:eastAsia="zh-CN"/>
        </w:rPr>
        <w:t>方案编制单位、项目设计、施工、监理和监测单位</w:t>
      </w:r>
      <w:r>
        <w:rPr>
          <w:rFonts w:hint="eastAsia" w:ascii="仿宋" w:hAnsi="仿宋" w:eastAsia="仿宋" w:cs="仿宋"/>
          <w:spacing w:val="12"/>
          <w:sz w:val="32"/>
          <w:szCs w:val="32"/>
        </w:rPr>
        <w:t>进行水土保持工作技术交底</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lang w:val="en-US" w:eastAsia="zh-CN"/>
        </w:rPr>
        <w:t>技术交底表见附件3</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，区农业农村局负责监督实施。</w:t>
      </w:r>
    </w:p>
    <w:p>
      <w:pPr>
        <w:keepNext w:val="0"/>
        <w:keepLines w:val="0"/>
        <w:pageBreakBefore w:val="0"/>
        <w:numPr>
          <w:ilvl w:val="-1"/>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12"/>
          <w:sz w:val="32"/>
          <w:szCs w:val="32"/>
          <w:lang w:val="en-US"/>
        </w:rPr>
      </w:pPr>
      <w:r>
        <w:rPr>
          <w:rFonts w:hint="eastAsia" w:ascii="仿宋" w:hAnsi="仿宋" w:eastAsia="仿宋" w:cs="仿宋"/>
          <w:b w:val="0"/>
          <w:bCs w:val="0"/>
          <w:spacing w:val="12"/>
          <w:sz w:val="32"/>
          <w:szCs w:val="32"/>
          <w:lang w:val="en-US" w:eastAsia="zh-CN"/>
        </w:rPr>
        <w:t>5.</w:t>
      </w:r>
      <w:r>
        <w:rPr>
          <w:rFonts w:hint="eastAsia" w:ascii="仿宋" w:hAnsi="仿宋" w:eastAsia="仿宋" w:cs="仿宋"/>
          <w:b w:val="0"/>
          <w:bCs w:val="0"/>
          <w:color w:val="auto"/>
          <w:spacing w:val="7"/>
          <w:sz w:val="32"/>
          <w:szCs w:val="32"/>
          <w:lang w:val="en-US" w:eastAsia="zh-CN"/>
        </w:rPr>
        <w:t>强化部门监管合力。</w:t>
      </w:r>
      <w:r>
        <w:rPr>
          <w:rFonts w:hint="eastAsia" w:ascii="仿宋" w:hAnsi="仿宋" w:eastAsia="仿宋" w:cs="仿宋"/>
          <w:color w:val="auto"/>
          <w:spacing w:val="7"/>
          <w:sz w:val="32"/>
          <w:szCs w:val="32"/>
          <w:lang w:val="en-US" w:eastAsia="zh-CN"/>
        </w:rPr>
        <w:t>建立区农业农村局牵头，区住建局、区交通局、区行政审批局、区综合行政执法局等相关部门联合检查机制，重点关注水土保持补偿费缴纳、表土剥离、弃渣消纳、水土防治责任范围等内容。</w:t>
      </w:r>
    </w:p>
    <w:p>
      <w:pPr>
        <w:keepNext w:val="0"/>
        <w:keepLines w:val="0"/>
        <w:pageBreakBefore w:val="0"/>
        <w:kinsoku w:val="0"/>
        <w:wordWrap/>
        <w:overflowPunct/>
        <w:topLinePunct w:val="0"/>
        <w:autoSpaceDE w:val="0"/>
        <w:autoSpaceDN w:val="0"/>
        <w:bidi w:val="0"/>
        <w:adjustRightInd w:val="0"/>
        <w:snapToGrid w:val="0"/>
        <w:spacing w:line="560" w:lineRule="exact"/>
        <w:ind w:left="0" w:firstLine="668" w:firstLineChars="200"/>
        <w:jc w:val="both"/>
        <w:textAlignment w:val="baseline"/>
        <w:rPr>
          <w:rFonts w:hint="eastAsia" w:ascii="仿宋" w:hAnsi="仿宋" w:eastAsia="仿宋" w:cs="仿宋"/>
          <w:color w:val="auto"/>
          <w:spacing w:val="7"/>
          <w:sz w:val="32"/>
          <w:szCs w:val="32"/>
        </w:rPr>
      </w:pPr>
      <w:r>
        <w:rPr>
          <w:rFonts w:hint="eastAsia" w:ascii="仿宋" w:hAnsi="仿宋" w:eastAsia="仿宋" w:cs="仿宋"/>
          <w:color w:val="auto"/>
          <w:spacing w:val="7"/>
          <w:sz w:val="32"/>
          <w:szCs w:val="32"/>
        </w:rPr>
        <w:t>生产建设项目建筑垃圾处置方案备案应由区综合行政执法局提供至区农业农村局。</w:t>
      </w:r>
      <w:r>
        <w:rPr>
          <w:rFonts w:hint="eastAsia" w:ascii="仿宋" w:hAnsi="仿宋" w:eastAsia="仿宋" w:cs="仿宋"/>
          <w:color w:val="auto"/>
          <w:spacing w:val="7"/>
          <w:sz w:val="32"/>
          <w:szCs w:val="32"/>
        </w:rPr>
        <w:t>对不</w:t>
      </w:r>
      <w:r>
        <w:rPr>
          <w:rFonts w:hint="eastAsia" w:ascii="仿宋" w:hAnsi="仿宋" w:eastAsia="仿宋" w:cs="仿宋"/>
          <w:color w:val="auto"/>
          <w:spacing w:val="7"/>
          <w:sz w:val="32"/>
          <w:szCs w:val="32"/>
        </w:rPr>
        <w:t>属于浙江政务服务网投资项目在线审批监管平台赋码范围的建设</w:t>
      </w:r>
      <w:r>
        <w:rPr>
          <w:rFonts w:hint="eastAsia" w:ascii="仿宋" w:hAnsi="仿宋" w:eastAsia="仿宋" w:cs="仿宋"/>
          <w:color w:val="auto"/>
          <w:spacing w:val="7"/>
          <w:sz w:val="32"/>
          <w:szCs w:val="32"/>
        </w:rPr>
        <w:t>项目，行业主管部门在项目选址、初步设计及施工方案论证时，应与水利等部门会商各项水土保持措施并督促建设单位和施工单位落实。</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left="0" w:firstLine="668" w:firstLineChars="200"/>
        <w:jc w:val="both"/>
        <w:textAlignment w:val="baseline"/>
        <w:rPr>
          <w:rFonts w:hint="eastAsia" w:ascii="仿宋" w:hAnsi="仿宋" w:eastAsia="仿宋" w:cs="仿宋"/>
          <w:color w:val="auto"/>
          <w:spacing w:val="7"/>
          <w:sz w:val="32"/>
          <w:szCs w:val="32"/>
        </w:rPr>
      </w:pPr>
      <w:r>
        <w:rPr>
          <w:rFonts w:hint="eastAsia" w:ascii="仿宋" w:hAnsi="仿宋" w:eastAsia="仿宋" w:cs="仿宋"/>
          <w:b w:val="0"/>
          <w:bCs w:val="0"/>
          <w:snapToGrid w:val="0"/>
          <w:color w:val="auto"/>
          <w:spacing w:val="7"/>
          <w:sz w:val="32"/>
          <w:szCs w:val="32"/>
          <w:lang w:val="en-US" w:eastAsia="zh-CN" w:bidi="ar-SA"/>
        </w:rPr>
        <w:t>6.</w:t>
      </w:r>
      <w:r>
        <w:rPr>
          <w:rFonts w:hint="eastAsia" w:ascii="仿宋" w:hAnsi="仿宋" w:eastAsia="仿宋" w:cs="仿宋"/>
          <w:b w:val="0"/>
          <w:bCs w:val="0"/>
          <w:spacing w:val="12"/>
          <w:sz w:val="32"/>
          <w:szCs w:val="32"/>
          <w:lang w:val="en-US" w:eastAsia="zh-CN"/>
        </w:rPr>
        <w:t>加强</w:t>
      </w:r>
      <w:r>
        <w:rPr>
          <w:rFonts w:hint="eastAsia" w:ascii="仿宋" w:hAnsi="仿宋" w:eastAsia="仿宋" w:cs="仿宋"/>
          <w:b w:val="0"/>
          <w:bCs w:val="0"/>
          <w:spacing w:val="12"/>
          <w:sz w:val="32"/>
          <w:szCs w:val="32"/>
        </w:rPr>
        <w:t>园区监测</w:t>
      </w:r>
      <w:r>
        <w:rPr>
          <w:rFonts w:hint="eastAsia" w:ascii="仿宋" w:hAnsi="仿宋" w:eastAsia="仿宋" w:cs="仿宋"/>
          <w:b w:val="0"/>
          <w:bCs w:val="0"/>
          <w:spacing w:val="12"/>
          <w:sz w:val="32"/>
          <w:szCs w:val="32"/>
          <w:lang w:val="en-US" w:eastAsia="zh-CN"/>
        </w:rPr>
        <w:t>管理</w:t>
      </w:r>
      <w:r>
        <w:rPr>
          <w:rFonts w:hint="eastAsia" w:ascii="仿宋" w:hAnsi="仿宋" w:eastAsia="仿宋" w:cs="仿宋"/>
          <w:b w:val="0"/>
          <w:bCs w:val="0"/>
          <w:spacing w:val="12"/>
          <w:sz w:val="32"/>
          <w:szCs w:val="32"/>
          <w:lang w:eastAsia="zh-CN"/>
        </w:rPr>
        <w:t>。</w:t>
      </w:r>
      <w:r>
        <w:rPr>
          <w:rFonts w:hint="eastAsia" w:ascii="仿宋" w:hAnsi="仿宋" w:eastAsia="仿宋" w:cs="仿宋"/>
          <w:spacing w:val="12"/>
          <w:sz w:val="32"/>
          <w:szCs w:val="32"/>
        </w:rPr>
        <w:t>登记备案的</w:t>
      </w:r>
      <w:r>
        <w:rPr>
          <w:rFonts w:hint="eastAsia" w:ascii="仿宋" w:hAnsi="仿宋" w:eastAsia="仿宋" w:cs="仿宋"/>
          <w:sz w:val="32"/>
          <w:szCs w:val="32"/>
        </w:rPr>
        <w:t>生产建设项目由区农业农村局组织开展区域水土保持监测，对生产建设项目水土保持措施落实情况实施“三色评价”。</w:t>
      </w:r>
      <w:r>
        <w:rPr>
          <w:rFonts w:hint="eastAsia" w:ascii="仿宋" w:hAnsi="仿宋" w:eastAsia="仿宋" w:cs="仿宋"/>
          <w:sz w:val="32"/>
          <w:szCs w:val="32"/>
          <w:lang w:val="en-US" w:eastAsia="zh-CN"/>
        </w:rPr>
        <w:t>审批制项目由建设单位组织实施水土保持监测。</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12"/>
          <w:sz w:val="32"/>
          <w:szCs w:val="32"/>
        </w:rPr>
      </w:pPr>
      <w:r>
        <w:rPr>
          <w:rFonts w:hint="eastAsia" w:ascii="仿宋" w:hAnsi="仿宋" w:eastAsia="仿宋" w:cs="仿宋"/>
          <w:b w:val="0"/>
          <w:bCs w:val="0"/>
          <w:snapToGrid w:val="0"/>
          <w:color w:val="000000"/>
          <w:spacing w:val="12"/>
          <w:sz w:val="32"/>
          <w:szCs w:val="32"/>
          <w:lang w:val="en-US" w:eastAsia="zh-CN" w:bidi="ar-SA"/>
        </w:rPr>
        <w:t>7.</w:t>
      </w:r>
      <w:r>
        <w:rPr>
          <w:rFonts w:hint="eastAsia" w:ascii="仿宋" w:hAnsi="仿宋" w:eastAsia="仿宋" w:cs="仿宋"/>
          <w:b w:val="0"/>
          <w:bCs w:val="0"/>
          <w:spacing w:val="12"/>
          <w:sz w:val="32"/>
          <w:szCs w:val="32"/>
          <w:lang w:val="en-US" w:eastAsia="zh-CN"/>
        </w:rPr>
        <w:t>规范水土保持方案</w:t>
      </w:r>
      <w:r>
        <w:rPr>
          <w:rFonts w:hint="eastAsia" w:ascii="仿宋" w:hAnsi="仿宋" w:eastAsia="仿宋" w:cs="仿宋"/>
          <w:b w:val="0"/>
          <w:bCs w:val="0"/>
          <w:spacing w:val="12"/>
          <w:sz w:val="32"/>
          <w:szCs w:val="32"/>
        </w:rPr>
        <w:t>变更</w:t>
      </w:r>
      <w:r>
        <w:rPr>
          <w:rFonts w:hint="eastAsia" w:ascii="仿宋" w:hAnsi="仿宋" w:eastAsia="仿宋" w:cs="仿宋"/>
          <w:b w:val="0"/>
          <w:bCs w:val="0"/>
          <w:spacing w:val="12"/>
          <w:sz w:val="32"/>
          <w:szCs w:val="32"/>
          <w:lang w:eastAsia="zh-CN"/>
        </w:rPr>
        <w:t>。</w:t>
      </w:r>
      <w:r>
        <w:rPr>
          <w:rFonts w:hint="eastAsia" w:ascii="仿宋" w:hAnsi="仿宋" w:eastAsia="仿宋" w:cs="仿宋"/>
          <w:spacing w:val="-4"/>
          <w:sz w:val="32"/>
          <w:szCs w:val="32"/>
        </w:rPr>
        <w:t>生产建设项目</w:t>
      </w:r>
      <w:r>
        <w:rPr>
          <w:rFonts w:hint="eastAsia" w:ascii="仿宋" w:hAnsi="仿宋" w:eastAsia="仿宋" w:cs="仿宋"/>
          <w:spacing w:val="12"/>
          <w:sz w:val="32"/>
          <w:szCs w:val="32"/>
        </w:rPr>
        <w:t>水土保持方案实施过程中，</w:t>
      </w:r>
      <w:r>
        <w:rPr>
          <w:rFonts w:hint="eastAsia" w:ascii="仿宋" w:hAnsi="仿宋" w:eastAsia="仿宋" w:cs="仿宋"/>
          <w:spacing w:val="1"/>
          <w:sz w:val="32"/>
          <w:szCs w:val="32"/>
        </w:rPr>
        <w:t>生产建设</w:t>
      </w:r>
      <w:r>
        <w:rPr>
          <w:rFonts w:hint="eastAsia" w:ascii="仿宋" w:hAnsi="仿宋" w:eastAsia="仿宋" w:cs="仿宋"/>
          <w:spacing w:val="1"/>
          <w:sz w:val="32"/>
          <w:szCs w:val="32"/>
          <w:lang w:val="en-US" w:eastAsia="zh-CN"/>
        </w:rPr>
        <w:t>单位应按照《生产建设项目水土保持方案管理办法》（中华人民共和国水利部令第53号）的相关规定</w:t>
      </w:r>
      <w:r>
        <w:rPr>
          <w:rFonts w:hint="eastAsia" w:ascii="仿宋" w:hAnsi="仿宋" w:eastAsia="仿宋" w:cs="仿宋"/>
          <w:spacing w:val="1"/>
          <w:sz w:val="32"/>
          <w:szCs w:val="32"/>
        </w:rPr>
        <w:t>，</w:t>
      </w:r>
      <w:r>
        <w:rPr>
          <w:rFonts w:hint="eastAsia" w:ascii="仿宋" w:hAnsi="仿宋" w:eastAsia="仿宋" w:cs="仿宋"/>
          <w:spacing w:val="1"/>
          <w:sz w:val="32"/>
          <w:szCs w:val="32"/>
          <w:lang w:val="en-US" w:eastAsia="zh-CN"/>
        </w:rPr>
        <w:t>根据项目变更情况</w:t>
      </w:r>
      <w:r>
        <w:rPr>
          <w:rFonts w:hint="eastAsia" w:ascii="仿宋" w:hAnsi="仿宋" w:eastAsia="仿宋" w:cs="仿宋"/>
          <w:spacing w:val="1"/>
          <w:sz w:val="32"/>
          <w:szCs w:val="32"/>
        </w:rPr>
        <w:t>补充、修改水土保</w:t>
      </w:r>
      <w:r>
        <w:rPr>
          <w:rFonts w:hint="eastAsia" w:ascii="仿宋" w:hAnsi="仿宋" w:eastAsia="仿宋" w:cs="仿宋"/>
          <w:sz w:val="32"/>
          <w:szCs w:val="32"/>
        </w:rPr>
        <w:t>持方案，</w:t>
      </w:r>
      <w:r>
        <w:rPr>
          <w:rFonts w:hint="eastAsia" w:ascii="仿宋" w:hAnsi="仿宋" w:eastAsia="仿宋" w:cs="仿宋"/>
          <w:spacing w:val="7"/>
          <w:sz w:val="32"/>
          <w:szCs w:val="32"/>
        </w:rPr>
        <w:t>并报原审批机关重新审批</w:t>
      </w:r>
      <w:r>
        <w:rPr>
          <w:rFonts w:hint="eastAsia" w:ascii="仿宋" w:hAnsi="仿宋" w:eastAsia="仿宋" w:cs="仿宋"/>
          <w:spacing w:val="-7"/>
          <w:sz w:val="32"/>
          <w:szCs w:val="32"/>
        </w:rPr>
        <w:t>。</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楷体" w:hAnsi="楷体" w:eastAsia="楷体" w:cs="楷体"/>
          <w:spacing w:val="12"/>
          <w:sz w:val="32"/>
          <w:szCs w:val="32"/>
        </w:rPr>
      </w:pPr>
      <w:r>
        <w:rPr>
          <w:rFonts w:hint="eastAsia" w:ascii="楷体" w:hAnsi="楷体" w:eastAsia="楷体" w:cs="楷体"/>
          <w:snapToGrid w:val="0"/>
          <w:color w:val="000000"/>
          <w:spacing w:val="12"/>
          <w:sz w:val="32"/>
          <w:szCs w:val="32"/>
          <w:lang w:val="en-US" w:eastAsia="zh-CN" w:bidi="ar-SA"/>
        </w:rPr>
        <w:t>（三）</w:t>
      </w:r>
      <w:r>
        <w:rPr>
          <w:rFonts w:hint="eastAsia" w:ascii="楷体" w:hAnsi="楷体" w:eastAsia="楷体" w:cs="楷体"/>
          <w:spacing w:val="12"/>
          <w:sz w:val="32"/>
          <w:szCs w:val="32"/>
          <w:lang w:val="en-US" w:eastAsia="zh-CN"/>
        </w:rPr>
        <w:t>加强事后</w:t>
      </w:r>
      <w:r>
        <w:rPr>
          <w:rFonts w:hint="eastAsia" w:ascii="楷体" w:hAnsi="楷体" w:eastAsia="楷体" w:cs="楷体"/>
          <w:spacing w:val="12"/>
          <w:sz w:val="32"/>
          <w:szCs w:val="32"/>
        </w:rPr>
        <w:t>监管</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12"/>
          <w:sz w:val="32"/>
          <w:szCs w:val="32"/>
        </w:rPr>
      </w:pPr>
      <w:r>
        <w:rPr>
          <w:rFonts w:hint="eastAsia" w:ascii="仿宋" w:hAnsi="仿宋" w:eastAsia="仿宋" w:cs="仿宋"/>
          <w:snapToGrid w:val="0"/>
          <w:color w:val="000000"/>
          <w:spacing w:val="12"/>
          <w:sz w:val="32"/>
          <w:szCs w:val="32"/>
          <w:lang w:val="en-US" w:eastAsia="zh-CN" w:bidi="ar-SA"/>
        </w:rPr>
        <w:t>8.</w:t>
      </w:r>
      <w:r>
        <w:rPr>
          <w:rFonts w:hint="eastAsia" w:ascii="仿宋" w:hAnsi="仿宋" w:eastAsia="仿宋" w:cs="仿宋"/>
          <w:spacing w:val="1"/>
          <w:sz w:val="32"/>
          <w:szCs w:val="32"/>
          <w:lang w:val="en-US" w:eastAsia="zh-CN"/>
        </w:rPr>
        <w:t>简化备案制项目水土保持自主验收。</w:t>
      </w:r>
      <w:r>
        <w:rPr>
          <w:rFonts w:hint="eastAsia" w:ascii="仿宋" w:hAnsi="仿宋" w:eastAsia="仿宋" w:cs="仿宋"/>
          <w:spacing w:val="1"/>
          <w:sz w:val="32"/>
          <w:szCs w:val="32"/>
        </w:rPr>
        <w:t>登记备案的生产建设项目</w:t>
      </w:r>
      <w:r>
        <w:rPr>
          <w:rFonts w:hint="eastAsia" w:ascii="仿宋" w:hAnsi="仿宋" w:eastAsia="仿宋" w:cs="仿宋"/>
          <w:spacing w:val="1"/>
          <w:sz w:val="32"/>
          <w:szCs w:val="32"/>
        </w:rPr>
        <w:t>水土保持设施纳入项目主体验收</w:t>
      </w:r>
      <w:r>
        <w:rPr>
          <w:rFonts w:hint="eastAsia" w:ascii="仿宋" w:hAnsi="仿宋" w:eastAsia="仿宋" w:cs="仿宋"/>
          <w:sz w:val="32"/>
          <w:szCs w:val="32"/>
        </w:rPr>
        <w:t>，行业主管部门在组织</w:t>
      </w:r>
      <w:r>
        <w:rPr>
          <w:rFonts w:hint="eastAsia" w:ascii="仿宋" w:hAnsi="仿宋" w:eastAsia="仿宋" w:cs="仿宋"/>
          <w:sz w:val="32"/>
          <w:szCs w:val="32"/>
          <w:lang w:val="en-US" w:eastAsia="zh-CN"/>
        </w:rPr>
        <w:t>竣工</w:t>
      </w:r>
      <w:r>
        <w:rPr>
          <w:rFonts w:hint="eastAsia" w:ascii="仿宋" w:hAnsi="仿宋" w:eastAsia="仿宋" w:cs="仿宋"/>
          <w:sz w:val="32"/>
          <w:szCs w:val="32"/>
        </w:rPr>
        <w:t>验收</w:t>
      </w:r>
      <w:r>
        <w:rPr>
          <w:rFonts w:hint="eastAsia" w:ascii="仿宋" w:hAnsi="仿宋" w:eastAsia="仿宋" w:cs="仿宋"/>
          <w:sz w:val="32"/>
          <w:szCs w:val="32"/>
          <w:lang w:val="en-US" w:eastAsia="zh-CN"/>
        </w:rPr>
        <w:t>前</w:t>
      </w:r>
      <w:r>
        <w:rPr>
          <w:rFonts w:hint="eastAsia" w:ascii="仿宋" w:hAnsi="仿宋" w:eastAsia="仿宋" w:cs="仿宋"/>
          <w:sz w:val="32"/>
          <w:szCs w:val="32"/>
        </w:rPr>
        <w:t>应</w:t>
      </w:r>
      <w:r>
        <w:rPr>
          <w:rFonts w:hint="eastAsia" w:ascii="仿宋" w:hAnsi="仿宋" w:eastAsia="仿宋" w:cs="仿宋"/>
          <w:sz w:val="32"/>
          <w:szCs w:val="32"/>
          <w:lang w:val="en-US" w:eastAsia="zh-CN"/>
        </w:rPr>
        <w:t>书面</w:t>
      </w:r>
      <w:r>
        <w:rPr>
          <w:rFonts w:hint="eastAsia" w:ascii="仿宋" w:hAnsi="仿宋" w:eastAsia="仿宋" w:cs="仿宋"/>
          <w:sz w:val="32"/>
          <w:szCs w:val="32"/>
        </w:rPr>
        <w:t>通知区农业农村局参加。</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napToGrid w:val="0"/>
          <w:color w:val="000000"/>
          <w:spacing w:val="12"/>
          <w:sz w:val="32"/>
          <w:szCs w:val="32"/>
          <w:lang w:val="en-US" w:eastAsia="zh-CN" w:bidi="ar-SA"/>
        </w:rPr>
        <w:t>9.</w:t>
      </w:r>
      <w:r>
        <w:rPr>
          <w:rFonts w:hint="eastAsia" w:ascii="仿宋" w:hAnsi="仿宋" w:eastAsia="仿宋" w:cs="仿宋"/>
          <w:sz w:val="32"/>
          <w:szCs w:val="32"/>
          <w:lang w:val="en-US" w:eastAsia="zh-CN"/>
        </w:rPr>
        <w:t>加强审批制项目水土保持自主验收。行业主管部门应在组织生产建设项目竣工验收前告知建设单位自主开展水土保持设施验收，自主验收报备按照《水利部办公厅关于印发生产建设项目水土保持监督管理办法的通知》（办水保〔2019〕172号）、《水利部关于进一步深化“放管服”改革全面加强水土保持监管的意见》（水保〔2019〕160号）、《生产建设项目水土保持方案管理办法》（水利部令第53号）相关要求执行。</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 w:hAnsi="仿宋" w:eastAsia="仿宋" w:cs="仿宋"/>
          <w:sz w:val="32"/>
          <w:szCs w:val="32"/>
          <w:shd w:val="clear" w:color="040000" w:fill="auto"/>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pacing w:val="12"/>
          <w:sz w:val="32"/>
          <w:szCs w:val="32"/>
          <w:lang w:val="en-US" w:eastAsia="zh-CN"/>
        </w:rPr>
        <w:t>完善责任追究制度。</w:t>
      </w:r>
      <w:r>
        <w:rPr>
          <w:rFonts w:hint="eastAsia" w:ascii="仿宋" w:hAnsi="仿宋" w:eastAsia="仿宋" w:cs="仿宋"/>
          <w:b w:val="0"/>
          <w:bCs w:val="0"/>
          <w:spacing w:val="12"/>
          <w:sz w:val="32"/>
          <w:szCs w:val="32"/>
          <w:lang w:val="en-US" w:eastAsia="zh-CN"/>
        </w:rPr>
        <w:t>区农业农村局按照《水利部办公厅关于印发生产建设项目水土保持问题分类和责任追究标准的通知》（办水保函〔2020〕564号）对生产建设项目水土保持问题进行认定和责任追究，需移交执法的应依据《杭州市钱塘区行政执法案件移送实施办法》中相关规定移交区综合执法局。</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b w:val="0"/>
          <w:bCs w:val="0"/>
          <w:sz w:val="32"/>
          <w:szCs w:val="32"/>
          <w:shd w:val="clear" w:color="040000" w:fill="auto"/>
          <w:lang w:val="en-US" w:eastAsia="zh-CN"/>
        </w:rPr>
        <w:t>11.推动</w:t>
      </w:r>
      <w:r>
        <w:rPr>
          <w:rFonts w:hint="eastAsia" w:ascii="仿宋" w:hAnsi="仿宋" w:eastAsia="仿宋" w:cs="仿宋"/>
          <w:b w:val="0"/>
          <w:bCs w:val="0"/>
          <w:spacing w:val="-8"/>
          <w:sz w:val="32"/>
          <w:szCs w:val="32"/>
        </w:rPr>
        <w:t>建立信用</w:t>
      </w:r>
      <w:r>
        <w:rPr>
          <w:rFonts w:hint="eastAsia" w:ascii="仿宋" w:hAnsi="仿宋" w:eastAsia="仿宋" w:cs="仿宋"/>
          <w:b w:val="0"/>
          <w:bCs w:val="0"/>
          <w:spacing w:val="-8"/>
          <w:sz w:val="32"/>
          <w:szCs w:val="32"/>
          <w:lang w:val="en-US" w:eastAsia="zh-CN"/>
        </w:rPr>
        <w:t>惩戒</w:t>
      </w:r>
      <w:r>
        <w:rPr>
          <w:rFonts w:hint="eastAsia" w:ascii="仿宋" w:hAnsi="仿宋" w:eastAsia="仿宋" w:cs="仿宋"/>
          <w:b w:val="0"/>
          <w:bCs w:val="0"/>
          <w:spacing w:val="-8"/>
          <w:sz w:val="32"/>
          <w:szCs w:val="32"/>
        </w:rPr>
        <w:t>机制</w:t>
      </w:r>
      <w:r>
        <w:rPr>
          <w:rFonts w:hint="eastAsia" w:ascii="仿宋" w:hAnsi="仿宋" w:eastAsia="仿宋" w:cs="仿宋"/>
          <w:b w:val="0"/>
          <w:bCs w:val="0"/>
          <w:spacing w:val="-8"/>
          <w:sz w:val="32"/>
          <w:szCs w:val="32"/>
          <w:lang w:eastAsia="zh-CN"/>
        </w:rPr>
        <w:t>。</w:t>
      </w:r>
      <w:r>
        <w:rPr>
          <w:rFonts w:hint="eastAsia" w:ascii="仿宋" w:hAnsi="仿宋" w:eastAsia="仿宋" w:cs="仿宋"/>
          <w:sz w:val="32"/>
          <w:szCs w:val="32"/>
          <w:shd w:val="clear" w:color="040000" w:fill="auto"/>
        </w:rPr>
        <w:t>生产建设项目水土保持信用监管由区农业农村局按照《水利部办公厅关于实施生产建设项目水土保持信用监管“两单”制度的通知》（办水保</w:t>
      </w:r>
      <w:r>
        <w:rPr>
          <w:rFonts w:hint="eastAsia" w:ascii="仿宋" w:hAnsi="仿宋" w:eastAsia="仿宋" w:cs="仿宋"/>
          <w:sz w:val="32"/>
          <w:szCs w:val="32"/>
          <w:lang w:val="en-US" w:eastAsia="zh-CN"/>
        </w:rPr>
        <w:t>〔</w:t>
      </w:r>
      <w:r>
        <w:rPr>
          <w:rFonts w:hint="eastAsia" w:ascii="仿宋" w:hAnsi="仿宋" w:eastAsia="仿宋" w:cs="仿宋"/>
          <w:sz w:val="32"/>
          <w:szCs w:val="32"/>
          <w:shd w:val="clear" w:color="040000" w:fill="auto"/>
        </w:rPr>
        <w:t>2020</w:t>
      </w:r>
      <w:r>
        <w:rPr>
          <w:rFonts w:hint="eastAsia" w:ascii="仿宋" w:hAnsi="仿宋" w:eastAsia="仿宋" w:cs="仿宋"/>
          <w:sz w:val="32"/>
          <w:szCs w:val="32"/>
          <w:lang w:val="en-US" w:eastAsia="zh-CN"/>
        </w:rPr>
        <w:t>〕</w:t>
      </w:r>
      <w:r>
        <w:rPr>
          <w:rFonts w:hint="eastAsia" w:ascii="仿宋" w:hAnsi="仿宋" w:eastAsia="仿宋" w:cs="仿宋"/>
          <w:sz w:val="32"/>
          <w:szCs w:val="32"/>
          <w:shd w:val="clear" w:color="040000" w:fill="auto"/>
        </w:rPr>
        <w:t>157</w:t>
      </w:r>
      <w:r>
        <w:rPr>
          <w:rFonts w:hint="eastAsia" w:ascii="仿宋" w:hAnsi="仿宋" w:eastAsia="仿宋" w:cs="仿宋"/>
          <w:sz w:val="32"/>
          <w:szCs w:val="32"/>
          <w:shd w:val="clear" w:color="040000" w:fill="auto"/>
        </w:rPr>
        <w:t>号）实施。</w:t>
      </w:r>
      <w:r>
        <w:rPr>
          <w:rFonts w:hint="eastAsia" w:ascii="仿宋" w:hAnsi="仿宋" w:eastAsia="仿宋" w:cs="仿宋"/>
          <w:spacing w:val="-8"/>
          <w:sz w:val="32"/>
          <w:szCs w:val="32"/>
        </w:rPr>
        <w:t>区发改局应根据区农业农村局报送的水土保持信用监管“两单”情况，将水土保持信用监管“两单”信息归集至市公共信用信息平台。</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楷体" w:hAnsi="楷体" w:eastAsia="楷体" w:cs="楷体"/>
          <w:b/>
          <w:bCs/>
          <w:spacing w:val="12"/>
          <w:sz w:val="32"/>
          <w:szCs w:val="32"/>
          <w:lang w:val="en-US" w:eastAsia="zh-CN"/>
        </w:rPr>
      </w:pPr>
      <w:r>
        <w:rPr>
          <w:rFonts w:hint="eastAsia" w:ascii="楷体" w:hAnsi="楷体" w:eastAsia="楷体" w:cs="楷体"/>
          <w:b w:val="0"/>
          <w:bCs w:val="0"/>
          <w:snapToGrid w:val="0"/>
          <w:color w:val="000000"/>
          <w:spacing w:val="12"/>
          <w:sz w:val="32"/>
          <w:szCs w:val="32"/>
          <w:lang w:val="en-US" w:eastAsia="zh-CN" w:bidi="ar-SA"/>
        </w:rPr>
        <w:t>（四）</w:t>
      </w:r>
      <w:r>
        <w:rPr>
          <w:rFonts w:hint="eastAsia" w:ascii="楷体" w:hAnsi="楷体" w:eastAsia="楷体" w:cs="楷体"/>
          <w:b w:val="0"/>
          <w:bCs w:val="0"/>
          <w:spacing w:val="12"/>
          <w:sz w:val="32"/>
          <w:szCs w:val="32"/>
          <w:lang w:val="en-US" w:eastAsia="zh-CN"/>
        </w:rPr>
        <w:t>保障措施</w:t>
      </w:r>
    </w:p>
    <w:p>
      <w:pPr>
        <w:keepNext w:val="0"/>
        <w:keepLines w:val="0"/>
        <w:pageBreakBefore w:val="0"/>
        <w:numPr>
          <w:ilvl w:val="-1"/>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z w:val="32"/>
          <w:szCs w:val="32"/>
          <w:shd w:val="clear" w:color="040000" w:fill="auto"/>
          <w:lang w:val="en-US" w:eastAsia="zh-CN"/>
        </w:rPr>
      </w:pPr>
      <w:r>
        <w:rPr>
          <w:rFonts w:hint="eastAsia" w:ascii="仿宋" w:hAnsi="仿宋" w:eastAsia="仿宋" w:cs="仿宋"/>
          <w:b w:val="0"/>
          <w:bCs w:val="0"/>
          <w:spacing w:val="12"/>
          <w:sz w:val="32"/>
          <w:szCs w:val="32"/>
          <w:lang w:val="en-US" w:eastAsia="zh-CN"/>
        </w:rPr>
        <w:t>12.加强组织领导。</w:t>
      </w:r>
      <w:r>
        <w:rPr>
          <w:rFonts w:hint="eastAsia" w:ascii="仿宋" w:hAnsi="仿宋" w:eastAsia="仿宋" w:cs="仿宋"/>
          <w:spacing w:val="12"/>
          <w:sz w:val="32"/>
          <w:szCs w:val="32"/>
          <w:lang w:val="en-US" w:eastAsia="zh-CN"/>
        </w:rPr>
        <w:t>加强新时代水土保持工作是贯彻落实习近平生态文明思想和习近平总书记治水重要论述精神的具体举措。完善区水土保持委员会协调机制，进一步强化政府领导、水利牵头、部门协作、社会参与的水土保持工作机制。强化政府各部门职责分工，衔接协调相关规划，密切配合，全面提升现代化水土保持管理水平。</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12"/>
          <w:sz w:val="32"/>
          <w:szCs w:val="32"/>
          <w:lang w:val="en-US" w:eastAsia="zh-CN"/>
        </w:rPr>
      </w:pPr>
      <w:r>
        <w:rPr>
          <w:rFonts w:hint="eastAsia" w:ascii="仿宋" w:hAnsi="仿宋" w:eastAsia="仿宋" w:cs="仿宋"/>
          <w:b w:val="0"/>
          <w:bCs w:val="0"/>
          <w:snapToGrid w:val="0"/>
          <w:color w:val="000000"/>
          <w:spacing w:val="12"/>
          <w:sz w:val="32"/>
          <w:szCs w:val="32"/>
          <w:lang w:val="en-US" w:eastAsia="zh-CN" w:bidi="ar-SA"/>
        </w:rPr>
        <w:t>13.</w:t>
      </w:r>
      <w:r>
        <w:rPr>
          <w:rFonts w:hint="eastAsia" w:ascii="仿宋" w:hAnsi="仿宋" w:eastAsia="仿宋" w:cs="仿宋"/>
          <w:b w:val="0"/>
          <w:bCs w:val="0"/>
          <w:spacing w:val="12"/>
          <w:sz w:val="32"/>
          <w:szCs w:val="32"/>
          <w:lang w:val="en-US" w:eastAsia="zh-CN"/>
        </w:rPr>
        <w:t>加强投入保障。</w:t>
      </w:r>
      <w:r>
        <w:rPr>
          <w:rFonts w:hint="eastAsia" w:ascii="仿宋" w:hAnsi="仿宋" w:eastAsia="仿宋" w:cs="仿宋"/>
          <w:spacing w:val="12"/>
          <w:sz w:val="32"/>
          <w:szCs w:val="32"/>
          <w:lang w:val="en-US" w:eastAsia="zh-CN"/>
        </w:rPr>
        <w:t>区财政局要将水土保持经费列入年度财政预算，根据区域特点，对水土保持规划、治理、目标责任制考核、监督管理、科技创新等工作内容安排财政投入，有关技术性、基础性工作可通过政府购买服务方式开展。</w:t>
      </w: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both"/>
        <w:textAlignment w:val="baseline"/>
        <w:rPr>
          <w:rFonts w:hint="eastAsia" w:ascii="仿宋" w:hAnsi="仿宋" w:eastAsia="仿宋" w:cs="仿宋"/>
          <w:spacing w:val="12"/>
          <w:sz w:val="32"/>
          <w:szCs w:val="32"/>
        </w:rPr>
      </w:pPr>
      <w:r>
        <w:rPr>
          <w:rFonts w:hint="eastAsia" w:ascii="仿宋" w:hAnsi="仿宋" w:eastAsia="仿宋" w:cs="仿宋"/>
          <w:b w:val="0"/>
          <w:bCs w:val="0"/>
          <w:snapToGrid w:val="0"/>
          <w:color w:val="000000"/>
          <w:spacing w:val="12"/>
          <w:sz w:val="32"/>
          <w:szCs w:val="32"/>
          <w:lang w:val="en-US" w:eastAsia="zh-CN" w:bidi="ar-SA"/>
        </w:rPr>
        <w:t>14.</w:t>
      </w:r>
      <w:r>
        <w:rPr>
          <w:rFonts w:hint="eastAsia" w:ascii="仿宋" w:hAnsi="仿宋" w:eastAsia="仿宋" w:cs="仿宋"/>
          <w:b w:val="0"/>
          <w:bCs w:val="0"/>
          <w:spacing w:val="12"/>
          <w:sz w:val="32"/>
          <w:szCs w:val="32"/>
          <w:lang w:val="en-US" w:eastAsia="zh-CN"/>
        </w:rPr>
        <w:t>加强宣传教育。</w:t>
      </w:r>
      <w:r>
        <w:rPr>
          <w:rFonts w:hint="eastAsia" w:ascii="仿宋" w:hAnsi="仿宋" w:eastAsia="仿宋" w:cs="仿宋"/>
          <w:sz w:val="32"/>
          <w:szCs w:val="32"/>
        </w:rPr>
        <w:t>广泛开展水土保持进党校、进学校、进社区等宣传教育活动，普及水土保持法律法规和相关制度、科技知识，引导全社会持续增强水土保持意识</w:t>
      </w:r>
      <w:r>
        <w:rPr>
          <w:rFonts w:hint="eastAsia" w:ascii="仿宋" w:hAnsi="仿宋" w:eastAsia="仿宋" w:cs="仿宋"/>
          <w:sz w:val="32"/>
          <w:szCs w:val="32"/>
          <w:lang w:eastAsia="zh-CN"/>
        </w:rPr>
        <w:t>。建立水土保持公众参与平台和网络交流机制，增强网络技术服务和信息发布功能，满足公众提交建议、举报水土保持违法事件的需要，提高全社会参与水平，增加公众的参与度。</w:t>
      </w:r>
    </w:p>
    <w:p>
      <w:pPr>
        <w:keepNext w:val="0"/>
        <w:keepLines w:val="0"/>
        <w:pageBreakBefore w:val="0"/>
        <w:kinsoku w:val="0"/>
        <w:wordWrap/>
        <w:overflowPunct/>
        <w:topLinePunct w:val="0"/>
        <w:autoSpaceDE w:val="0"/>
        <w:autoSpaceDN w:val="0"/>
        <w:bidi w:val="0"/>
        <w:adjustRightInd w:val="0"/>
        <w:snapToGrid w:val="0"/>
        <w:spacing w:line="560" w:lineRule="exact"/>
        <w:ind w:left="0" w:firstLine="608" w:firstLineChars="200"/>
        <w:jc w:val="both"/>
        <w:textAlignment w:val="baseline"/>
        <w:rPr>
          <w:rFonts w:hint="eastAsia" w:ascii="仿宋" w:hAnsi="仿宋" w:eastAsia="仿宋" w:cs="仿宋"/>
          <w:spacing w:val="-8"/>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08" w:firstLineChars="200"/>
        <w:jc w:val="both"/>
        <w:textAlignment w:val="baseline"/>
        <w:rPr>
          <w:rFonts w:hint="eastAsia" w:ascii="仿宋" w:hAnsi="仿宋" w:eastAsia="仿宋" w:cs="仿宋"/>
          <w:spacing w:val="-8"/>
          <w:sz w:val="32"/>
          <w:szCs w:val="32"/>
          <w:lang w:eastAsia="zh-CN"/>
        </w:rPr>
      </w:pPr>
      <w:r>
        <w:rPr>
          <w:rFonts w:hint="eastAsia" w:ascii="仿宋" w:hAnsi="仿宋" w:eastAsia="仿宋" w:cs="仿宋"/>
          <w:spacing w:val="-8"/>
          <w:sz w:val="32"/>
          <w:szCs w:val="32"/>
        </w:rPr>
        <w:t>本意见自发布30日后实施，由区农业农村局负责解释</w:t>
      </w:r>
      <w:r>
        <w:rPr>
          <w:rFonts w:hint="eastAsia" w:ascii="仿宋" w:hAnsi="仿宋" w:eastAsia="仿宋" w:cs="仿宋"/>
          <w:spacing w:val="-8"/>
          <w:sz w:val="32"/>
          <w:szCs w:val="32"/>
          <w:lang w:eastAsia="zh-CN"/>
        </w:rPr>
        <w:t>。</w:t>
      </w:r>
    </w:p>
    <w:p>
      <w:pPr>
        <w:keepNext w:val="0"/>
        <w:keepLines w:val="0"/>
        <w:pageBreakBefore w:val="0"/>
        <w:kinsoku w:val="0"/>
        <w:wordWrap/>
        <w:overflowPunct/>
        <w:topLinePunct w:val="0"/>
        <w:autoSpaceDE w:val="0"/>
        <w:autoSpaceDN w:val="0"/>
        <w:bidi w:val="0"/>
        <w:adjustRightInd w:val="0"/>
        <w:snapToGrid w:val="0"/>
        <w:spacing w:line="560" w:lineRule="exact"/>
        <w:ind w:left="0"/>
        <w:jc w:val="both"/>
        <w:textAlignment w:val="baseline"/>
        <w:rPr>
          <w:rFonts w:hint="eastAsia" w:ascii="仿宋" w:hAnsi="仿宋" w:eastAsia="仿宋" w:cs="仿宋"/>
          <w:spacing w:val="-8"/>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36" w:firstLineChars="200"/>
        <w:jc w:val="both"/>
        <w:textAlignment w:val="baseline"/>
        <w:outlineLvl w:val="0"/>
        <w:rPr>
          <w:rFonts w:hint="eastAsia" w:ascii="仿宋" w:hAnsi="仿宋" w:eastAsia="仿宋" w:cs="仿宋"/>
          <w:sz w:val="32"/>
          <w:szCs w:val="32"/>
        </w:rPr>
      </w:pPr>
      <w:r>
        <w:rPr>
          <w:rFonts w:hint="eastAsia" w:ascii="仿宋" w:hAnsi="仿宋" w:eastAsia="仿宋" w:cs="仿宋"/>
          <w:spacing w:val="-1"/>
          <w:sz w:val="32"/>
          <w:szCs w:val="32"/>
        </w:rPr>
        <w:t>附件</w:t>
      </w:r>
      <w:r>
        <w:rPr>
          <w:rFonts w:hint="eastAsia" w:ascii="仿宋" w:hAnsi="仿宋" w:eastAsia="仿宋" w:cs="仿宋"/>
          <w:spacing w:val="-1"/>
          <w:sz w:val="32"/>
          <w:szCs w:val="32"/>
          <w:lang w:eastAsia="zh-CN"/>
        </w:rPr>
        <w:t>：</w:t>
      </w:r>
      <w:r>
        <w:rPr>
          <w:rFonts w:hint="eastAsia" w:ascii="仿宋" w:hAnsi="仿宋" w:eastAsia="仿宋" w:cs="仿宋"/>
          <w:spacing w:val="8"/>
          <w:sz w:val="32"/>
          <w:szCs w:val="32"/>
        </w:rPr>
        <w:t>1.</w:t>
      </w:r>
      <w:r>
        <w:rPr>
          <w:rFonts w:hint="eastAsia" w:ascii="仿宋" w:hAnsi="仿宋" w:eastAsia="仿宋" w:cs="仿宋"/>
          <w:spacing w:val="8"/>
          <w:sz w:val="32"/>
          <w:szCs w:val="32"/>
          <w:lang w:val="en-US" w:eastAsia="zh-CN"/>
        </w:rPr>
        <w:t>水土保持审批制适用条件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1680" w:firstLineChars="500"/>
        <w:jc w:val="both"/>
        <w:textAlignment w:val="baseline"/>
        <w:outlineLvl w:val="0"/>
        <w:rPr>
          <w:rFonts w:hint="eastAsia" w:ascii="仿宋" w:hAnsi="仿宋" w:eastAsia="仿宋" w:cs="仿宋"/>
          <w:spacing w:val="8"/>
          <w:sz w:val="32"/>
          <w:szCs w:val="32"/>
        </w:rPr>
      </w:pPr>
      <w:r>
        <w:rPr>
          <w:rFonts w:hint="eastAsia" w:ascii="仿宋" w:hAnsi="仿宋" w:eastAsia="仿宋" w:cs="仿宋"/>
          <w:spacing w:val="8"/>
          <w:sz w:val="32"/>
          <w:szCs w:val="32"/>
          <w:lang w:val="en-US" w:eastAsia="zh-CN"/>
        </w:rPr>
        <w:t>2.</w:t>
      </w:r>
      <w:r>
        <w:rPr>
          <w:rFonts w:hint="eastAsia" w:ascii="仿宋" w:hAnsi="仿宋" w:eastAsia="仿宋" w:cs="仿宋"/>
          <w:spacing w:val="8"/>
          <w:sz w:val="32"/>
          <w:szCs w:val="32"/>
        </w:rPr>
        <w:t>生产建设项目水土保持登记表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1680" w:firstLineChars="500"/>
        <w:jc w:val="both"/>
        <w:textAlignment w:val="baseline"/>
        <w:outlineLvl w:val="0"/>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3.</w:t>
      </w:r>
      <w:r>
        <w:rPr>
          <w:rFonts w:hint="eastAsia" w:ascii="仿宋" w:hAnsi="仿宋" w:eastAsia="仿宋" w:cs="仿宋"/>
          <w:spacing w:val="8"/>
          <w:sz w:val="32"/>
          <w:szCs w:val="32"/>
        </w:rPr>
        <w:t>水土保持工作技术交底表</w:t>
      </w: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right"/>
        <w:textAlignment w:val="baseline"/>
        <w:rPr>
          <w:rFonts w:hint="eastAsia" w:ascii="仿宋" w:hAnsi="仿宋" w:eastAsia="仿宋" w:cs="仿宋"/>
          <w:spacing w:val="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right"/>
        <w:textAlignment w:val="baseline"/>
        <w:rPr>
          <w:rFonts w:hint="eastAsia" w:ascii="仿宋" w:hAnsi="仿宋" w:eastAsia="仿宋" w:cs="仿宋"/>
          <w:spacing w:val="12"/>
          <w:sz w:val="32"/>
          <w:szCs w:val="32"/>
        </w:rPr>
      </w:pPr>
      <w:r>
        <w:rPr>
          <w:rFonts w:hint="eastAsia" w:ascii="仿宋" w:hAnsi="仿宋" w:eastAsia="仿宋" w:cs="仿宋"/>
          <w:spacing w:val="12"/>
          <w:sz w:val="32"/>
          <w:szCs w:val="32"/>
        </w:rPr>
        <w:t>杭州市钱塘区人民政府办公室</w:t>
      </w:r>
    </w:p>
    <w:p>
      <w:pPr>
        <w:keepNext w:val="0"/>
        <w:keepLines w:val="0"/>
        <w:pageBreakBefore w:val="0"/>
        <w:kinsoku w:val="0"/>
        <w:wordWrap/>
        <w:overflowPunct/>
        <w:topLinePunct w:val="0"/>
        <w:autoSpaceDE w:val="0"/>
        <w:autoSpaceDN w:val="0"/>
        <w:bidi w:val="0"/>
        <w:adjustRightInd w:val="0"/>
        <w:snapToGrid w:val="0"/>
        <w:spacing w:line="560" w:lineRule="exact"/>
        <w:ind w:left="0" w:firstLine="688" w:firstLineChars="200"/>
        <w:jc w:val="right"/>
        <w:textAlignment w:val="baseline"/>
        <w:rPr>
          <w:rFonts w:hint="eastAsia" w:ascii="仿宋" w:hAnsi="仿宋" w:eastAsia="仿宋" w:cs="仿宋"/>
          <w:spacing w:val="12"/>
          <w:sz w:val="32"/>
          <w:szCs w:val="32"/>
        </w:rPr>
        <w:sectPr>
          <w:footerReference r:id="rId3" w:type="default"/>
          <w:pgSz w:w="11906" w:h="16838"/>
          <w:pgMar w:top="1440" w:right="1746" w:bottom="1440" w:left="1746" w:header="851" w:footer="992" w:gutter="0"/>
          <w:cols w:space="720" w:num="1"/>
          <w:docGrid w:type="lines" w:linePitch="312" w:charSpace="0"/>
        </w:sectPr>
      </w:pPr>
      <w:r>
        <w:rPr>
          <w:rFonts w:hint="eastAsia" w:ascii="仿宋" w:hAnsi="仿宋" w:eastAsia="仿宋" w:cs="仿宋"/>
          <w:spacing w:val="12"/>
          <w:sz w:val="32"/>
          <w:szCs w:val="32"/>
        </w:rPr>
        <w:t>2023年</w:t>
      </w:r>
      <w:r>
        <w:rPr>
          <w:rFonts w:hint="eastAsia" w:ascii="仿宋" w:hAnsi="仿宋" w:eastAsia="仿宋" w:cs="仿宋"/>
          <w:spacing w:val="12"/>
          <w:sz w:val="32"/>
          <w:szCs w:val="32"/>
          <w:lang w:val="en-US" w:eastAsia="zh-CN"/>
        </w:rPr>
        <w:t>11</w:t>
      </w:r>
      <w:r>
        <w:rPr>
          <w:rFonts w:hint="eastAsia" w:ascii="仿宋" w:hAnsi="仿宋" w:eastAsia="仿宋" w:cs="仿宋"/>
          <w:spacing w:val="12"/>
          <w:sz w:val="32"/>
          <w:szCs w:val="32"/>
        </w:rPr>
        <w:t>月</w:t>
      </w:r>
      <w:r>
        <w:rPr>
          <w:rFonts w:hint="eastAsia" w:ascii="仿宋" w:hAnsi="仿宋" w:eastAsia="仿宋" w:cs="仿宋"/>
          <w:spacing w:val="12"/>
          <w:sz w:val="32"/>
          <w:szCs w:val="32"/>
          <w:lang w:val="en-US" w:eastAsia="zh-CN"/>
        </w:rPr>
        <w:t>13</w:t>
      </w:r>
      <w:r>
        <w:rPr>
          <w:rFonts w:hint="eastAsia" w:ascii="仿宋" w:hAnsi="仿宋" w:eastAsia="仿宋" w:cs="仿宋"/>
          <w:spacing w:val="12"/>
          <w:sz w:val="32"/>
          <w:szCs w:val="32"/>
        </w:rPr>
        <w:t>日</w:t>
      </w: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rPr>
          <w:rFonts w:hint="eastAsia" w:ascii="黑体" w:hAnsi="黑体" w:eastAsia="黑体" w:cs="黑体"/>
          <w:sz w:val="32"/>
          <w:szCs w:val="32"/>
          <w:lang w:val="en-US" w:eastAsia="zh-CN"/>
        </w:rPr>
      </w:pPr>
    </w:p>
    <w:p>
      <w:pPr>
        <w:spacing w:line="560" w:lineRule="exact"/>
        <w:rPr>
          <w:rFonts w:hint="default" w:ascii="黑体" w:hAnsi="黑体" w:eastAsia="黑体" w:cs="黑体"/>
          <w:sz w:val="32"/>
          <w:szCs w:val="32"/>
          <w:lang w:val="en-US" w:eastAsia="zh-CN"/>
        </w:rPr>
      </w:pPr>
    </w:p>
    <w:p>
      <w:pPr>
        <w:spacing w:line="560" w:lineRule="exact"/>
        <w:rPr>
          <w:rFonts w:hint="eastAsia" w:ascii="黑体" w:hAnsi="黑体" w:eastAsia="黑体" w:cs="黑体"/>
          <w:sz w:val="32"/>
          <w:szCs w:val="32"/>
        </w:rPr>
      </w:pPr>
      <w:r>
        <w:rPr>
          <w:rFonts w:hint="eastAsia" w:ascii="仿宋" w:hAnsi="仿宋" w:eastAsia="仿宋" w:cs="仿宋"/>
          <w:sz w:val="32"/>
          <w:szCs w:val="32"/>
          <w:lang w:val="en-US" w:eastAsia="zh-CN"/>
        </w:rPr>
        <w:t>钱塘（新）区水土保持审批制适用条件</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1、跨越、穿越区域的生产建设项目，包括单体项目在区域外单独设置取土场、弃渣场或临时施工场地的；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2、区域内单体项目征占地面积超过50公顷（含）或者挖填土石方总量超过50万立方米（含）的；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3、法律法规规定必须履行审批程序的特殊情形。</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ind w:firstLine="1680" w:firstLineChars="700"/>
        <w:rPr>
          <w:rFonts w:ascii="楷体" w:hAnsi="楷体" w:eastAsia="楷体"/>
          <w:sz w:val="28"/>
          <w:szCs w:val="28"/>
        </w:rPr>
      </w:pPr>
      <w:r>
        <w:rPr>
          <w:rFonts w:hint="eastAsia" w:eastAsia="方正仿宋简体"/>
          <w:sz w:val="24"/>
        </w:rPr>
        <w:t xml:space="preserve">                             </w:t>
      </w:r>
      <w:r>
        <w:rPr>
          <w:rFonts w:hint="eastAsia" w:ascii="楷体" w:hAnsi="楷体" w:eastAsia="楷体"/>
          <w:sz w:val="28"/>
          <w:szCs w:val="28"/>
        </w:rPr>
        <w:t>类    别：</w:t>
      </w:r>
      <w:r>
        <w:rPr>
          <w:rFonts w:hint="eastAsia" w:ascii="楷体" w:hAnsi="楷体" w:eastAsia="楷体"/>
          <w:sz w:val="28"/>
          <w:szCs w:val="28"/>
          <w:u w:val="single"/>
        </w:rPr>
        <w:t xml:space="preserve">           </w:t>
      </w:r>
    </w:p>
    <w:p>
      <w:pPr>
        <w:tabs>
          <w:tab w:val="left" w:pos="7938"/>
        </w:tabs>
        <w:spacing w:line="560" w:lineRule="exact"/>
        <w:ind w:firstLine="5208" w:firstLineChars="1860"/>
        <w:rPr>
          <w:rFonts w:ascii="楷体" w:hAnsi="楷体" w:eastAsia="楷体"/>
          <w:sz w:val="28"/>
          <w:szCs w:val="28"/>
          <w:u w:val="single"/>
        </w:rPr>
      </w:pPr>
      <w:r>
        <w:rPr>
          <w:rFonts w:hint="eastAsia" w:ascii="楷体" w:hAnsi="楷体" w:eastAsia="楷体"/>
          <w:sz w:val="28"/>
          <w:szCs w:val="28"/>
        </w:rPr>
        <w:t>登记编号：</w:t>
      </w:r>
      <w:r>
        <w:rPr>
          <w:rFonts w:hint="eastAsia" w:ascii="楷体" w:hAnsi="楷体" w:eastAsia="楷体"/>
          <w:sz w:val="28"/>
          <w:szCs w:val="28"/>
          <w:u w:val="single"/>
        </w:rPr>
        <w:t xml:space="preserve">            </w:t>
      </w:r>
    </w:p>
    <w:p>
      <w:pPr>
        <w:spacing w:line="560" w:lineRule="exact"/>
        <w:rPr>
          <w:rFonts w:eastAsia="方正仿宋简体"/>
        </w:rPr>
      </w:pPr>
    </w:p>
    <w:p>
      <w:pPr>
        <w:spacing w:line="560" w:lineRule="exact"/>
        <w:rPr>
          <w:rFonts w:eastAsia="方正仿宋简体"/>
        </w:rPr>
      </w:pPr>
    </w:p>
    <w:p>
      <w:pPr>
        <w:spacing w:line="560" w:lineRule="exact"/>
        <w:rPr>
          <w:rFonts w:eastAsia="方正仿宋简体"/>
        </w:rPr>
      </w:pP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生产建设项目水土保持登记表</w:t>
      </w:r>
    </w:p>
    <w:p>
      <w:pPr>
        <w:spacing w:line="560" w:lineRule="exact"/>
        <w:jc w:val="center"/>
        <w:rPr>
          <w:rFonts w:ascii="楷体" w:hAnsi="楷体" w:eastAsia="楷体"/>
          <w:sz w:val="44"/>
          <w:szCs w:val="44"/>
        </w:rPr>
      </w:pPr>
      <w:r>
        <w:rPr>
          <w:rFonts w:hint="eastAsia" w:ascii="楷体" w:hAnsi="楷体" w:eastAsia="楷体"/>
          <w:sz w:val="44"/>
          <w:szCs w:val="44"/>
        </w:rPr>
        <w:t>（附建设项目地理位置图、总平面布置图）</w:t>
      </w:r>
    </w:p>
    <w:p>
      <w:pPr>
        <w:spacing w:line="560" w:lineRule="exact"/>
        <w:rPr>
          <w:rFonts w:eastAsia="方正仿宋简体"/>
        </w:rPr>
      </w:pPr>
    </w:p>
    <w:p>
      <w:pPr>
        <w:spacing w:line="560" w:lineRule="exact"/>
        <w:rPr>
          <w:rFonts w:eastAsia="方正仿宋简体"/>
        </w:rPr>
      </w:pPr>
    </w:p>
    <w:p>
      <w:pPr>
        <w:spacing w:line="560" w:lineRule="exact"/>
        <w:rPr>
          <w:rFonts w:eastAsia="方正仿宋简体"/>
        </w:rPr>
      </w:pPr>
    </w:p>
    <w:p>
      <w:pPr>
        <w:spacing w:line="560" w:lineRule="exact"/>
        <w:ind w:firstLine="840" w:firstLineChars="300"/>
        <w:rPr>
          <w:rFonts w:ascii="Times New Roman" w:hAnsi="Times New Roman" w:eastAsia="方正仿宋简体"/>
          <w:sz w:val="28"/>
          <w:u w:val="single"/>
        </w:rPr>
      </w:pPr>
      <w:r>
        <w:rPr>
          <w:rFonts w:ascii="宋体" w:hAnsi="宋体"/>
          <w:sz w:val="28"/>
        </w:rPr>
        <w:t>项目名称</w:t>
      </w:r>
      <w:r>
        <w:rPr>
          <w:rFonts w:ascii="Times New Roman" w:hAnsi="Times New Roman" w:eastAsia="方正仿宋简体"/>
          <w:sz w:val="28"/>
        </w:rPr>
        <w:t>：</w:t>
      </w:r>
      <w:r>
        <w:rPr>
          <w:rFonts w:ascii="Times New Roman" w:hAnsi="Times New Roman" w:eastAsia="方正仿宋简体"/>
          <w:sz w:val="28"/>
          <w:u w:val="single"/>
        </w:rPr>
        <w:t xml:space="preserve">                                       </w:t>
      </w:r>
    </w:p>
    <w:p>
      <w:pPr>
        <w:spacing w:line="560" w:lineRule="exact"/>
        <w:ind w:firstLine="840" w:firstLineChars="300"/>
        <w:rPr>
          <w:rFonts w:ascii="Times New Roman" w:hAnsi="Times New Roman" w:eastAsia="方正仿宋简体"/>
          <w:sz w:val="28"/>
        </w:rPr>
      </w:pPr>
    </w:p>
    <w:p>
      <w:pPr>
        <w:spacing w:line="560" w:lineRule="exact"/>
        <w:ind w:firstLine="840" w:firstLineChars="300"/>
        <w:rPr>
          <w:rFonts w:ascii="宋体" w:hAnsi="宋体"/>
          <w:sz w:val="28"/>
          <w:u w:val="single"/>
        </w:rPr>
      </w:pPr>
      <w:r>
        <w:rPr>
          <w:rFonts w:ascii="宋体" w:hAnsi="宋体"/>
          <w:sz w:val="28"/>
        </w:rPr>
        <w:t>建设单位（个人）：</w:t>
      </w:r>
      <w:r>
        <w:rPr>
          <w:rFonts w:ascii="宋体" w:hAnsi="宋体"/>
          <w:sz w:val="28"/>
          <w:u w:val="single"/>
        </w:rPr>
        <w:t xml:space="preserve">                                </w:t>
      </w:r>
    </w:p>
    <w:p>
      <w:pPr>
        <w:spacing w:line="560" w:lineRule="exact"/>
        <w:ind w:firstLine="3220" w:firstLineChars="1150"/>
        <w:rPr>
          <w:rFonts w:ascii="宋体" w:hAnsi="宋体"/>
          <w:sz w:val="28"/>
        </w:rPr>
      </w:pPr>
      <w:r>
        <w:rPr>
          <w:rFonts w:ascii="宋体" w:hAnsi="宋体"/>
          <w:sz w:val="28"/>
          <w:u w:val="single"/>
        </w:rPr>
        <w:t xml:space="preserve">                        </w:t>
      </w:r>
      <w:r>
        <w:rPr>
          <w:rFonts w:ascii="宋体" w:hAnsi="宋体"/>
          <w:sz w:val="28"/>
        </w:rPr>
        <w:t>（盖章）</w:t>
      </w:r>
    </w:p>
    <w:p>
      <w:pPr>
        <w:spacing w:line="560" w:lineRule="exact"/>
        <w:ind w:firstLine="1618" w:firstLineChars="578"/>
        <w:rPr>
          <w:rFonts w:ascii="Times New Roman" w:hAnsi="Times New Roman" w:eastAsia="方正仿宋简体"/>
          <w:sz w:val="28"/>
        </w:rPr>
      </w:pPr>
    </w:p>
    <w:p>
      <w:pPr>
        <w:spacing w:line="560" w:lineRule="exact"/>
        <w:ind w:firstLine="840" w:firstLineChars="300"/>
        <w:rPr>
          <w:rFonts w:ascii="宋体" w:hAnsi="宋体"/>
          <w:sz w:val="28"/>
          <w:u w:val="single"/>
        </w:rPr>
      </w:pPr>
      <w:r>
        <w:rPr>
          <w:rFonts w:ascii="宋体" w:hAnsi="宋体"/>
          <w:sz w:val="28"/>
        </w:rPr>
        <w:t>法定代表人：</w:t>
      </w:r>
      <w:r>
        <w:rPr>
          <w:rFonts w:ascii="宋体" w:hAnsi="宋体"/>
          <w:sz w:val="28"/>
          <w:u w:val="single"/>
        </w:rPr>
        <w:t xml:space="preserve">                                     </w:t>
      </w:r>
      <w:r>
        <w:rPr>
          <w:rFonts w:ascii="宋体" w:hAnsi="宋体"/>
          <w:sz w:val="28"/>
        </w:rPr>
        <w:t xml:space="preserve"> </w:t>
      </w:r>
    </w:p>
    <w:p>
      <w:pPr>
        <w:spacing w:line="560" w:lineRule="exact"/>
        <w:ind w:firstLine="1618" w:firstLineChars="578"/>
        <w:rPr>
          <w:rFonts w:ascii="宋体" w:hAnsi="宋体"/>
          <w:sz w:val="28"/>
        </w:rPr>
      </w:pPr>
    </w:p>
    <w:p>
      <w:pPr>
        <w:spacing w:line="560" w:lineRule="exact"/>
        <w:ind w:firstLine="840" w:firstLineChars="300"/>
        <w:rPr>
          <w:rFonts w:ascii="宋体" w:hAnsi="宋体"/>
          <w:sz w:val="28"/>
          <w:u w:val="single"/>
        </w:rPr>
      </w:pPr>
      <w:r>
        <w:rPr>
          <w:rFonts w:ascii="宋体" w:hAnsi="宋体"/>
          <w:sz w:val="28"/>
        </w:rPr>
        <w:t>通讯地址：</w:t>
      </w:r>
      <w:r>
        <w:rPr>
          <w:rFonts w:ascii="宋体" w:hAnsi="宋体"/>
          <w:sz w:val="28"/>
          <w:u w:val="single"/>
        </w:rPr>
        <w:t xml:space="preserve">                                       </w:t>
      </w:r>
      <w:r>
        <w:rPr>
          <w:rFonts w:ascii="宋体" w:hAnsi="宋体"/>
          <w:sz w:val="28"/>
        </w:rPr>
        <w:t xml:space="preserve"> </w:t>
      </w:r>
    </w:p>
    <w:p>
      <w:pPr>
        <w:spacing w:line="560" w:lineRule="exact"/>
        <w:ind w:firstLine="1618" w:firstLineChars="578"/>
        <w:rPr>
          <w:rFonts w:ascii="宋体" w:hAnsi="宋体"/>
          <w:sz w:val="28"/>
        </w:rPr>
      </w:pPr>
    </w:p>
    <w:p>
      <w:pPr>
        <w:spacing w:line="560" w:lineRule="exact"/>
        <w:ind w:firstLine="840" w:firstLineChars="300"/>
        <w:rPr>
          <w:rFonts w:ascii="宋体" w:hAnsi="宋体"/>
          <w:sz w:val="28"/>
          <w:u w:val="single"/>
        </w:rPr>
      </w:pPr>
      <w:r>
        <w:rPr>
          <w:rFonts w:ascii="宋体" w:hAnsi="宋体"/>
          <w:sz w:val="28"/>
        </w:rPr>
        <w:t>联系人：</w:t>
      </w:r>
      <w:r>
        <w:rPr>
          <w:rFonts w:ascii="宋体" w:hAnsi="宋体"/>
          <w:sz w:val="28"/>
          <w:u w:val="single"/>
        </w:rPr>
        <w:t xml:space="preserve">                  </w:t>
      </w:r>
      <w:r>
        <w:rPr>
          <w:rFonts w:ascii="宋体" w:hAnsi="宋体"/>
          <w:sz w:val="28"/>
        </w:rPr>
        <w:t>电话：</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60" w:lineRule="exact"/>
        <w:ind w:firstLine="1618" w:firstLineChars="578"/>
        <w:rPr>
          <w:rFonts w:ascii="宋体" w:hAnsi="宋体"/>
          <w:sz w:val="28"/>
        </w:rPr>
      </w:pPr>
    </w:p>
    <w:p>
      <w:pPr>
        <w:spacing w:line="560" w:lineRule="exact"/>
        <w:ind w:firstLine="840" w:firstLineChars="300"/>
        <w:rPr>
          <w:rFonts w:ascii="宋体" w:hAnsi="宋体"/>
          <w:sz w:val="28"/>
        </w:rPr>
      </w:pPr>
      <w:r>
        <w:rPr>
          <w:rFonts w:hint="eastAsia" w:ascii="宋体" w:hAnsi="宋体"/>
          <w:sz w:val="28"/>
        </w:rPr>
        <w:t>填写</w:t>
      </w:r>
      <w:r>
        <w:rPr>
          <w:rFonts w:ascii="宋体" w:hAnsi="宋体"/>
          <w:sz w:val="28"/>
        </w:rPr>
        <w:t>日期：</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年</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月</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日</w:t>
      </w:r>
    </w:p>
    <w:p>
      <w:pPr>
        <w:spacing w:line="560" w:lineRule="exact"/>
        <w:rPr>
          <w:rFonts w:eastAsia="方正仿宋简体"/>
          <w:sz w:val="28"/>
        </w:rPr>
      </w:pPr>
    </w:p>
    <w:tbl>
      <w:tblPr>
        <w:tblStyle w:val="7"/>
        <w:tblW w:w="9073"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
        <w:gridCol w:w="710"/>
        <w:gridCol w:w="423"/>
        <w:gridCol w:w="136"/>
        <w:gridCol w:w="8"/>
        <w:gridCol w:w="277"/>
        <w:gridCol w:w="713"/>
        <w:gridCol w:w="321"/>
        <w:gridCol w:w="107"/>
        <w:gridCol w:w="1131"/>
        <w:gridCol w:w="712"/>
        <w:gridCol w:w="1011"/>
        <w:gridCol w:w="257"/>
        <w:gridCol w:w="291"/>
        <w:gridCol w:w="135"/>
        <w:gridCol w:w="149"/>
        <w:gridCol w:w="422"/>
        <w:gridCol w:w="987"/>
        <w:gridCol w:w="7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66" w:type="dxa"/>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方正仿宋简体"/>
                <w:b/>
                <w:bCs/>
                <w:spacing w:val="-20"/>
                <w:kern w:val="10"/>
                <w:sz w:val="28"/>
                <w:szCs w:val="28"/>
              </w:rPr>
            </w:pPr>
          </w:p>
          <w:p>
            <w:pPr>
              <w:spacing w:line="560" w:lineRule="exact"/>
              <w:jc w:val="center"/>
              <w:rPr>
                <w:rFonts w:ascii="黑体" w:hAnsi="黑体" w:eastAsia="黑体"/>
                <w:spacing w:val="-20"/>
                <w:kern w:val="10"/>
                <w:sz w:val="28"/>
                <w:szCs w:val="28"/>
              </w:rPr>
            </w:pPr>
            <w:r>
              <w:rPr>
                <w:rFonts w:ascii="黑体" w:hAnsi="黑体" w:eastAsia="黑体"/>
                <w:b/>
                <w:bCs/>
                <w:spacing w:val="-20"/>
                <w:kern w:val="10"/>
                <w:sz w:val="28"/>
                <w:szCs w:val="28"/>
              </w:rPr>
              <w:t>告知事项</w:t>
            </w:r>
          </w:p>
        </w:tc>
        <w:tc>
          <w:tcPr>
            <w:tcW w:w="8507" w:type="dxa"/>
            <w:gridSpan w:val="18"/>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rPr>
            </w:pPr>
            <w:r>
              <w:rPr>
                <w:rFonts w:ascii="仿宋" w:hAnsi="仿宋" w:eastAsia="仿宋"/>
                <w:kern w:val="10"/>
              </w:rPr>
              <w:t>项目建设地点、规模变更后，应重新填报水土保持登记表。若超出水土保持登记表填报范围，应报批水土保持方案。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8"/>
                <w:szCs w:val="28"/>
              </w:rPr>
            </w:pPr>
          </w:p>
        </w:tc>
        <w:tc>
          <w:tcPr>
            <w:tcW w:w="8507" w:type="dxa"/>
            <w:gridSpan w:val="18"/>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rPr>
            </w:pPr>
            <w:r>
              <w:rPr>
                <w:rFonts w:ascii="仿宋" w:hAnsi="仿宋" w:eastAsia="仿宋"/>
                <w:kern w:val="10"/>
              </w:rPr>
              <w:t>项目取土取石来源或弃土弃渣去向发生变化的，应重新填报水土保持登记表。</w:t>
            </w:r>
            <w:r>
              <w:rPr>
                <w:rFonts w:ascii="仿宋" w:hAnsi="仿宋" w:eastAsia="仿宋"/>
              </w:rPr>
              <w:t>入园项目</w:t>
            </w:r>
            <w:r>
              <w:rPr>
                <w:rFonts w:ascii="仿宋" w:hAnsi="仿宋" w:eastAsia="仿宋"/>
                <w:kern w:val="10"/>
              </w:rPr>
              <w:t>取土取石来源或弃土弃渣去向应符合区域水土保持总体方案。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8"/>
                <w:szCs w:val="28"/>
              </w:rPr>
            </w:pPr>
          </w:p>
        </w:tc>
        <w:tc>
          <w:tcPr>
            <w:tcW w:w="8507" w:type="dxa"/>
            <w:gridSpan w:val="18"/>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rPr>
            </w:pPr>
            <w:r>
              <w:rPr>
                <w:rFonts w:ascii="仿宋" w:hAnsi="仿宋" w:eastAsia="仿宋"/>
                <w:kern w:val="10"/>
              </w:rPr>
              <w:t>项目水土保持设施与主体工程同时设计、同时施工、同时投入使用。必要时提前建设完成并投入使用。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z w:val="28"/>
                <w:szCs w:val="28"/>
              </w:rPr>
            </w:pPr>
          </w:p>
        </w:tc>
        <w:tc>
          <w:tcPr>
            <w:tcW w:w="8507" w:type="dxa"/>
            <w:gridSpan w:val="18"/>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rPr>
            </w:pPr>
            <w:r>
              <w:rPr>
                <w:rFonts w:ascii="仿宋" w:hAnsi="仿宋" w:eastAsia="仿宋"/>
              </w:rPr>
              <w:t>主体工程竣工验收的同时应完成水土保持设施验收。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z w:val="28"/>
                <w:szCs w:val="28"/>
              </w:rPr>
            </w:pPr>
          </w:p>
        </w:tc>
        <w:tc>
          <w:tcPr>
            <w:tcW w:w="8507" w:type="dxa"/>
            <w:gridSpan w:val="18"/>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rPr>
            </w:pPr>
            <w:r>
              <w:rPr>
                <w:rFonts w:ascii="仿宋" w:hAnsi="仿宋" w:eastAsia="仿宋"/>
              </w:rPr>
              <w:t>应控制和减少对原地貌、地表植被、水域的扰动和损毁。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8"/>
                <w:szCs w:val="28"/>
              </w:rPr>
            </w:pPr>
          </w:p>
        </w:tc>
        <w:tc>
          <w:tcPr>
            <w:tcW w:w="8507" w:type="dxa"/>
            <w:gridSpan w:val="18"/>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rPr>
            </w:pPr>
            <w:r>
              <w:rPr>
                <w:rFonts w:ascii="仿宋" w:hAnsi="仿宋" w:eastAsia="仿宋"/>
                <w:kern w:val="10"/>
              </w:rPr>
              <w:t>建设范围内耕地、园地、林地、草地等的表土应在施工前剥离。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566" w:type="dxa"/>
            <w:vMerge w:val="continue"/>
            <w:tcBorders>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8"/>
                <w:szCs w:val="28"/>
              </w:rPr>
            </w:pPr>
          </w:p>
        </w:tc>
        <w:tc>
          <w:tcPr>
            <w:tcW w:w="8507" w:type="dxa"/>
            <w:gridSpan w:val="18"/>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rPr>
            </w:pPr>
            <w:r>
              <w:rPr>
                <w:rFonts w:ascii="仿宋" w:hAnsi="仿宋" w:eastAsia="仿宋"/>
              </w:rPr>
              <w:t>施工迹地应及时进行土地整治，采取水土保持措施，恢复其利用功能。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33" w:type="dxa"/>
            <w:gridSpan w:val="7"/>
            <w:tcBorders>
              <w:left w:val="single" w:color="auto" w:sz="4" w:space="0"/>
              <w:bottom w:val="single" w:color="auto" w:sz="4" w:space="0"/>
              <w:right w:val="single" w:color="auto" w:sz="4" w:space="0"/>
            </w:tcBorders>
            <w:vAlign w:val="center"/>
          </w:tcPr>
          <w:p>
            <w:pPr>
              <w:spacing w:line="560" w:lineRule="exact"/>
              <w:rPr>
                <w:rFonts w:ascii="黑体" w:hAnsi="黑体" w:eastAsia="黑体"/>
                <w:kern w:val="10"/>
                <w:sz w:val="24"/>
                <w:szCs w:val="28"/>
              </w:rPr>
            </w:pPr>
            <w:r>
              <w:rPr>
                <w:rFonts w:ascii="黑体" w:hAnsi="黑体" w:eastAsia="黑体"/>
                <w:b/>
                <w:bCs/>
                <w:kern w:val="10"/>
                <w:sz w:val="24"/>
                <w:szCs w:val="28"/>
              </w:rPr>
              <w:t>对告知事项的承诺意见</w:t>
            </w:r>
          </w:p>
        </w:tc>
        <w:tc>
          <w:tcPr>
            <w:tcW w:w="6240" w:type="dxa"/>
            <w:gridSpan w:val="12"/>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073" w:type="dxa"/>
            <w:gridSpan w:val="19"/>
            <w:tcBorders>
              <w:left w:val="single" w:color="auto" w:sz="4" w:space="0"/>
              <w:bottom w:val="single" w:color="auto" w:sz="4" w:space="0"/>
              <w:right w:val="single" w:color="auto" w:sz="4" w:space="0"/>
            </w:tcBorders>
            <w:vAlign w:val="center"/>
          </w:tcPr>
          <w:p>
            <w:pPr>
              <w:spacing w:line="560" w:lineRule="exact"/>
              <w:jc w:val="center"/>
              <w:rPr>
                <w:rFonts w:ascii="黑体" w:hAnsi="黑体" w:eastAsia="黑体"/>
                <w:sz w:val="28"/>
                <w:szCs w:val="28"/>
              </w:rPr>
            </w:pPr>
            <w:r>
              <w:rPr>
                <w:rFonts w:ascii="黑体" w:hAnsi="黑体" w:eastAsia="黑体"/>
                <w:b/>
                <w:bCs/>
                <w:spacing w:val="-20"/>
                <w:kern w:val="10"/>
                <w:sz w:val="28"/>
                <w:szCs w:val="28"/>
              </w:rPr>
              <w:t>填  报  事  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3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建设地点</w:t>
            </w:r>
          </w:p>
        </w:tc>
        <w:tc>
          <w:tcPr>
            <w:tcW w:w="7238" w:type="dxa"/>
            <w:gridSpan w:val="1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12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工程总投资（万元）</w:t>
            </w:r>
          </w:p>
        </w:tc>
        <w:tc>
          <w:tcPr>
            <w:tcW w:w="2272"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p>
        </w:tc>
        <w:tc>
          <w:tcPr>
            <w:tcW w:w="2406"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其中土建投资（万元）</w:t>
            </w:r>
          </w:p>
        </w:tc>
        <w:tc>
          <w:tcPr>
            <w:tcW w:w="227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占地总面积（m</w:t>
            </w:r>
            <w:r>
              <w:rPr>
                <w:rFonts w:ascii="仿宋" w:hAnsi="仿宋" w:eastAsia="仿宋"/>
                <w:kern w:val="10"/>
                <w:szCs w:val="24"/>
                <w:vertAlign w:val="superscript"/>
              </w:rPr>
              <w:t>2</w:t>
            </w:r>
            <w:r>
              <w:rPr>
                <w:rFonts w:ascii="仿宋" w:hAnsi="仿宋" w:eastAsia="仿宋"/>
                <w:kern w:val="10"/>
                <w:szCs w:val="24"/>
              </w:rPr>
              <w:t>）</w:t>
            </w:r>
          </w:p>
        </w:tc>
        <w:tc>
          <w:tcPr>
            <w:tcW w:w="2549"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计划建设起止日期</w:t>
            </w:r>
          </w:p>
        </w:tc>
        <w:tc>
          <w:tcPr>
            <w:tcW w:w="2701"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总土石方量（m</w:t>
            </w:r>
            <w:r>
              <w:rPr>
                <w:rFonts w:ascii="仿宋" w:hAnsi="仿宋" w:eastAsia="仿宋"/>
                <w:kern w:val="10"/>
                <w:szCs w:val="24"/>
                <w:vertAlign w:val="superscript"/>
              </w:rPr>
              <w:t>3</w:t>
            </w:r>
            <w:r>
              <w:rPr>
                <w:rFonts w:ascii="仿宋" w:hAnsi="仿宋" w:eastAsia="仿宋"/>
                <w:kern w:val="10"/>
                <w:szCs w:val="24"/>
              </w:rPr>
              <w:t>）</w:t>
            </w:r>
          </w:p>
        </w:tc>
        <w:tc>
          <w:tcPr>
            <w:tcW w:w="131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开挖（m</w:t>
            </w:r>
            <w:r>
              <w:rPr>
                <w:rFonts w:ascii="仿宋" w:hAnsi="仿宋" w:eastAsia="仿宋"/>
                <w:kern w:val="10"/>
                <w:szCs w:val="24"/>
                <w:vertAlign w:val="superscript"/>
              </w:rPr>
              <w:t>3</w:t>
            </w:r>
            <w:r>
              <w:rPr>
                <w:rFonts w:ascii="仿宋" w:hAnsi="仿宋" w:eastAsia="仿宋"/>
                <w:kern w:val="10"/>
                <w:szCs w:val="24"/>
              </w:rPr>
              <w:t>）</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填筑（m</w:t>
            </w:r>
            <w:r>
              <w:rPr>
                <w:rFonts w:ascii="仿宋" w:hAnsi="仿宋" w:eastAsia="仿宋"/>
                <w:kern w:val="10"/>
                <w:szCs w:val="24"/>
                <w:vertAlign w:val="superscript"/>
              </w:rPr>
              <w:t>3</w:t>
            </w:r>
            <w:r>
              <w:rPr>
                <w:rFonts w:ascii="仿宋" w:hAnsi="仿宋" w:eastAsia="仿宋"/>
                <w:kern w:val="10"/>
                <w:szCs w:val="24"/>
              </w:rPr>
              <w:t>）</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3" w:hRule="atLeast"/>
        </w:trPr>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kern w:val="10"/>
                <w:szCs w:val="24"/>
              </w:rPr>
            </w:pPr>
            <w:r>
              <w:rPr>
                <w:rFonts w:ascii="仿宋" w:hAnsi="仿宋" w:eastAsia="仿宋"/>
                <w:kern w:val="10"/>
                <w:szCs w:val="24"/>
              </w:rPr>
              <w:t>建设过程中土石方量</w:t>
            </w:r>
          </w:p>
        </w:tc>
        <w:tc>
          <w:tcPr>
            <w:tcW w:w="1985"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取土取石量</w:t>
            </w:r>
            <w:r>
              <w:rPr>
                <w:rFonts w:ascii="仿宋" w:hAnsi="仿宋" w:eastAsia="仿宋"/>
                <w:szCs w:val="24"/>
              </w:rPr>
              <w:t>（m</w:t>
            </w:r>
            <w:r>
              <w:rPr>
                <w:rFonts w:ascii="仿宋" w:hAnsi="仿宋" w:eastAsia="仿宋"/>
                <w:szCs w:val="24"/>
                <w:vertAlign w:val="superscript"/>
              </w:rPr>
              <w:t>3</w:t>
            </w:r>
            <w:r>
              <w:rPr>
                <w:rFonts w:ascii="仿宋" w:hAnsi="仿宋" w:eastAsia="仿宋"/>
                <w:szCs w:val="24"/>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取土取石来源</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p>
        </w:tc>
        <w:tc>
          <w:tcPr>
            <w:tcW w:w="1985"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弃土弃石量</w:t>
            </w:r>
            <w:r>
              <w:rPr>
                <w:rFonts w:ascii="仿宋" w:hAnsi="仿宋" w:eastAsia="仿宋"/>
                <w:szCs w:val="24"/>
              </w:rPr>
              <w:t>（m</w:t>
            </w:r>
            <w:r>
              <w:rPr>
                <w:rFonts w:ascii="仿宋" w:hAnsi="仿宋" w:eastAsia="仿宋"/>
                <w:szCs w:val="24"/>
                <w:vertAlign w:val="superscript"/>
              </w:rPr>
              <w:t>3</w:t>
            </w:r>
            <w:r>
              <w:rPr>
                <w:rFonts w:ascii="仿宋" w:hAnsi="仿宋" w:eastAsia="仿宋"/>
                <w:szCs w:val="24"/>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Cs w:val="24"/>
              </w:rPr>
            </w:pPr>
            <w:r>
              <w:rPr>
                <w:rFonts w:ascii="仿宋" w:hAnsi="仿宋" w:eastAsia="仿宋"/>
                <w:kern w:val="10"/>
                <w:szCs w:val="24"/>
              </w:rPr>
              <w:t>弃土弃渣去向</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073" w:type="dxa"/>
            <w:gridSpan w:val="1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kern w:val="10"/>
                <w:sz w:val="28"/>
                <w:szCs w:val="28"/>
              </w:rPr>
            </w:pPr>
            <w:r>
              <w:rPr>
                <w:rFonts w:ascii="宋体" w:hAnsi="宋体"/>
                <w:b/>
                <w:bCs/>
                <w:kern w:val="10"/>
                <w:sz w:val="28"/>
                <w:szCs w:val="28"/>
              </w:rPr>
              <w:t>采取的主要水土保持措施（打√即可）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66" w:type="dxa"/>
            <w:vMerge w:val="restart"/>
            <w:tcBorders>
              <w:top w:val="single" w:color="auto" w:sz="4" w:space="0"/>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8"/>
                <w:szCs w:val="28"/>
              </w:rPr>
            </w:pPr>
            <w:r>
              <w:rPr>
                <w:rFonts w:ascii="Times New Roman" w:hAnsi="Times New Roman" w:eastAsia="方正仿宋简体"/>
                <w:spacing w:val="-20"/>
                <w:kern w:val="10"/>
                <w:sz w:val="28"/>
                <w:szCs w:val="28"/>
              </w:rPr>
              <w:t>工程措施</w:t>
            </w: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 w:val="24"/>
                <w:szCs w:val="24"/>
              </w:rPr>
            </w:pPr>
            <w:r>
              <w:rPr>
                <w:rFonts w:hint="eastAsia" w:ascii="仿宋" w:hAnsi="仿宋" w:eastAsia="仿宋" w:cs="宋体"/>
                <w:kern w:val="10"/>
                <w:sz w:val="24"/>
                <w:szCs w:val="24"/>
              </w:rPr>
              <w:t>①</w:t>
            </w:r>
            <w:r>
              <w:rPr>
                <w:rFonts w:ascii="仿宋" w:hAnsi="仿宋" w:eastAsia="仿宋"/>
                <w:kern w:val="10"/>
                <w:sz w:val="24"/>
                <w:szCs w:val="24"/>
              </w:rPr>
              <w:t>开挖、填筑边坡挡土墙防护；</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 w:val="24"/>
                <w:szCs w:val="24"/>
              </w:rPr>
            </w:pPr>
            <w:r>
              <w:rPr>
                <w:rFonts w:hint="eastAsia" w:ascii="仿宋" w:hAnsi="仿宋" w:eastAsia="仿宋" w:cs="宋体"/>
                <w:kern w:val="10"/>
                <w:sz w:val="24"/>
                <w:szCs w:val="24"/>
              </w:rPr>
              <w:t>②</w:t>
            </w:r>
            <w:r>
              <w:rPr>
                <w:rFonts w:ascii="仿宋" w:hAnsi="仿宋" w:eastAsia="仿宋"/>
                <w:kern w:val="10"/>
                <w:sz w:val="24"/>
                <w:szCs w:val="24"/>
              </w:rPr>
              <w:t>边坡采用砌石护坡；</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 w:val="24"/>
                <w:szCs w:val="24"/>
              </w:rPr>
            </w:pPr>
            <w:r>
              <w:rPr>
                <w:rFonts w:hint="eastAsia" w:ascii="仿宋" w:hAnsi="仿宋" w:eastAsia="仿宋" w:cs="宋体"/>
                <w:kern w:val="10"/>
                <w:sz w:val="24"/>
                <w:szCs w:val="24"/>
              </w:rPr>
              <w:t>③</w:t>
            </w:r>
            <w:r>
              <w:rPr>
                <w:rFonts w:ascii="仿宋" w:hAnsi="仿宋" w:eastAsia="仿宋"/>
                <w:kern w:val="10"/>
                <w:sz w:val="24"/>
                <w:szCs w:val="24"/>
              </w:rPr>
              <w:t>建设范围建立完善排水系统；</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 w:val="24"/>
                <w:szCs w:val="24"/>
              </w:rPr>
            </w:pPr>
            <w:r>
              <w:rPr>
                <w:rFonts w:hint="eastAsia" w:ascii="仿宋" w:hAnsi="仿宋" w:eastAsia="仿宋" w:cs="宋体"/>
                <w:kern w:val="10"/>
                <w:sz w:val="24"/>
                <w:szCs w:val="24"/>
              </w:rPr>
              <w:t>④</w:t>
            </w:r>
            <w:r>
              <w:rPr>
                <w:rFonts w:ascii="仿宋" w:hAnsi="仿宋" w:eastAsia="仿宋"/>
                <w:kern w:val="10"/>
                <w:sz w:val="24"/>
                <w:szCs w:val="24"/>
              </w:rPr>
              <w:t>表土剥离，妥善堆放并防护；</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 w:val="24"/>
                <w:szCs w:val="24"/>
              </w:rPr>
            </w:pPr>
            <w:r>
              <w:rPr>
                <w:rFonts w:hint="eastAsia" w:ascii="仿宋" w:hAnsi="仿宋" w:eastAsia="仿宋" w:cs="宋体"/>
                <w:kern w:val="10"/>
                <w:sz w:val="24"/>
                <w:szCs w:val="24"/>
              </w:rPr>
              <w:t>⑤</w:t>
            </w:r>
            <w:r>
              <w:rPr>
                <w:rFonts w:ascii="仿宋" w:hAnsi="仿宋" w:eastAsia="仿宋"/>
                <w:kern w:val="10"/>
                <w:sz w:val="24"/>
                <w:szCs w:val="24"/>
              </w:rPr>
              <w:t>弃渣场设置挡土墙、排水设施并进行土地整治；</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 w:val="24"/>
                <w:szCs w:val="24"/>
              </w:rPr>
            </w:pPr>
            <w:r>
              <w:rPr>
                <w:rFonts w:hint="eastAsia" w:ascii="仿宋" w:hAnsi="仿宋" w:eastAsia="仿宋" w:cs="宋体"/>
                <w:kern w:val="10"/>
                <w:sz w:val="24"/>
                <w:szCs w:val="24"/>
              </w:rPr>
              <w:t>⑥</w:t>
            </w:r>
            <w:r>
              <w:rPr>
                <w:rFonts w:ascii="仿宋" w:hAnsi="仿宋" w:eastAsia="仿宋"/>
                <w:kern w:val="10"/>
                <w:sz w:val="24"/>
                <w:szCs w:val="24"/>
              </w:rPr>
              <w:t>取土场土地整治并复垦、设置排水系统；</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66" w:type="dxa"/>
            <w:vMerge w:val="continue"/>
            <w:tcBorders>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 w:val="24"/>
                <w:szCs w:val="24"/>
              </w:rPr>
            </w:pPr>
            <w:r>
              <w:rPr>
                <w:rFonts w:hint="eastAsia" w:ascii="仿宋" w:hAnsi="仿宋" w:eastAsia="仿宋" w:cs="宋体"/>
                <w:kern w:val="10"/>
                <w:sz w:val="24"/>
                <w:szCs w:val="24"/>
              </w:rPr>
              <w:t>⑦</w:t>
            </w:r>
            <w:r>
              <w:rPr>
                <w:rFonts w:ascii="仿宋" w:hAnsi="仿宋" w:eastAsia="仿宋"/>
                <w:kern w:val="10"/>
                <w:sz w:val="24"/>
                <w:szCs w:val="24"/>
              </w:rPr>
              <w:t>水体周边护岸；</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66" w:type="dxa"/>
            <w:vMerge w:val="continue"/>
            <w:tcBorders>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 w:val="24"/>
                <w:szCs w:val="24"/>
              </w:rPr>
            </w:pPr>
            <w:r>
              <w:rPr>
                <w:rFonts w:hint="eastAsia" w:ascii="仿宋" w:hAnsi="仿宋" w:eastAsia="仿宋" w:cs="宋体"/>
                <w:kern w:val="10"/>
                <w:sz w:val="24"/>
                <w:szCs w:val="24"/>
              </w:rPr>
              <w:t>⑧</w:t>
            </w:r>
            <w:r>
              <w:rPr>
                <w:rFonts w:ascii="仿宋" w:hAnsi="仿宋" w:eastAsia="仿宋"/>
                <w:kern w:val="10"/>
                <w:sz w:val="24"/>
                <w:szCs w:val="24"/>
              </w:rPr>
              <w:t>施工场地进行土地整治；</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66" w:type="dxa"/>
            <w:vMerge w:val="continue"/>
            <w:tcBorders>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kern w:val="10"/>
                <w:sz w:val="24"/>
                <w:szCs w:val="24"/>
              </w:rPr>
            </w:pPr>
            <w:r>
              <w:rPr>
                <w:rFonts w:hint="eastAsia" w:ascii="仿宋" w:hAnsi="仿宋" w:eastAsia="仿宋" w:cs="宋体"/>
                <w:kern w:val="10"/>
                <w:sz w:val="24"/>
                <w:szCs w:val="24"/>
              </w:rPr>
              <w:t>⑨</w:t>
            </w:r>
            <w:r>
              <w:rPr>
                <w:rFonts w:ascii="仿宋" w:hAnsi="仿宋" w:eastAsia="仿宋"/>
                <w:kern w:val="10"/>
                <w:sz w:val="24"/>
                <w:szCs w:val="24"/>
              </w:rPr>
              <w:t>绿化区域土地平整。</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66" w:type="dxa"/>
            <w:vMerge w:val="restart"/>
            <w:tcBorders>
              <w:top w:val="single" w:color="auto" w:sz="4" w:space="0"/>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8"/>
                <w:szCs w:val="28"/>
              </w:rPr>
            </w:pPr>
            <w:r>
              <w:rPr>
                <w:rFonts w:ascii="Times New Roman" w:hAnsi="Times New Roman" w:eastAsia="方正仿宋简体"/>
                <w:spacing w:val="-20"/>
                <w:kern w:val="10"/>
                <w:sz w:val="28"/>
                <w:szCs w:val="28"/>
              </w:rPr>
              <w:t>植物措施</w:t>
            </w: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①</w:t>
            </w:r>
            <w:r>
              <w:rPr>
                <w:rFonts w:ascii="仿宋" w:hAnsi="仿宋" w:eastAsia="仿宋"/>
                <w:spacing w:val="-20"/>
                <w:kern w:val="10"/>
                <w:sz w:val="24"/>
                <w:szCs w:val="24"/>
              </w:rPr>
              <w:t>边坡植被恢复；</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66" w:type="dxa"/>
            <w:vMerge w:val="continue"/>
            <w:tcBorders>
              <w:left w:val="single" w:color="auto" w:sz="4" w:space="0"/>
              <w:bottom w:val="single" w:color="auto" w:sz="4" w:space="0"/>
              <w:right w:val="single" w:color="auto" w:sz="4" w:space="0"/>
            </w:tcBorders>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②</w:t>
            </w:r>
            <w:r>
              <w:rPr>
                <w:rFonts w:ascii="仿宋" w:hAnsi="仿宋" w:eastAsia="仿宋"/>
                <w:spacing w:val="-20"/>
                <w:kern w:val="10"/>
                <w:sz w:val="24"/>
                <w:szCs w:val="24"/>
              </w:rPr>
              <w:t>裸露土地林草植被恢复；</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66" w:type="dxa"/>
            <w:vMerge w:val="continue"/>
            <w:tcBorders>
              <w:left w:val="single" w:color="auto" w:sz="4" w:space="0"/>
              <w:bottom w:val="single" w:color="auto" w:sz="4" w:space="0"/>
              <w:right w:val="single" w:color="auto" w:sz="4" w:space="0"/>
            </w:tcBorders>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③</w:t>
            </w:r>
            <w:r>
              <w:rPr>
                <w:rFonts w:ascii="仿宋" w:hAnsi="仿宋" w:eastAsia="仿宋"/>
                <w:spacing w:val="-20"/>
                <w:kern w:val="10"/>
                <w:sz w:val="24"/>
                <w:szCs w:val="24"/>
              </w:rPr>
              <w:t>渣场撒播草籽或种植林木恢复植被；</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66" w:type="dxa"/>
            <w:vMerge w:val="continue"/>
            <w:tcBorders>
              <w:left w:val="single" w:color="auto" w:sz="4" w:space="0"/>
              <w:bottom w:val="single" w:color="auto" w:sz="4" w:space="0"/>
              <w:right w:val="single" w:color="auto" w:sz="4" w:space="0"/>
            </w:tcBorders>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④</w:t>
            </w:r>
            <w:r>
              <w:rPr>
                <w:rFonts w:ascii="仿宋" w:hAnsi="仿宋" w:eastAsia="仿宋"/>
                <w:spacing w:val="-20"/>
                <w:kern w:val="10"/>
                <w:sz w:val="24"/>
                <w:szCs w:val="24"/>
              </w:rPr>
              <w:t>取土场撒播草籽或种植林木恢复植被；</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66" w:type="dxa"/>
            <w:vMerge w:val="continue"/>
            <w:tcBorders>
              <w:left w:val="single" w:color="auto" w:sz="4" w:space="0"/>
              <w:bottom w:val="single" w:color="auto" w:sz="4" w:space="0"/>
              <w:right w:val="single" w:color="auto" w:sz="4" w:space="0"/>
            </w:tcBorders>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⑤</w:t>
            </w:r>
            <w:r>
              <w:rPr>
                <w:rFonts w:ascii="仿宋" w:hAnsi="仿宋" w:eastAsia="仿宋"/>
                <w:spacing w:val="-20"/>
                <w:kern w:val="10"/>
                <w:sz w:val="24"/>
                <w:szCs w:val="24"/>
              </w:rPr>
              <w:t>施工场地恢复林草植被。</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66" w:type="dxa"/>
            <w:vMerge w:val="restart"/>
            <w:tcBorders>
              <w:top w:val="single" w:color="auto" w:sz="4" w:space="0"/>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8"/>
                <w:szCs w:val="28"/>
              </w:rPr>
            </w:pPr>
            <w:r>
              <w:rPr>
                <w:rFonts w:ascii="Times New Roman" w:hAnsi="Times New Roman" w:eastAsia="方正仿宋简体"/>
                <w:spacing w:val="-20"/>
                <w:kern w:val="10"/>
                <w:sz w:val="28"/>
                <w:szCs w:val="28"/>
              </w:rPr>
              <w:t>临时措施</w:t>
            </w: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①</w:t>
            </w:r>
            <w:r>
              <w:rPr>
                <w:rFonts w:ascii="仿宋" w:hAnsi="仿宋" w:eastAsia="仿宋"/>
                <w:spacing w:val="-20"/>
                <w:kern w:val="10"/>
                <w:sz w:val="24"/>
                <w:szCs w:val="24"/>
              </w:rPr>
              <w:t>建设范围周边设施工围墙；</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66" w:type="dxa"/>
            <w:vMerge w:val="continue"/>
            <w:tcBorders>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②</w:t>
            </w:r>
            <w:r>
              <w:rPr>
                <w:rFonts w:ascii="仿宋" w:hAnsi="仿宋" w:eastAsia="仿宋"/>
                <w:spacing w:val="-20"/>
                <w:kern w:val="10"/>
                <w:sz w:val="24"/>
                <w:szCs w:val="24"/>
              </w:rPr>
              <w:t>施工过程开挖临时排水沟，设置沉沙池，水流经沉沙池后排入天然沟道或市政管网；</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6" w:type="dxa"/>
            <w:vMerge w:val="continue"/>
            <w:tcBorders>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③</w:t>
            </w:r>
            <w:r>
              <w:rPr>
                <w:rFonts w:ascii="仿宋" w:hAnsi="仿宋" w:eastAsia="仿宋"/>
                <w:spacing w:val="-20"/>
                <w:kern w:val="10"/>
                <w:sz w:val="24"/>
                <w:szCs w:val="24"/>
              </w:rPr>
              <w:t>建设区域出口设置洗车平台，减少对周边道路影响；</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66" w:type="dxa"/>
            <w:vMerge w:val="continue"/>
            <w:tcBorders>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④</w:t>
            </w:r>
            <w:r>
              <w:rPr>
                <w:rFonts w:ascii="仿宋" w:hAnsi="仿宋" w:eastAsia="仿宋"/>
                <w:spacing w:val="-20"/>
                <w:kern w:val="10"/>
                <w:sz w:val="24"/>
                <w:szCs w:val="24"/>
              </w:rPr>
              <w:t>临时堆料(土)边坡控制稳定并坡脚拦挡。</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566" w:type="dxa"/>
            <w:vMerge w:val="restart"/>
            <w:tcBorders>
              <w:top w:val="single" w:color="auto" w:sz="4" w:space="0"/>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8"/>
                <w:szCs w:val="28"/>
              </w:rPr>
            </w:pPr>
            <w:r>
              <w:rPr>
                <w:rFonts w:ascii="Times New Roman" w:hAnsi="Times New Roman" w:eastAsia="方正仿宋简体"/>
                <w:spacing w:val="-20"/>
                <w:kern w:val="10"/>
                <w:sz w:val="28"/>
                <w:szCs w:val="28"/>
              </w:rPr>
              <w:t>管理措施</w:t>
            </w: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①</w:t>
            </w:r>
            <w:r>
              <w:rPr>
                <w:rFonts w:ascii="仿宋" w:hAnsi="仿宋" w:eastAsia="仿宋"/>
                <w:spacing w:val="-20"/>
                <w:kern w:val="10"/>
                <w:sz w:val="24"/>
                <w:szCs w:val="24"/>
              </w:rPr>
              <w:t>多余土石方其他项目综合利用；</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②</w:t>
            </w:r>
            <w:r>
              <w:rPr>
                <w:rFonts w:ascii="仿宋" w:hAnsi="仿宋" w:eastAsia="仿宋"/>
                <w:spacing w:val="-20"/>
                <w:kern w:val="10"/>
                <w:sz w:val="24"/>
                <w:szCs w:val="24"/>
              </w:rPr>
              <w:t>建设范围调整竖向设计，减少挖填土石方量；</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③</w:t>
            </w:r>
            <w:r>
              <w:rPr>
                <w:rFonts w:ascii="仿宋" w:hAnsi="仿宋" w:eastAsia="仿宋"/>
                <w:spacing w:val="-20"/>
                <w:kern w:val="10"/>
                <w:sz w:val="24"/>
                <w:szCs w:val="24"/>
              </w:rPr>
              <w:t>土石方运输采用封闭方式，及时清理沿途撒落土石；</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④</w:t>
            </w:r>
            <w:r>
              <w:rPr>
                <w:rFonts w:ascii="仿宋" w:hAnsi="仿宋" w:eastAsia="仿宋"/>
                <w:spacing w:val="-20"/>
                <w:kern w:val="10"/>
                <w:sz w:val="24"/>
                <w:szCs w:val="24"/>
              </w:rPr>
              <w:t>避开雨季施工，减少水土流失；</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6" w:type="dxa"/>
            <w:vMerge w:val="continue"/>
            <w:tcBorders>
              <w:left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⑤</w:t>
            </w:r>
            <w:r>
              <w:rPr>
                <w:rFonts w:ascii="仿宋" w:hAnsi="仿宋" w:eastAsia="仿宋"/>
                <w:spacing w:val="-20"/>
                <w:kern w:val="10"/>
                <w:sz w:val="24"/>
                <w:szCs w:val="24"/>
              </w:rPr>
              <w:t>采用商品混凝土减少施工场地占地；</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566" w:type="dxa"/>
            <w:vMerge w:val="continue"/>
            <w:tcBorders>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c>
          <w:tcPr>
            <w:tcW w:w="7790"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pacing w:val="-20"/>
                <w:kern w:val="10"/>
                <w:sz w:val="24"/>
                <w:szCs w:val="24"/>
              </w:rPr>
            </w:pPr>
            <w:r>
              <w:rPr>
                <w:rFonts w:hint="eastAsia" w:ascii="仿宋" w:hAnsi="仿宋" w:eastAsia="仿宋" w:cs="宋体"/>
                <w:spacing w:val="-20"/>
                <w:kern w:val="10"/>
                <w:sz w:val="24"/>
                <w:szCs w:val="24"/>
              </w:rPr>
              <w:t>⑥</w:t>
            </w:r>
            <w:r>
              <w:rPr>
                <w:rFonts w:ascii="仿宋" w:hAnsi="仿宋" w:eastAsia="仿宋"/>
                <w:spacing w:val="-20"/>
                <w:kern w:val="10"/>
                <w:sz w:val="24"/>
                <w:szCs w:val="24"/>
              </w:rPr>
              <w:t>保留植被较好区域林草植被，减少扰动土地面积。</w:t>
            </w: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9073" w:type="dxa"/>
            <w:gridSpan w:val="19"/>
            <w:tcBorders>
              <w:left w:val="single" w:color="auto" w:sz="4" w:space="0"/>
              <w:bottom w:val="single" w:color="auto" w:sz="4" w:space="0"/>
              <w:right w:val="single" w:color="auto" w:sz="4" w:space="0"/>
            </w:tcBorders>
          </w:tcPr>
          <w:p>
            <w:pPr>
              <w:spacing w:line="560" w:lineRule="exact"/>
              <w:rPr>
                <w:rFonts w:ascii="Times New Roman" w:hAnsi="Times New Roman" w:eastAsia="方正仿宋简体"/>
                <w:spacing w:val="-20"/>
                <w:kern w:val="10"/>
                <w:sz w:val="28"/>
                <w:szCs w:val="28"/>
              </w:rPr>
            </w:pPr>
            <w:r>
              <w:rPr>
                <w:rFonts w:ascii="Times New Roman" w:hAnsi="Times New Roman" w:eastAsia="方正仿宋简体"/>
                <w:spacing w:val="-20"/>
                <w:kern w:val="10"/>
                <w:sz w:val="28"/>
                <w:szCs w:val="28"/>
              </w:rPr>
              <w:t>其他需说明事项：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9" w:type="dxa"/>
            <w:gridSpan w:val="3"/>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方正仿宋简体"/>
                <w:spacing w:val="-20"/>
                <w:kern w:val="10"/>
                <w:sz w:val="28"/>
                <w:szCs w:val="28"/>
              </w:rPr>
            </w:pPr>
            <w:r>
              <w:rPr>
                <w:rFonts w:ascii="Times New Roman" w:hAnsi="Times New Roman" w:eastAsia="方正仿宋简体"/>
                <w:b/>
                <w:bCs/>
                <w:spacing w:val="-20"/>
                <w:kern w:val="10"/>
                <w:sz w:val="28"/>
                <w:szCs w:val="28"/>
              </w:rPr>
              <w:t>核定事项</w:t>
            </w:r>
          </w:p>
        </w:tc>
        <w:tc>
          <w:tcPr>
            <w:tcW w:w="7374" w:type="dxa"/>
            <w:gridSpan w:val="16"/>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spacing w:val="-20"/>
                <w:kern w:val="10"/>
                <w:sz w:val="24"/>
                <w:szCs w:val="24"/>
              </w:rPr>
            </w:pPr>
            <w:r>
              <w:rPr>
                <w:rFonts w:hint="eastAsia" w:ascii="仿宋" w:hAnsi="仿宋" w:eastAsia="仿宋" w:cs="仿宋"/>
                <w:sz w:val="24"/>
                <w:szCs w:val="24"/>
              </w:rPr>
              <w:t>选址是否避开水土流失重点预防区和重点治理区、国家确定的水土保持长期定位观测站。是否涉及占用河道、水库、湖泊等水域。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9" w:type="dxa"/>
            <w:gridSpan w:val="3"/>
            <w:vMerge w:val="continue"/>
            <w:tcBorders>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b/>
                <w:bCs/>
                <w:spacing w:val="-20"/>
                <w:kern w:val="10"/>
                <w:sz w:val="28"/>
                <w:szCs w:val="28"/>
              </w:rPr>
            </w:pPr>
          </w:p>
        </w:tc>
        <w:tc>
          <w:tcPr>
            <w:tcW w:w="7374" w:type="dxa"/>
            <w:gridSpan w:val="16"/>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sz w:val="24"/>
                <w:szCs w:val="24"/>
              </w:rPr>
            </w:pPr>
            <w:r>
              <w:rPr>
                <w:rFonts w:hint="eastAsia" w:ascii="仿宋" w:hAnsi="仿宋" w:eastAsia="仿宋" w:cs="仿宋"/>
                <w:sz w:val="24"/>
                <w:szCs w:val="24"/>
              </w:rPr>
              <w:t>水土保持补偿费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699"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仿宋简体"/>
                <w:spacing w:val="-20"/>
                <w:kern w:val="10"/>
                <w:sz w:val="28"/>
                <w:szCs w:val="28"/>
              </w:rPr>
            </w:pPr>
            <w:r>
              <w:rPr>
                <w:rFonts w:ascii="Times New Roman" w:hAnsi="Times New Roman" w:eastAsia="方正仿宋简体"/>
                <w:b/>
                <w:bCs/>
                <w:spacing w:val="-20"/>
                <w:kern w:val="10"/>
                <w:sz w:val="28"/>
                <w:szCs w:val="28"/>
              </w:rPr>
              <w:t>核定意见</w:t>
            </w:r>
          </w:p>
        </w:tc>
        <w:tc>
          <w:tcPr>
            <w:tcW w:w="7374" w:type="dxa"/>
            <w:gridSpan w:val="16"/>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仿宋简体"/>
                <w:spacing w:val="-20"/>
                <w:kern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99" w:type="dxa"/>
            <w:gridSpan w:val="3"/>
            <w:vMerge w:val="restart"/>
            <w:tcBorders>
              <w:top w:val="single" w:color="auto" w:sz="4" w:space="0"/>
              <w:left w:val="single" w:color="auto" w:sz="4" w:space="0"/>
              <w:right w:val="single" w:color="auto" w:sz="4" w:space="0"/>
            </w:tcBorders>
            <w:vAlign w:val="center"/>
          </w:tcPr>
          <w:p>
            <w:pPr>
              <w:spacing w:line="560" w:lineRule="exact"/>
              <w:jc w:val="center"/>
              <w:rPr>
                <w:rFonts w:ascii="宋体" w:hAnsi="宋体"/>
                <w:kern w:val="10"/>
                <w:sz w:val="28"/>
                <w:szCs w:val="28"/>
              </w:rPr>
            </w:pPr>
            <w:r>
              <w:rPr>
                <w:rFonts w:hint="eastAsia" w:ascii="宋体" w:hAnsi="宋体"/>
                <w:kern w:val="10"/>
                <w:sz w:val="28"/>
                <w:szCs w:val="28"/>
              </w:rPr>
              <w:t>水行政主管部门登记</w:t>
            </w:r>
          </w:p>
          <w:p>
            <w:pPr>
              <w:spacing w:line="560" w:lineRule="exact"/>
              <w:jc w:val="center"/>
              <w:rPr>
                <w:rFonts w:ascii="宋体" w:hAnsi="宋体"/>
                <w:kern w:val="10"/>
                <w:sz w:val="28"/>
                <w:szCs w:val="28"/>
              </w:rPr>
            </w:pPr>
            <w:r>
              <w:rPr>
                <w:rFonts w:hint="eastAsia" w:ascii="宋体" w:hAnsi="宋体"/>
                <w:kern w:val="10"/>
                <w:sz w:val="28"/>
                <w:szCs w:val="28"/>
              </w:rPr>
              <w:t>意见</w:t>
            </w:r>
          </w:p>
        </w:tc>
        <w:tc>
          <w:tcPr>
            <w:tcW w:w="1134" w:type="dxa"/>
            <w:gridSpan w:val="4"/>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方正仿宋简体"/>
                <w:spacing w:val="-20"/>
                <w:kern w:val="10"/>
                <w:sz w:val="24"/>
                <w:szCs w:val="24"/>
              </w:rPr>
            </w:pPr>
            <w:r>
              <w:rPr>
                <w:rFonts w:ascii="Times New Roman" w:hAnsi="Times New Roman" w:eastAsia="方正仿宋简体"/>
                <w:spacing w:val="-20"/>
                <w:kern w:val="10"/>
                <w:sz w:val="24"/>
                <w:szCs w:val="24"/>
              </w:rPr>
              <w:t>经办人</w:t>
            </w:r>
          </w:p>
        </w:tc>
        <w:tc>
          <w:tcPr>
            <w:tcW w:w="4114" w:type="dxa"/>
            <w:gridSpan w:val="9"/>
            <w:vMerge w:val="restart"/>
            <w:tcBorders>
              <w:top w:val="single" w:color="auto" w:sz="4" w:space="0"/>
              <w:left w:val="single" w:color="auto" w:sz="4" w:space="0"/>
              <w:right w:val="single" w:color="auto" w:sz="4" w:space="0"/>
            </w:tcBorders>
          </w:tcPr>
          <w:p>
            <w:pPr>
              <w:spacing w:line="560" w:lineRule="exact"/>
              <w:jc w:val="center"/>
              <w:rPr>
                <w:rFonts w:ascii="Times New Roman" w:hAnsi="Times New Roman" w:eastAsia="方正仿宋简体"/>
                <w:spacing w:val="-20"/>
                <w:kern w:val="10"/>
                <w:sz w:val="24"/>
                <w:szCs w:val="24"/>
              </w:rPr>
            </w:pPr>
          </w:p>
        </w:tc>
        <w:tc>
          <w:tcPr>
            <w:tcW w:w="2126"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pacing w:val="-20"/>
                <w:kern w:val="10"/>
                <w:sz w:val="24"/>
                <w:szCs w:val="24"/>
              </w:rPr>
            </w:pPr>
            <w:r>
              <w:rPr>
                <w:rFonts w:ascii="宋体" w:hAnsi="宋体"/>
                <w:spacing w:val="-20"/>
                <w:kern w:val="10"/>
                <w:sz w:val="24"/>
                <w:szCs w:val="24"/>
              </w:rPr>
              <w:t>接收日期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99" w:type="dxa"/>
            <w:gridSpan w:val="3"/>
            <w:vMerge w:val="continue"/>
            <w:tcBorders>
              <w:left w:val="single" w:color="auto" w:sz="4" w:space="0"/>
              <w:right w:val="single" w:color="auto" w:sz="4" w:space="0"/>
            </w:tcBorders>
            <w:vAlign w:val="center"/>
          </w:tcPr>
          <w:p>
            <w:pPr>
              <w:spacing w:line="560" w:lineRule="exact"/>
              <w:jc w:val="center"/>
              <w:rPr>
                <w:rFonts w:ascii="Times New Roman" w:hAnsi="Times New Roman" w:eastAsia="方正仿宋简体"/>
                <w:spacing w:val="-20"/>
                <w:kern w:val="10"/>
                <w:sz w:val="28"/>
                <w:szCs w:val="28"/>
              </w:rPr>
            </w:pPr>
          </w:p>
        </w:tc>
        <w:tc>
          <w:tcPr>
            <w:tcW w:w="1134" w:type="dxa"/>
            <w:gridSpan w:val="4"/>
            <w:vMerge w:val="continue"/>
            <w:tcBorders>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spacing w:val="-20"/>
                <w:kern w:val="10"/>
                <w:sz w:val="24"/>
                <w:szCs w:val="24"/>
              </w:rPr>
            </w:pPr>
          </w:p>
        </w:tc>
        <w:tc>
          <w:tcPr>
            <w:tcW w:w="4114" w:type="dxa"/>
            <w:gridSpan w:val="9"/>
            <w:vMerge w:val="continue"/>
            <w:tcBorders>
              <w:left w:val="single" w:color="auto" w:sz="4" w:space="0"/>
              <w:bottom w:val="single" w:color="auto" w:sz="4" w:space="0"/>
              <w:right w:val="single" w:color="auto" w:sz="4" w:space="0"/>
            </w:tcBorders>
          </w:tcPr>
          <w:p>
            <w:pPr>
              <w:spacing w:line="560" w:lineRule="exact"/>
              <w:jc w:val="center"/>
              <w:rPr>
                <w:rFonts w:ascii="Times New Roman" w:hAnsi="Times New Roman" w:eastAsia="方正仿宋简体"/>
                <w:spacing w:val="-20"/>
                <w:kern w:val="10"/>
                <w:sz w:val="24"/>
                <w:szCs w:val="24"/>
              </w:rPr>
            </w:pPr>
          </w:p>
        </w:tc>
        <w:tc>
          <w:tcPr>
            <w:tcW w:w="2126" w:type="dxa"/>
            <w:gridSpan w:val="3"/>
            <w:tcBorders>
              <w:top w:val="single" w:color="auto" w:sz="4" w:space="0"/>
              <w:left w:val="single" w:color="auto" w:sz="4" w:space="0"/>
              <w:bottom w:val="single" w:color="auto" w:sz="4" w:space="0"/>
              <w:right w:val="single" w:color="auto" w:sz="4" w:space="0"/>
            </w:tcBorders>
          </w:tcPr>
          <w:p>
            <w:pPr>
              <w:spacing w:line="560" w:lineRule="exact"/>
              <w:jc w:val="right"/>
              <w:rPr>
                <w:rFonts w:ascii="宋体" w:hAnsi="宋体"/>
                <w:spacing w:val="-20"/>
                <w:kern w:val="10"/>
                <w:sz w:val="24"/>
                <w:szCs w:val="24"/>
              </w:rPr>
            </w:pPr>
            <w:r>
              <w:rPr>
                <w:rFonts w:ascii="宋体" w:hAnsi="宋体"/>
                <w:spacing w:val="-20"/>
                <w:kern w:val="1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99" w:type="dxa"/>
            <w:gridSpan w:val="3"/>
            <w:vMerge w:val="continue"/>
            <w:tcBorders>
              <w:left w:val="single" w:color="auto" w:sz="4" w:space="0"/>
              <w:right w:val="single" w:color="auto" w:sz="4" w:space="0"/>
            </w:tcBorders>
            <w:vAlign w:val="center"/>
          </w:tcPr>
          <w:p>
            <w:pPr>
              <w:spacing w:line="560" w:lineRule="exact"/>
              <w:jc w:val="center"/>
              <w:rPr>
                <w:rFonts w:ascii="Times New Roman" w:hAnsi="Times New Roman" w:eastAsia="方正仿宋简体"/>
                <w:spacing w:val="-20"/>
                <w:kern w:val="10"/>
                <w:sz w:val="28"/>
                <w:szCs w:val="28"/>
              </w:rPr>
            </w:pPr>
          </w:p>
        </w:tc>
        <w:tc>
          <w:tcPr>
            <w:tcW w:w="1134" w:type="dxa"/>
            <w:gridSpan w:val="4"/>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方正仿宋简体"/>
                <w:spacing w:val="-20"/>
                <w:kern w:val="10"/>
                <w:sz w:val="24"/>
                <w:szCs w:val="24"/>
              </w:rPr>
            </w:pPr>
            <w:r>
              <w:rPr>
                <w:rFonts w:ascii="Times New Roman" w:hAnsi="Times New Roman" w:eastAsia="方正仿宋简体"/>
                <w:spacing w:val="-20"/>
                <w:kern w:val="10"/>
                <w:sz w:val="24"/>
                <w:szCs w:val="24"/>
              </w:rPr>
              <w:t>负责人</w:t>
            </w:r>
          </w:p>
        </w:tc>
        <w:tc>
          <w:tcPr>
            <w:tcW w:w="4114" w:type="dxa"/>
            <w:gridSpan w:val="9"/>
            <w:vMerge w:val="restart"/>
            <w:tcBorders>
              <w:top w:val="single" w:color="auto" w:sz="4" w:space="0"/>
              <w:left w:val="single" w:color="auto" w:sz="4" w:space="0"/>
              <w:right w:val="single" w:color="auto" w:sz="4" w:space="0"/>
            </w:tcBorders>
          </w:tcPr>
          <w:p>
            <w:pPr>
              <w:spacing w:line="560" w:lineRule="exact"/>
              <w:jc w:val="center"/>
              <w:rPr>
                <w:rFonts w:ascii="Times New Roman" w:hAnsi="Times New Roman" w:eastAsia="方正仿宋简体"/>
                <w:spacing w:val="-20"/>
                <w:kern w:val="10"/>
                <w:sz w:val="24"/>
                <w:szCs w:val="24"/>
              </w:rPr>
            </w:pPr>
          </w:p>
        </w:tc>
        <w:tc>
          <w:tcPr>
            <w:tcW w:w="2126"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pacing w:val="-20"/>
                <w:kern w:val="10"/>
                <w:sz w:val="24"/>
                <w:szCs w:val="24"/>
              </w:rPr>
            </w:pPr>
            <w:r>
              <w:rPr>
                <w:rFonts w:ascii="宋体" w:hAnsi="宋体"/>
                <w:spacing w:val="-20"/>
                <w:kern w:val="10"/>
                <w:sz w:val="24"/>
                <w:szCs w:val="24"/>
              </w:rPr>
              <w:t>登记日期（盖章）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699" w:type="dxa"/>
            <w:gridSpan w:val="3"/>
            <w:vMerge w:val="continue"/>
            <w:tcBorders>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spacing w:val="-20"/>
                <w:kern w:val="10"/>
                <w:sz w:val="28"/>
                <w:szCs w:val="28"/>
              </w:rPr>
            </w:pPr>
          </w:p>
        </w:tc>
        <w:tc>
          <w:tcPr>
            <w:tcW w:w="1134" w:type="dxa"/>
            <w:gridSpan w:val="4"/>
            <w:vMerge w:val="continue"/>
            <w:tcBorders>
              <w:left w:val="single" w:color="auto" w:sz="4" w:space="0"/>
              <w:bottom w:val="single" w:color="auto" w:sz="4" w:space="0"/>
              <w:right w:val="single" w:color="auto" w:sz="4" w:space="0"/>
            </w:tcBorders>
          </w:tcPr>
          <w:p>
            <w:pPr>
              <w:spacing w:line="560" w:lineRule="exact"/>
              <w:jc w:val="center"/>
              <w:rPr>
                <w:rFonts w:ascii="Times New Roman" w:hAnsi="Times New Roman" w:eastAsia="方正仿宋简体"/>
                <w:spacing w:val="-20"/>
                <w:kern w:val="10"/>
                <w:sz w:val="24"/>
                <w:szCs w:val="24"/>
              </w:rPr>
            </w:pPr>
          </w:p>
        </w:tc>
        <w:tc>
          <w:tcPr>
            <w:tcW w:w="4114" w:type="dxa"/>
            <w:gridSpan w:val="9"/>
            <w:vMerge w:val="continue"/>
            <w:tcBorders>
              <w:left w:val="single" w:color="auto" w:sz="4" w:space="0"/>
              <w:bottom w:val="single" w:color="auto" w:sz="4" w:space="0"/>
              <w:right w:val="single" w:color="auto" w:sz="4" w:space="0"/>
            </w:tcBorders>
          </w:tcPr>
          <w:p>
            <w:pPr>
              <w:spacing w:line="560" w:lineRule="exact"/>
              <w:jc w:val="center"/>
              <w:rPr>
                <w:rFonts w:ascii="Times New Roman" w:hAnsi="Times New Roman" w:eastAsia="方正仿宋简体"/>
                <w:spacing w:val="-20"/>
                <w:kern w:val="10"/>
                <w:sz w:val="24"/>
                <w:szCs w:val="24"/>
              </w:rPr>
            </w:pPr>
          </w:p>
        </w:tc>
        <w:tc>
          <w:tcPr>
            <w:tcW w:w="2126" w:type="dxa"/>
            <w:gridSpan w:val="3"/>
            <w:tcBorders>
              <w:top w:val="single" w:color="auto" w:sz="4" w:space="0"/>
              <w:left w:val="single" w:color="auto" w:sz="4" w:space="0"/>
              <w:bottom w:val="single" w:color="auto" w:sz="4" w:space="0"/>
              <w:right w:val="single" w:color="auto" w:sz="4" w:space="0"/>
            </w:tcBorders>
          </w:tcPr>
          <w:p>
            <w:pPr>
              <w:spacing w:line="560" w:lineRule="exact"/>
              <w:jc w:val="right"/>
              <w:rPr>
                <w:rFonts w:ascii="宋体" w:hAnsi="宋体"/>
                <w:spacing w:val="-20"/>
                <w:kern w:val="10"/>
                <w:sz w:val="24"/>
                <w:szCs w:val="24"/>
              </w:rPr>
            </w:pPr>
            <w:r>
              <w:rPr>
                <w:rFonts w:ascii="宋体" w:hAnsi="宋体"/>
                <w:spacing w:val="-20"/>
                <w:kern w:val="10"/>
                <w:sz w:val="24"/>
                <w:szCs w:val="24"/>
              </w:rPr>
              <w:t>年   月   日</w:t>
            </w:r>
          </w:p>
        </w:tc>
      </w:tr>
    </w:tbl>
    <w:p>
      <w:pPr>
        <w:spacing w:line="560" w:lineRule="exact"/>
        <w:jc w:val="center"/>
        <w:rPr>
          <w:rFonts w:eastAsia="方正仿宋简体"/>
        </w:rPr>
      </w:pPr>
    </w:p>
    <w:p>
      <w:pPr>
        <w:spacing w:line="560" w:lineRule="exact"/>
        <w:jc w:val="center"/>
        <w:rPr>
          <w:rFonts w:eastAsia="方正仿宋简体"/>
        </w:rPr>
      </w:pPr>
    </w:p>
    <w:p>
      <w:pPr>
        <w:spacing w:line="560" w:lineRule="exact"/>
        <w:jc w:val="both"/>
        <w:outlineLvl w:val="0"/>
        <w:rPr>
          <w:rFonts w:ascii="仿宋" w:hAnsi="仿宋" w:eastAsia="仿宋" w:cs="仿宋"/>
          <w:spacing w:val="8"/>
          <w:sz w:val="28"/>
          <w:szCs w:val="28"/>
        </w:rPr>
        <w:sectPr>
          <w:pgSz w:w="11906" w:h="16838"/>
          <w:pgMar w:top="1440" w:right="1800" w:bottom="1440" w:left="1800" w:header="851" w:footer="992" w:gutter="0"/>
          <w:cols w:space="720" w:num="1"/>
          <w:docGrid w:type="lines" w:linePitch="312" w:charSpace="0"/>
        </w:sectPr>
      </w:pPr>
    </w:p>
    <w:p>
      <w:pPr>
        <w:tabs>
          <w:tab w:val="left" w:pos="8280"/>
        </w:tabs>
        <w:spacing w:line="560" w:lineRule="exact"/>
        <w:jc w:val="both"/>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13"/>
        <w:keepNext/>
        <w:keepLines/>
        <w:spacing w:after="0" w:line="560" w:lineRule="exact"/>
        <w:outlineLvl w:val="9"/>
      </w:pPr>
      <w:bookmarkStart w:id="0" w:name="bookmark28"/>
      <w:bookmarkStart w:id="1" w:name="bookmark27"/>
      <w:bookmarkStart w:id="2" w:name="bookmark29"/>
      <w:r>
        <w:t>生产建设项目水土保持工作交底表</w:t>
      </w:r>
      <w:bookmarkEnd w:id="0"/>
      <w:bookmarkEnd w:id="1"/>
      <w:bookmarkEnd w:id="2"/>
    </w:p>
    <w:tbl>
      <w:tblPr>
        <w:tblStyle w:val="7"/>
        <w:tblW w:w="8525" w:type="dxa"/>
        <w:jc w:val="center"/>
        <w:tblLayout w:type="fixed"/>
        <w:tblCellMar>
          <w:top w:w="0" w:type="dxa"/>
          <w:left w:w="10" w:type="dxa"/>
          <w:bottom w:w="0" w:type="dxa"/>
          <w:right w:w="10" w:type="dxa"/>
        </w:tblCellMar>
      </w:tblPr>
      <w:tblGrid>
        <w:gridCol w:w="1075"/>
        <w:gridCol w:w="1075"/>
        <w:gridCol w:w="562"/>
        <w:gridCol w:w="1560"/>
        <w:gridCol w:w="2160"/>
        <w:gridCol w:w="2093"/>
      </w:tblGrid>
      <w:tr>
        <w:tblPrEx>
          <w:tblCellMar>
            <w:top w:w="0" w:type="dxa"/>
            <w:left w:w="10" w:type="dxa"/>
            <w:bottom w:w="0" w:type="dxa"/>
            <w:right w:w="10" w:type="dxa"/>
          </w:tblCellMar>
        </w:tblPrEx>
        <w:trPr>
          <w:trHeight w:val="1120" w:hRule="atLeast"/>
          <w:jc w:val="center"/>
        </w:trPr>
        <w:tc>
          <w:tcPr>
            <w:tcW w:w="2150"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项目名称</w:t>
            </w:r>
          </w:p>
        </w:tc>
        <w:tc>
          <w:tcPr>
            <w:tcW w:w="2122" w:type="dxa"/>
            <w:gridSpan w:val="2"/>
            <w:tcBorders>
              <w:top w:val="single" w:color="auto" w:sz="4" w:space="0"/>
              <w:left w:val="single" w:color="auto" w:sz="4" w:space="0"/>
            </w:tcBorders>
            <w:shd w:val="clear" w:color="auto" w:fill="FFFFFF"/>
            <w:vAlign w:val="center"/>
          </w:tcPr>
          <w:p>
            <w:pPr>
              <w:widowControl w:val="0"/>
              <w:spacing w:line="240" w:lineRule="auto"/>
              <w:jc w:val="center"/>
              <w:rPr>
                <w:sz w:val="10"/>
                <w:szCs w:val="10"/>
              </w:rPr>
            </w:pPr>
          </w:p>
        </w:tc>
        <w:tc>
          <w:tcPr>
            <w:tcW w:w="2160" w:type="dxa"/>
            <w:tcBorders>
              <w:top w:val="single" w:color="auto" w:sz="4" w:space="0"/>
              <w:left w:val="single" w:color="auto" w:sz="4" w:space="0"/>
            </w:tcBorders>
            <w:shd w:val="clear" w:color="auto" w:fill="FFFFFF"/>
            <w:vAlign w:val="center"/>
          </w:tcPr>
          <w:p>
            <w:pPr>
              <w:pStyle w:val="14"/>
              <w:spacing w:line="240" w:lineRule="auto"/>
              <w:ind w:firstLine="0"/>
              <w:jc w:val="center"/>
              <w:rPr>
                <w:rFonts w:hint="default"/>
                <w:sz w:val="24"/>
                <w:szCs w:val="24"/>
              </w:rPr>
            </w:pPr>
            <w:r>
              <w:rPr>
                <w:sz w:val="24"/>
                <w:szCs w:val="24"/>
              </w:rPr>
              <w:t>水土保持方案批复</w:t>
            </w:r>
          </w:p>
          <w:p>
            <w:pPr>
              <w:pStyle w:val="14"/>
              <w:spacing w:line="240" w:lineRule="auto"/>
              <w:ind w:firstLine="0"/>
              <w:jc w:val="center"/>
              <w:rPr>
                <w:sz w:val="24"/>
                <w:szCs w:val="24"/>
              </w:rPr>
            </w:pPr>
            <w:r>
              <w:rPr>
                <w:sz w:val="24"/>
                <w:szCs w:val="24"/>
              </w:rPr>
              <w:t>批复文号</w:t>
            </w:r>
          </w:p>
        </w:tc>
        <w:tc>
          <w:tcPr>
            <w:tcW w:w="2093" w:type="dxa"/>
            <w:tcBorders>
              <w:top w:val="single" w:color="auto" w:sz="4" w:space="0"/>
              <w:left w:val="single" w:color="auto" w:sz="4" w:space="0"/>
              <w:right w:val="single" w:color="auto" w:sz="4" w:space="0"/>
            </w:tcBorders>
            <w:shd w:val="clear" w:color="auto" w:fill="FFFFFF"/>
          </w:tcPr>
          <w:p>
            <w:pPr>
              <w:widowControl w:val="0"/>
              <w:spacing w:line="240" w:lineRule="auto"/>
              <w:rPr>
                <w:sz w:val="10"/>
                <w:szCs w:val="10"/>
              </w:rPr>
            </w:pPr>
          </w:p>
        </w:tc>
      </w:tr>
      <w:tr>
        <w:tblPrEx>
          <w:tblCellMar>
            <w:top w:w="0" w:type="dxa"/>
            <w:left w:w="10" w:type="dxa"/>
            <w:bottom w:w="0" w:type="dxa"/>
            <w:right w:w="10" w:type="dxa"/>
          </w:tblCellMar>
        </w:tblPrEx>
        <w:trPr>
          <w:trHeight w:val="1120" w:hRule="atLeast"/>
          <w:jc w:val="center"/>
        </w:trPr>
        <w:tc>
          <w:tcPr>
            <w:tcW w:w="2150" w:type="dxa"/>
            <w:gridSpan w:val="2"/>
            <w:tcBorders>
              <w:top w:val="single" w:color="auto" w:sz="4" w:space="0"/>
              <w:left w:val="single" w:color="auto" w:sz="4" w:space="0"/>
            </w:tcBorders>
            <w:shd w:val="clear" w:color="auto" w:fill="FFFFFF"/>
            <w:vAlign w:val="center"/>
          </w:tcPr>
          <w:p>
            <w:pPr>
              <w:pStyle w:val="14"/>
              <w:tabs>
                <w:tab w:val="left" w:pos="1952"/>
              </w:tabs>
              <w:spacing w:line="240" w:lineRule="auto"/>
              <w:ind w:firstLine="0"/>
              <w:jc w:val="center"/>
              <w:rPr>
                <w:sz w:val="24"/>
                <w:szCs w:val="24"/>
              </w:rPr>
            </w:pPr>
            <w:r>
              <w:rPr>
                <w:sz w:val="24"/>
                <w:szCs w:val="24"/>
              </w:rPr>
              <w:t>建设单位</w:t>
            </w:r>
          </w:p>
        </w:tc>
        <w:tc>
          <w:tcPr>
            <w:tcW w:w="2122" w:type="dxa"/>
            <w:gridSpan w:val="2"/>
            <w:tcBorders>
              <w:top w:val="single" w:color="auto" w:sz="4" w:space="0"/>
              <w:left w:val="single" w:color="auto" w:sz="4" w:space="0"/>
            </w:tcBorders>
            <w:shd w:val="clear" w:color="auto" w:fill="FFFFFF"/>
            <w:vAlign w:val="center"/>
          </w:tcPr>
          <w:p>
            <w:pPr>
              <w:widowControl w:val="0"/>
              <w:spacing w:line="240" w:lineRule="auto"/>
              <w:jc w:val="center"/>
              <w:rPr>
                <w:sz w:val="10"/>
                <w:szCs w:val="10"/>
              </w:rPr>
            </w:pPr>
          </w:p>
        </w:tc>
        <w:tc>
          <w:tcPr>
            <w:tcW w:w="2160" w:type="dxa"/>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水土保持方案</w:t>
            </w:r>
          </w:p>
          <w:p>
            <w:pPr>
              <w:pStyle w:val="14"/>
              <w:spacing w:line="240" w:lineRule="auto"/>
              <w:ind w:firstLine="0"/>
              <w:jc w:val="center"/>
              <w:rPr>
                <w:sz w:val="24"/>
                <w:szCs w:val="24"/>
              </w:rPr>
            </w:pPr>
            <w:r>
              <w:rPr>
                <w:sz w:val="24"/>
                <w:szCs w:val="24"/>
              </w:rPr>
              <w:t>编制单位</w:t>
            </w:r>
          </w:p>
        </w:tc>
        <w:tc>
          <w:tcPr>
            <w:tcW w:w="2093" w:type="dxa"/>
            <w:tcBorders>
              <w:top w:val="single" w:color="auto" w:sz="4" w:space="0"/>
              <w:left w:val="single" w:color="auto" w:sz="4" w:space="0"/>
              <w:right w:val="single" w:color="auto" w:sz="4" w:space="0"/>
            </w:tcBorders>
            <w:shd w:val="clear" w:color="auto" w:fill="FFFFFF"/>
          </w:tcPr>
          <w:p>
            <w:pPr>
              <w:widowControl w:val="0"/>
              <w:spacing w:line="240" w:lineRule="auto"/>
              <w:rPr>
                <w:sz w:val="10"/>
                <w:szCs w:val="10"/>
              </w:rPr>
            </w:pPr>
          </w:p>
        </w:tc>
      </w:tr>
      <w:tr>
        <w:tblPrEx>
          <w:tblCellMar>
            <w:top w:w="0" w:type="dxa"/>
            <w:left w:w="10" w:type="dxa"/>
            <w:bottom w:w="0" w:type="dxa"/>
            <w:right w:w="10" w:type="dxa"/>
          </w:tblCellMar>
        </w:tblPrEx>
        <w:trPr>
          <w:trHeight w:val="480" w:hRule="exact"/>
          <w:jc w:val="center"/>
        </w:trPr>
        <w:tc>
          <w:tcPr>
            <w:tcW w:w="8525" w:type="dxa"/>
            <w:gridSpan w:val="6"/>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4"/>
                <w:szCs w:val="24"/>
              </w:rPr>
            </w:pPr>
            <w:r>
              <w:rPr>
                <w:sz w:val="24"/>
                <w:szCs w:val="24"/>
              </w:rPr>
              <w:t>生产建设项目水土保持工作交底情况</w:t>
            </w:r>
          </w:p>
        </w:tc>
      </w:tr>
      <w:tr>
        <w:tblPrEx>
          <w:tblCellMar>
            <w:top w:w="0" w:type="dxa"/>
            <w:left w:w="10" w:type="dxa"/>
            <w:bottom w:w="0" w:type="dxa"/>
            <w:right w:w="10" w:type="dxa"/>
          </w:tblCellMar>
        </w:tblPrEx>
        <w:trPr>
          <w:trHeight w:val="3956" w:hRule="exact"/>
          <w:jc w:val="center"/>
        </w:trPr>
        <w:tc>
          <w:tcPr>
            <w:tcW w:w="8525" w:type="dxa"/>
            <w:gridSpan w:val="6"/>
            <w:tcBorders>
              <w:top w:val="single" w:color="auto" w:sz="4" w:space="0"/>
              <w:left w:val="single" w:color="auto" w:sz="4" w:space="0"/>
              <w:right w:val="single" w:color="auto" w:sz="4" w:space="0"/>
            </w:tcBorders>
            <w:shd w:val="clear" w:color="auto" w:fill="FFFFFF"/>
          </w:tcPr>
          <w:p>
            <w:pPr>
              <w:pStyle w:val="14"/>
              <w:spacing w:line="560" w:lineRule="exact"/>
              <w:ind w:firstLine="580"/>
              <w:rPr>
                <w:sz w:val="24"/>
                <w:szCs w:val="24"/>
              </w:rPr>
            </w:pPr>
            <w:r>
              <w:rPr>
                <w:sz w:val="24"/>
                <w:szCs w:val="24"/>
              </w:rPr>
              <w:t>现场填写以下内容交底情况：</w:t>
            </w:r>
          </w:p>
          <w:p>
            <w:pPr>
              <w:pStyle w:val="14"/>
              <w:tabs>
                <w:tab w:val="left" w:pos="1046"/>
              </w:tabs>
              <w:spacing w:line="560" w:lineRule="exact"/>
              <w:ind w:firstLine="580"/>
              <w:rPr>
                <w:sz w:val="24"/>
                <w:szCs w:val="24"/>
              </w:rPr>
            </w:pPr>
            <w:r>
              <w:rPr>
                <w:sz w:val="24"/>
                <w:szCs w:val="24"/>
              </w:rPr>
              <w:t>一、</w:t>
            </w:r>
            <w:r>
              <w:rPr>
                <w:sz w:val="24"/>
                <w:szCs w:val="24"/>
              </w:rPr>
              <w:tab/>
            </w:r>
            <w:r>
              <w:rPr>
                <w:sz w:val="24"/>
                <w:szCs w:val="24"/>
              </w:rPr>
              <w:t>水土保持方案所确定的各项水土保持措施；</w:t>
            </w:r>
          </w:p>
          <w:p>
            <w:pPr>
              <w:pStyle w:val="14"/>
              <w:tabs>
                <w:tab w:val="left" w:pos="1046"/>
              </w:tabs>
              <w:spacing w:line="560" w:lineRule="exact"/>
              <w:ind w:firstLine="580"/>
              <w:rPr>
                <w:sz w:val="24"/>
                <w:szCs w:val="24"/>
              </w:rPr>
            </w:pPr>
            <w:r>
              <w:rPr>
                <w:sz w:val="24"/>
                <w:szCs w:val="24"/>
              </w:rPr>
              <w:t>二、</w:t>
            </w:r>
            <w:r>
              <w:rPr>
                <w:sz w:val="24"/>
                <w:szCs w:val="24"/>
              </w:rPr>
              <w:tab/>
            </w:r>
            <w:r>
              <w:rPr>
                <w:sz w:val="24"/>
                <w:szCs w:val="24"/>
              </w:rPr>
              <w:t>水土保持措施落实的责任主体。</w:t>
            </w:r>
          </w:p>
        </w:tc>
      </w:tr>
      <w:tr>
        <w:tblPrEx>
          <w:tblCellMar>
            <w:top w:w="0" w:type="dxa"/>
            <w:left w:w="10" w:type="dxa"/>
            <w:bottom w:w="0" w:type="dxa"/>
            <w:right w:w="10" w:type="dxa"/>
          </w:tblCellMar>
        </w:tblPrEx>
        <w:trPr>
          <w:trHeight w:val="602" w:hRule="exact"/>
          <w:jc w:val="center"/>
        </w:trPr>
        <w:tc>
          <w:tcPr>
            <w:tcW w:w="8525" w:type="dxa"/>
            <w:gridSpan w:val="6"/>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4"/>
                <w:szCs w:val="24"/>
              </w:rPr>
            </w:pPr>
            <w:r>
              <w:rPr>
                <w:sz w:val="24"/>
                <w:szCs w:val="24"/>
              </w:rPr>
              <w:t>水土保持方案工作交底签到表</w:t>
            </w:r>
          </w:p>
        </w:tc>
      </w:tr>
      <w:tr>
        <w:tblPrEx>
          <w:tblCellMar>
            <w:top w:w="0" w:type="dxa"/>
            <w:left w:w="10" w:type="dxa"/>
            <w:bottom w:w="0" w:type="dxa"/>
            <w:right w:w="10" w:type="dxa"/>
          </w:tblCellMar>
        </w:tblPrEx>
        <w:trPr>
          <w:trHeight w:val="552" w:hRule="exact"/>
          <w:jc w:val="center"/>
        </w:trPr>
        <w:tc>
          <w:tcPr>
            <w:tcW w:w="1075" w:type="dxa"/>
            <w:tcBorders>
              <w:top w:val="single" w:color="auto" w:sz="4" w:space="0"/>
              <w:left w:val="single" w:color="auto" w:sz="4" w:space="0"/>
            </w:tcBorders>
            <w:shd w:val="clear" w:color="auto" w:fill="FFFFFF"/>
            <w:vAlign w:val="center"/>
          </w:tcPr>
          <w:p>
            <w:pPr>
              <w:widowControl w:val="0"/>
              <w:spacing w:line="240" w:lineRule="auto"/>
              <w:jc w:val="center"/>
              <w:rPr>
                <w:sz w:val="10"/>
                <w:szCs w:val="10"/>
              </w:rPr>
            </w:pPr>
          </w:p>
        </w:tc>
        <w:tc>
          <w:tcPr>
            <w:tcW w:w="1637"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姓名</w:t>
            </w:r>
          </w:p>
        </w:tc>
        <w:tc>
          <w:tcPr>
            <w:tcW w:w="3720"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单位</w:t>
            </w:r>
          </w:p>
        </w:tc>
        <w:tc>
          <w:tcPr>
            <w:tcW w:w="2093"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4"/>
                <w:szCs w:val="24"/>
              </w:rPr>
            </w:pPr>
            <w:r>
              <w:rPr>
                <w:sz w:val="24"/>
                <w:szCs w:val="24"/>
              </w:rPr>
              <w:t>职务</w:t>
            </w:r>
          </w:p>
        </w:tc>
      </w:tr>
      <w:tr>
        <w:tblPrEx>
          <w:tblCellMar>
            <w:top w:w="0" w:type="dxa"/>
            <w:left w:w="10" w:type="dxa"/>
            <w:bottom w:w="0" w:type="dxa"/>
            <w:right w:w="10" w:type="dxa"/>
          </w:tblCellMar>
        </w:tblPrEx>
        <w:trPr>
          <w:trHeight w:val="557" w:hRule="exact"/>
          <w:jc w:val="center"/>
        </w:trPr>
        <w:tc>
          <w:tcPr>
            <w:tcW w:w="1075" w:type="dxa"/>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组织方</w:t>
            </w:r>
          </w:p>
        </w:tc>
        <w:tc>
          <w:tcPr>
            <w:tcW w:w="1637" w:type="dxa"/>
            <w:gridSpan w:val="2"/>
            <w:tcBorders>
              <w:top w:val="single" w:color="auto" w:sz="4" w:space="0"/>
              <w:left w:val="single" w:color="auto" w:sz="4" w:space="0"/>
            </w:tcBorders>
            <w:shd w:val="clear" w:color="auto" w:fill="FFFFFF"/>
            <w:vAlign w:val="center"/>
          </w:tcPr>
          <w:p>
            <w:pPr>
              <w:widowControl w:val="0"/>
              <w:spacing w:line="240" w:lineRule="auto"/>
              <w:jc w:val="center"/>
              <w:rPr>
                <w:sz w:val="10"/>
                <w:szCs w:val="10"/>
              </w:rPr>
            </w:pPr>
          </w:p>
        </w:tc>
        <w:tc>
          <w:tcPr>
            <w:tcW w:w="3720"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（建设单位）</w:t>
            </w:r>
          </w:p>
        </w:tc>
        <w:tc>
          <w:tcPr>
            <w:tcW w:w="2093" w:type="dxa"/>
            <w:tcBorders>
              <w:top w:val="single" w:color="auto" w:sz="4" w:space="0"/>
              <w:left w:val="single" w:color="auto" w:sz="4" w:space="0"/>
              <w:right w:val="single" w:color="auto" w:sz="4" w:space="0"/>
            </w:tcBorders>
            <w:shd w:val="clear" w:color="auto" w:fill="FFFFFF"/>
            <w:vAlign w:val="center"/>
          </w:tcPr>
          <w:p>
            <w:pPr>
              <w:widowControl w:val="0"/>
              <w:spacing w:line="240" w:lineRule="auto"/>
              <w:jc w:val="center"/>
              <w:rPr>
                <w:sz w:val="10"/>
                <w:szCs w:val="10"/>
              </w:rPr>
            </w:pPr>
          </w:p>
        </w:tc>
      </w:tr>
      <w:tr>
        <w:tblPrEx>
          <w:tblCellMar>
            <w:top w:w="0" w:type="dxa"/>
            <w:left w:w="10" w:type="dxa"/>
            <w:bottom w:w="0" w:type="dxa"/>
            <w:right w:w="10" w:type="dxa"/>
          </w:tblCellMar>
        </w:tblPrEx>
        <w:trPr>
          <w:trHeight w:val="617" w:hRule="exact"/>
          <w:jc w:val="center"/>
        </w:trPr>
        <w:tc>
          <w:tcPr>
            <w:tcW w:w="1075"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交底方</w:t>
            </w:r>
          </w:p>
        </w:tc>
        <w:tc>
          <w:tcPr>
            <w:tcW w:w="1637" w:type="dxa"/>
            <w:gridSpan w:val="2"/>
            <w:tcBorders>
              <w:top w:val="single" w:color="auto" w:sz="4" w:space="0"/>
              <w:left w:val="single" w:color="auto" w:sz="4" w:space="0"/>
            </w:tcBorders>
            <w:shd w:val="clear" w:color="auto" w:fill="FFFFFF"/>
            <w:vAlign w:val="center"/>
          </w:tcPr>
          <w:p>
            <w:pPr>
              <w:widowControl w:val="0"/>
              <w:spacing w:line="240" w:lineRule="auto"/>
              <w:jc w:val="center"/>
              <w:rPr>
                <w:sz w:val="10"/>
                <w:szCs w:val="10"/>
              </w:rPr>
            </w:pPr>
          </w:p>
        </w:tc>
        <w:tc>
          <w:tcPr>
            <w:tcW w:w="3720"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（方案编制单位）</w:t>
            </w:r>
          </w:p>
        </w:tc>
        <w:tc>
          <w:tcPr>
            <w:tcW w:w="2093" w:type="dxa"/>
            <w:tcBorders>
              <w:top w:val="single" w:color="auto" w:sz="4" w:space="0"/>
              <w:left w:val="single" w:color="auto" w:sz="4" w:space="0"/>
              <w:right w:val="single" w:color="auto" w:sz="4" w:space="0"/>
            </w:tcBorders>
            <w:shd w:val="clear" w:color="auto" w:fill="FFFFFF"/>
            <w:vAlign w:val="center"/>
          </w:tcPr>
          <w:p>
            <w:pPr>
              <w:widowControl w:val="0"/>
              <w:spacing w:line="240" w:lineRule="auto"/>
              <w:jc w:val="center"/>
              <w:rPr>
                <w:sz w:val="10"/>
                <w:szCs w:val="10"/>
              </w:rPr>
            </w:pPr>
          </w:p>
        </w:tc>
      </w:tr>
      <w:tr>
        <w:tblPrEx>
          <w:tblCellMar>
            <w:top w:w="0" w:type="dxa"/>
            <w:left w:w="10" w:type="dxa"/>
            <w:bottom w:w="0" w:type="dxa"/>
            <w:right w:w="10" w:type="dxa"/>
          </w:tblCellMar>
        </w:tblPrEx>
        <w:trPr>
          <w:trHeight w:val="597" w:hRule="exact"/>
          <w:jc w:val="center"/>
        </w:trPr>
        <w:tc>
          <w:tcPr>
            <w:tcW w:w="1075" w:type="dxa"/>
            <w:vMerge w:val="continue"/>
            <w:tcBorders>
              <w:left w:val="single" w:color="auto" w:sz="4" w:space="0"/>
            </w:tcBorders>
            <w:shd w:val="clear" w:color="auto" w:fill="FFFFFF"/>
            <w:vAlign w:val="center"/>
          </w:tcPr>
          <w:p>
            <w:pPr>
              <w:spacing w:line="240" w:lineRule="auto"/>
              <w:jc w:val="center"/>
            </w:pPr>
          </w:p>
        </w:tc>
        <w:tc>
          <w:tcPr>
            <w:tcW w:w="1637" w:type="dxa"/>
            <w:gridSpan w:val="2"/>
            <w:tcBorders>
              <w:top w:val="single" w:color="auto" w:sz="4" w:space="0"/>
              <w:left w:val="single" w:color="auto" w:sz="4" w:space="0"/>
            </w:tcBorders>
            <w:shd w:val="clear" w:color="auto" w:fill="FFFFFF"/>
            <w:vAlign w:val="center"/>
          </w:tcPr>
          <w:p>
            <w:pPr>
              <w:widowControl w:val="0"/>
              <w:spacing w:line="240" w:lineRule="auto"/>
              <w:jc w:val="center"/>
              <w:rPr>
                <w:sz w:val="10"/>
                <w:szCs w:val="10"/>
              </w:rPr>
            </w:pPr>
          </w:p>
        </w:tc>
        <w:tc>
          <w:tcPr>
            <w:tcW w:w="3720"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（初步设计单位）</w:t>
            </w:r>
          </w:p>
        </w:tc>
        <w:tc>
          <w:tcPr>
            <w:tcW w:w="2093" w:type="dxa"/>
            <w:tcBorders>
              <w:top w:val="single" w:color="auto" w:sz="4" w:space="0"/>
              <w:left w:val="single" w:color="auto" w:sz="4" w:space="0"/>
              <w:right w:val="single" w:color="auto" w:sz="4" w:space="0"/>
            </w:tcBorders>
            <w:shd w:val="clear" w:color="auto" w:fill="FFFFFF"/>
            <w:vAlign w:val="center"/>
          </w:tcPr>
          <w:p>
            <w:pPr>
              <w:widowControl w:val="0"/>
              <w:spacing w:line="240" w:lineRule="auto"/>
              <w:jc w:val="center"/>
              <w:rPr>
                <w:sz w:val="10"/>
                <w:szCs w:val="10"/>
              </w:rPr>
            </w:pPr>
          </w:p>
        </w:tc>
      </w:tr>
      <w:tr>
        <w:tblPrEx>
          <w:tblCellMar>
            <w:top w:w="0" w:type="dxa"/>
            <w:left w:w="10" w:type="dxa"/>
            <w:bottom w:w="0" w:type="dxa"/>
            <w:right w:w="10" w:type="dxa"/>
          </w:tblCellMar>
        </w:tblPrEx>
        <w:trPr>
          <w:trHeight w:val="588" w:hRule="exact"/>
          <w:jc w:val="center"/>
        </w:trPr>
        <w:tc>
          <w:tcPr>
            <w:tcW w:w="1075"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被交底方</w:t>
            </w:r>
          </w:p>
        </w:tc>
        <w:tc>
          <w:tcPr>
            <w:tcW w:w="1637" w:type="dxa"/>
            <w:gridSpan w:val="2"/>
            <w:tcBorders>
              <w:top w:val="single" w:color="auto" w:sz="4" w:space="0"/>
              <w:left w:val="single" w:color="auto" w:sz="4" w:space="0"/>
            </w:tcBorders>
            <w:shd w:val="clear" w:color="auto" w:fill="FFFFFF"/>
            <w:vAlign w:val="center"/>
          </w:tcPr>
          <w:p>
            <w:pPr>
              <w:widowControl w:val="0"/>
              <w:spacing w:line="240" w:lineRule="auto"/>
              <w:jc w:val="center"/>
              <w:rPr>
                <w:sz w:val="10"/>
                <w:szCs w:val="10"/>
              </w:rPr>
            </w:pPr>
          </w:p>
        </w:tc>
        <w:tc>
          <w:tcPr>
            <w:tcW w:w="3720"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（施工单位）</w:t>
            </w:r>
          </w:p>
        </w:tc>
        <w:tc>
          <w:tcPr>
            <w:tcW w:w="2093" w:type="dxa"/>
            <w:tcBorders>
              <w:top w:val="single" w:color="auto" w:sz="4" w:space="0"/>
              <w:left w:val="single" w:color="auto" w:sz="4" w:space="0"/>
              <w:right w:val="single" w:color="auto" w:sz="4" w:space="0"/>
            </w:tcBorders>
            <w:shd w:val="clear" w:color="auto" w:fill="FFFFFF"/>
            <w:vAlign w:val="center"/>
          </w:tcPr>
          <w:p>
            <w:pPr>
              <w:widowControl w:val="0"/>
              <w:spacing w:line="240" w:lineRule="auto"/>
              <w:jc w:val="center"/>
              <w:rPr>
                <w:sz w:val="10"/>
                <w:szCs w:val="10"/>
              </w:rPr>
            </w:pPr>
          </w:p>
        </w:tc>
      </w:tr>
      <w:tr>
        <w:tblPrEx>
          <w:tblCellMar>
            <w:top w:w="0" w:type="dxa"/>
            <w:left w:w="10" w:type="dxa"/>
            <w:bottom w:w="0" w:type="dxa"/>
            <w:right w:w="10" w:type="dxa"/>
          </w:tblCellMar>
        </w:tblPrEx>
        <w:trPr>
          <w:trHeight w:val="543" w:hRule="exact"/>
          <w:jc w:val="center"/>
        </w:trPr>
        <w:tc>
          <w:tcPr>
            <w:tcW w:w="1075" w:type="dxa"/>
            <w:vMerge w:val="continue"/>
            <w:tcBorders>
              <w:left w:val="single" w:color="auto" w:sz="4" w:space="0"/>
            </w:tcBorders>
            <w:shd w:val="clear" w:color="auto" w:fill="FFFFFF"/>
            <w:vAlign w:val="center"/>
          </w:tcPr>
          <w:p>
            <w:pPr>
              <w:spacing w:line="240" w:lineRule="auto"/>
              <w:jc w:val="center"/>
            </w:pPr>
          </w:p>
        </w:tc>
        <w:tc>
          <w:tcPr>
            <w:tcW w:w="1637" w:type="dxa"/>
            <w:gridSpan w:val="2"/>
            <w:tcBorders>
              <w:top w:val="single" w:color="auto" w:sz="4" w:space="0"/>
              <w:left w:val="single" w:color="auto" w:sz="4" w:space="0"/>
            </w:tcBorders>
            <w:shd w:val="clear" w:color="auto" w:fill="FFFFFF"/>
            <w:vAlign w:val="center"/>
          </w:tcPr>
          <w:p>
            <w:pPr>
              <w:widowControl w:val="0"/>
              <w:spacing w:line="240" w:lineRule="auto"/>
              <w:jc w:val="center"/>
              <w:rPr>
                <w:sz w:val="10"/>
                <w:szCs w:val="10"/>
              </w:rPr>
            </w:pPr>
          </w:p>
        </w:tc>
        <w:tc>
          <w:tcPr>
            <w:tcW w:w="3720"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（监测单位）</w:t>
            </w:r>
          </w:p>
        </w:tc>
        <w:tc>
          <w:tcPr>
            <w:tcW w:w="2093" w:type="dxa"/>
            <w:tcBorders>
              <w:top w:val="single" w:color="auto" w:sz="4" w:space="0"/>
              <w:left w:val="single" w:color="auto" w:sz="4" w:space="0"/>
              <w:right w:val="single" w:color="auto" w:sz="4" w:space="0"/>
            </w:tcBorders>
            <w:shd w:val="clear" w:color="auto" w:fill="FFFFFF"/>
            <w:vAlign w:val="center"/>
          </w:tcPr>
          <w:p>
            <w:pPr>
              <w:widowControl w:val="0"/>
              <w:spacing w:line="240" w:lineRule="auto"/>
              <w:jc w:val="center"/>
              <w:rPr>
                <w:sz w:val="10"/>
                <w:szCs w:val="10"/>
              </w:rPr>
            </w:pPr>
          </w:p>
        </w:tc>
      </w:tr>
      <w:tr>
        <w:tblPrEx>
          <w:tblCellMar>
            <w:top w:w="0" w:type="dxa"/>
            <w:left w:w="10" w:type="dxa"/>
            <w:bottom w:w="0" w:type="dxa"/>
            <w:right w:w="10" w:type="dxa"/>
          </w:tblCellMar>
        </w:tblPrEx>
        <w:trPr>
          <w:trHeight w:val="543" w:hRule="exact"/>
          <w:jc w:val="center"/>
        </w:trPr>
        <w:tc>
          <w:tcPr>
            <w:tcW w:w="1075" w:type="dxa"/>
            <w:vMerge w:val="continue"/>
            <w:tcBorders>
              <w:left w:val="single" w:color="auto" w:sz="4" w:space="0"/>
            </w:tcBorders>
            <w:shd w:val="clear" w:color="auto" w:fill="FFFFFF"/>
            <w:vAlign w:val="center"/>
          </w:tcPr>
          <w:p>
            <w:pPr>
              <w:spacing w:line="240" w:lineRule="auto"/>
              <w:jc w:val="center"/>
            </w:pPr>
          </w:p>
        </w:tc>
        <w:tc>
          <w:tcPr>
            <w:tcW w:w="1637" w:type="dxa"/>
            <w:gridSpan w:val="2"/>
            <w:tcBorders>
              <w:top w:val="single" w:color="auto" w:sz="4" w:space="0"/>
              <w:left w:val="single" w:color="auto" w:sz="4" w:space="0"/>
            </w:tcBorders>
            <w:shd w:val="clear" w:color="auto" w:fill="FFFFFF"/>
            <w:vAlign w:val="center"/>
          </w:tcPr>
          <w:p>
            <w:pPr>
              <w:widowControl w:val="0"/>
              <w:spacing w:line="240" w:lineRule="auto"/>
              <w:jc w:val="center"/>
              <w:rPr>
                <w:sz w:val="10"/>
                <w:szCs w:val="10"/>
              </w:rPr>
            </w:pPr>
          </w:p>
        </w:tc>
        <w:tc>
          <w:tcPr>
            <w:tcW w:w="3720"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（监理单位）</w:t>
            </w:r>
          </w:p>
        </w:tc>
        <w:tc>
          <w:tcPr>
            <w:tcW w:w="2093"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10"/>
                <w:szCs w:val="10"/>
              </w:rPr>
            </w:pPr>
            <w:r>
              <w:rPr>
                <w:rFonts w:ascii="Times New Roman" w:hAnsi="Times New Roman" w:eastAsia="Times New Roman" w:cs="Times New Roman"/>
                <w:sz w:val="10"/>
                <w:szCs w:val="10"/>
              </w:rPr>
              <w:t>1</w:t>
            </w:r>
          </w:p>
        </w:tc>
      </w:tr>
      <w:tr>
        <w:tblPrEx>
          <w:tblCellMar>
            <w:top w:w="0" w:type="dxa"/>
            <w:left w:w="10" w:type="dxa"/>
            <w:bottom w:w="0" w:type="dxa"/>
            <w:right w:w="10" w:type="dxa"/>
          </w:tblCellMar>
        </w:tblPrEx>
        <w:trPr>
          <w:trHeight w:val="528" w:hRule="exact"/>
          <w:jc w:val="center"/>
        </w:trPr>
        <w:tc>
          <w:tcPr>
            <w:tcW w:w="1075" w:type="dxa"/>
            <w:vMerge w:val="continue"/>
            <w:tcBorders>
              <w:left w:val="single" w:color="auto" w:sz="4" w:space="0"/>
            </w:tcBorders>
            <w:shd w:val="clear" w:color="auto" w:fill="FFFFFF"/>
            <w:vAlign w:val="center"/>
          </w:tcPr>
          <w:p>
            <w:pPr>
              <w:spacing w:line="240" w:lineRule="auto"/>
              <w:jc w:val="center"/>
            </w:pPr>
          </w:p>
        </w:tc>
        <w:tc>
          <w:tcPr>
            <w:tcW w:w="1637" w:type="dxa"/>
            <w:gridSpan w:val="2"/>
            <w:tcBorders>
              <w:top w:val="single" w:color="auto" w:sz="4" w:space="0"/>
              <w:left w:val="single" w:color="auto" w:sz="4" w:space="0"/>
            </w:tcBorders>
            <w:shd w:val="clear" w:color="auto" w:fill="FFFFFF"/>
            <w:vAlign w:val="center"/>
          </w:tcPr>
          <w:p>
            <w:pPr>
              <w:widowControl w:val="0"/>
              <w:spacing w:line="240" w:lineRule="auto"/>
              <w:jc w:val="center"/>
              <w:rPr>
                <w:sz w:val="10"/>
                <w:szCs w:val="10"/>
              </w:rPr>
            </w:pPr>
          </w:p>
        </w:tc>
        <w:tc>
          <w:tcPr>
            <w:tcW w:w="3720"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4"/>
                <w:szCs w:val="24"/>
              </w:rPr>
            </w:pPr>
            <w:r>
              <w:rPr>
                <w:sz w:val="24"/>
                <w:szCs w:val="24"/>
              </w:rPr>
              <w:t>（其他）</w:t>
            </w:r>
          </w:p>
        </w:tc>
        <w:tc>
          <w:tcPr>
            <w:tcW w:w="2093" w:type="dxa"/>
            <w:tcBorders>
              <w:top w:val="single" w:color="auto" w:sz="4" w:space="0"/>
              <w:left w:val="single" w:color="auto" w:sz="4" w:space="0"/>
              <w:right w:val="single" w:color="auto" w:sz="4" w:space="0"/>
            </w:tcBorders>
            <w:shd w:val="clear" w:color="auto" w:fill="FFFFFF"/>
            <w:vAlign w:val="center"/>
          </w:tcPr>
          <w:p>
            <w:pPr>
              <w:widowControl w:val="0"/>
              <w:spacing w:line="240" w:lineRule="auto"/>
              <w:jc w:val="center"/>
              <w:rPr>
                <w:sz w:val="10"/>
                <w:szCs w:val="10"/>
              </w:rPr>
            </w:pPr>
          </w:p>
        </w:tc>
      </w:tr>
      <w:tr>
        <w:tblPrEx>
          <w:tblCellMar>
            <w:top w:w="0" w:type="dxa"/>
            <w:left w:w="10" w:type="dxa"/>
            <w:bottom w:w="0" w:type="dxa"/>
            <w:right w:w="10" w:type="dxa"/>
          </w:tblCellMar>
        </w:tblPrEx>
        <w:trPr>
          <w:trHeight w:val="532" w:hRule="exact"/>
          <w:jc w:val="center"/>
        </w:trPr>
        <w:tc>
          <w:tcPr>
            <w:tcW w:w="852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5400"/>
              </w:tabs>
              <w:spacing w:line="240" w:lineRule="auto"/>
              <w:ind w:firstLine="0"/>
              <w:jc w:val="left"/>
              <w:rPr>
                <w:sz w:val="24"/>
                <w:szCs w:val="24"/>
              </w:rPr>
            </w:pPr>
            <w:r>
              <w:rPr>
                <w:sz w:val="24"/>
                <w:szCs w:val="24"/>
              </w:rPr>
              <w:t>备注：</w:t>
            </w:r>
            <w:r>
              <w:rPr>
                <w:sz w:val="24"/>
                <w:szCs w:val="24"/>
              </w:rPr>
              <w:tab/>
            </w:r>
            <w:r>
              <w:rPr>
                <w:sz w:val="24"/>
                <w:szCs w:val="24"/>
              </w:rPr>
              <w:t>日期：</w:t>
            </w:r>
          </w:p>
        </w:tc>
      </w:tr>
    </w:tbl>
    <w:p>
      <w:pPr>
        <w:spacing w:line="240" w:lineRule="auto"/>
        <w:jc w:val="both"/>
        <w:rPr>
          <w:rFonts w:ascii="Times New Roman" w:hAnsi="Times New Roman" w:eastAsia="楷体" w:cs="Times New Roman"/>
          <w:kern w:val="2"/>
          <w:sz w:val="24"/>
          <w:szCs w:val="24"/>
        </w:rPr>
      </w:pPr>
      <w:bookmarkStart w:id="3" w:name="_GoBack"/>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Times New Roman" w:hAnsi="Times New Roman" w:eastAsia="Times New Roman"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CA3E6"/>
    <w:multiLevelType w:val="singleLevel"/>
    <w:tmpl w:val="C0CCA3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YzZiYjJlOTMzM2Q4YTJiZTg5ZDFlNjY1MDljM2IifQ=="/>
  </w:docVars>
  <w:rsids>
    <w:rsidRoot w:val="7C2D6A59"/>
    <w:rsid w:val="0002699A"/>
    <w:rsid w:val="0020532B"/>
    <w:rsid w:val="0022044F"/>
    <w:rsid w:val="00263D89"/>
    <w:rsid w:val="002A3850"/>
    <w:rsid w:val="00314904"/>
    <w:rsid w:val="003B07B2"/>
    <w:rsid w:val="003E060D"/>
    <w:rsid w:val="00580A0C"/>
    <w:rsid w:val="005A372C"/>
    <w:rsid w:val="005D6E59"/>
    <w:rsid w:val="006344B1"/>
    <w:rsid w:val="006762A9"/>
    <w:rsid w:val="006875BC"/>
    <w:rsid w:val="006B16BB"/>
    <w:rsid w:val="00774AC9"/>
    <w:rsid w:val="00796F0D"/>
    <w:rsid w:val="007A43CC"/>
    <w:rsid w:val="007D5904"/>
    <w:rsid w:val="008354A5"/>
    <w:rsid w:val="008708CE"/>
    <w:rsid w:val="008E5EF2"/>
    <w:rsid w:val="008F51AF"/>
    <w:rsid w:val="00981A61"/>
    <w:rsid w:val="00A52DAB"/>
    <w:rsid w:val="00A92B22"/>
    <w:rsid w:val="00C01B97"/>
    <w:rsid w:val="00C33D6B"/>
    <w:rsid w:val="00CD62C4"/>
    <w:rsid w:val="02873980"/>
    <w:rsid w:val="039F5EC8"/>
    <w:rsid w:val="04B405C0"/>
    <w:rsid w:val="09023220"/>
    <w:rsid w:val="098932E9"/>
    <w:rsid w:val="0A7566D6"/>
    <w:rsid w:val="0E8A38DB"/>
    <w:rsid w:val="129C017F"/>
    <w:rsid w:val="1D68789C"/>
    <w:rsid w:val="1F4C7F25"/>
    <w:rsid w:val="24352C94"/>
    <w:rsid w:val="26272B27"/>
    <w:rsid w:val="29310257"/>
    <w:rsid w:val="2BFF4C71"/>
    <w:rsid w:val="2D450D42"/>
    <w:rsid w:val="2EDE756A"/>
    <w:rsid w:val="37BF4CB8"/>
    <w:rsid w:val="396C54B9"/>
    <w:rsid w:val="3A2B64DB"/>
    <w:rsid w:val="3AF57340"/>
    <w:rsid w:val="3C9069A2"/>
    <w:rsid w:val="3D311D9A"/>
    <w:rsid w:val="3DE9382C"/>
    <w:rsid w:val="3EDAD82B"/>
    <w:rsid w:val="3F01399B"/>
    <w:rsid w:val="3F143137"/>
    <w:rsid w:val="3F75EB8B"/>
    <w:rsid w:val="490A36F2"/>
    <w:rsid w:val="49FD3975"/>
    <w:rsid w:val="4AD86699"/>
    <w:rsid w:val="4B182C41"/>
    <w:rsid w:val="4E8A60A6"/>
    <w:rsid w:val="53CA454F"/>
    <w:rsid w:val="575663F2"/>
    <w:rsid w:val="57D61E46"/>
    <w:rsid w:val="5B526F42"/>
    <w:rsid w:val="5BAFD5F3"/>
    <w:rsid w:val="5E2F1109"/>
    <w:rsid w:val="60B61A02"/>
    <w:rsid w:val="622C3B9E"/>
    <w:rsid w:val="626B3EF4"/>
    <w:rsid w:val="67232219"/>
    <w:rsid w:val="676234D2"/>
    <w:rsid w:val="6795EB9B"/>
    <w:rsid w:val="68D81A93"/>
    <w:rsid w:val="6A334ED5"/>
    <w:rsid w:val="6B8B8EA1"/>
    <w:rsid w:val="6C553452"/>
    <w:rsid w:val="6CED12D9"/>
    <w:rsid w:val="6EB776CC"/>
    <w:rsid w:val="6F7F08E8"/>
    <w:rsid w:val="71007253"/>
    <w:rsid w:val="71A11C5B"/>
    <w:rsid w:val="76A77962"/>
    <w:rsid w:val="77EFC1E4"/>
    <w:rsid w:val="7928440F"/>
    <w:rsid w:val="7A5B29D4"/>
    <w:rsid w:val="7BB36134"/>
    <w:rsid w:val="7BDF62F0"/>
    <w:rsid w:val="7C2D6A59"/>
    <w:rsid w:val="7C3A9ACE"/>
    <w:rsid w:val="7DF793CD"/>
    <w:rsid w:val="7E549530"/>
    <w:rsid w:val="7F8FC78F"/>
    <w:rsid w:val="7F9E4CD3"/>
    <w:rsid w:val="8D5372A8"/>
    <w:rsid w:val="8F790CB3"/>
    <w:rsid w:val="9BFF39AD"/>
    <w:rsid w:val="AF1BDB35"/>
    <w:rsid w:val="BDEDE42C"/>
    <w:rsid w:val="BEFE4945"/>
    <w:rsid w:val="D9F73344"/>
    <w:rsid w:val="EBEF3C7F"/>
    <w:rsid w:val="EFBF6391"/>
    <w:rsid w:val="F37B80DD"/>
    <w:rsid w:val="FAFF44F0"/>
    <w:rsid w:val="FFCB78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footer"/>
    <w:basedOn w:val="1"/>
    <w:link w:val="17"/>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rPr>
      <w:rFonts w:ascii="Times New Roman" w:hAnsi="Times New Roman" w:cs="Times New Roman"/>
      <w:sz w:val="24"/>
      <w:szCs w:val="24"/>
    </w:rPr>
  </w:style>
  <w:style w:type="paragraph" w:styleId="6">
    <w:name w:val="annotation subject"/>
    <w:basedOn w:val="2"/>
    <w:next w:val="2"/>
    <w:link w:val="16"/>
    <w:qFormat/>
    <w:uiPriority w:val="0"/>
    <w:rPr>
      <w:b/>
      <w:bCs/>
    </w:rPr>
  </w:style>
  <w:style w:type="character" w:styleId="9">
    <w:name w:val="annotation reference"/>
    <w:basedOn w:val="8"/>
    <w:qFormat/>
    <w:uiPriority w:val="0"/>
    <w:rPr>
      <w:sz w:val="21"/>
      <w:szCs w:val="21"/>
    </w:rPr>
  </w:style>
  <w:style w:type="paragraph" w:customStyle="1" w:styleId="10">
    <w:name w:val="修订1"/>
    <w:hidden/>
    <w:unhideWhenUsed/>
    <w:qFormat/>
    <w:uiPriority w:val="99"/>
    <w:rPr>
      <w:rFonts w:ascii="Arial" w:hAnsi="Arial" w:eastAsia="Arial" w:cs="Arial"/>
      <w:snapToGrid w:val="0"/>
      <w:color w:val="000000"/>
      <w:sz w:val="21"/>
      <w:szCs w:val="21"/>
      <w:lang w:val="en-US" w:eastAsia="zh-CN" w:bidi="ar-SA"/>
    </w:rPr>
  </w:style>
  <w:style w:type="paragraph" w:customStyle="1" w:styleId="11">
    <w:name w:val="修订2"/>
    <w:hidden/>
    <w:unhideWhenUsed/>
    <w:qFormat/>
    <w:uiPriority w:val="99"/>
    <w:rPr>
      <w:rFonts w:ascii="Arial" w:hAnsi="Arial" w:eastAsia="Arial" w:cs="Arial"/>
      <w:snapToGrid w:val="0"/>
      <w:color w:val="000000"/>
      <w:sz w:val="21"/>
      <w:szCs w:val="21"/>
      <w:lang w:val="en-US" w:eastAsia="zh-CN" w:bidi="ar-SA"/>
    </w:rPr>
  </w:style>
  <w:style w:type="paragraph" w:customStyle="1" w:styleId="12">
    <w:name w:val="修订3"/>
    <w:hidden/>
    <w:unhideWhenUsed/>
    <w:qFormat/>
    <w:uiPriority w:val="99"/>
    <w:rPr>
      <w:rFonts w:ascii="Arial" w:hAnsi="Arial" w:eastAsia="Arial" w:cs="Arial"/>
      <w:snapToGrid w:val="0"/>
      <w:color w:val="000000"/>
      <w:sz w:val="21"/>
      <w:szCs w:val="21"/>
      <w:lang w:val="en-US" w:eastAsia="zh-CN" w:bidi="ar-SA"/>
    </w:rPr>
  </w:style>
  <w:style w:type="paragraph" w:customStyle="1" w:styleId="13">
    <w:name w:val="Heading #2|1"/>
    <w:basedOn w:val="1"/>
    <w:qFormat/>
    <w:uiPriority w:val="0"/>
    <w:pPr>
      <w:widowControl w:val="0"/>
      <w:spacing w:after="280" w:line="710" w:lineRule="exact"/>
      <w:jc w:val="center"/>
      <w:outlineLvl w:val="1"/>
    </w:pPr>
    <w:rPr>
      <w:rFonts w:ascii="宋体" w:hAnsi="宋体" w:eastAsia="宋体" w:cs="宋体"/>
      <w:sz w:val="44"/>
      <w:szCs w:val="44"/>
      <w:lang w:val="zh-TW" w:eastAsia="zh-TW" w:bidi="zh-TW"/>
    </w:rPr>
  </w:style>
  <w:style w:type="paragraph" w:customStyle="1" w:styleId="14">
    <w:name w:val="Other|1"/>
    <w:basedOn w:val="1"/>
    <w:qFormat/>
    <w:uiPriority w:val="0"/>
    <w:pPr>
      <w:widowControl w:val="0"/>
      <w:spacing w:line="406" w:lineRule="auto"/>
      <w:ind w:firstLine="400"/>
    </w:pPr>
    <w:rPr>
      <w:rFonts w:ascii="宋体" w:hAnsi="宋体" w:eastAsia="宋体" w:cs="宋体"/>
      <w:sz w:val="30"/>
      <w:szCs w:val="30"/>
      <w:lang w:val="zh-TW" w:eastAsia="zh-TW" w:bidi="zh-TW"/>
    </w:rPr>
  </w:style>
  <w:style w:type="character" w:customStyle="1" w:styleId="15">
    <w:name w:val="批注文字 字符"/>
    <w:basedOn w:val="8"/>
    <w:link w:val="2"/>
    <w:qFormat/>
    <w:uiPriority w:val="0"/>
    <w:rPr>
      <w:rFonts w:ascii="Arial" w:hAnsi="Arial" w:eastAsia="Arial" w:cs="Arial"/>
      <w:snapToGrid w:val="0"/>
      <w:color w:val="000000"/>
      <w:sz w:val="21"/>
      <w:szCs w:val="21"/>
    </w:rPr>
  </w:style>
  <w:style w:type="character" w:customStyle="1" w:styleId="16">
    <w:name w:val="批注主题 字符"/>
    <w:basedOn w:val="15"/>
    <w:link w:val="6"/>
    <w:qFormat/>
    <w:uiPriority w:val="0"/>
    <w:rPr>
      <w:rFonts w:ascii="Arial" w:hAnsi="Arial" w:eastAsia="Arial" w:cs="Arial"/>
      <w:b/>
      <w:bCs/>
      <w:snapToGrid w:val="0"/>
      <w:color w:val="000000"/>
      <w:sz w:val="21"/>
      <w:szCs w:val="21"/>
    </w:rPr>
  </w:style>
  <w:style w:type="character" w:customStyle="1" w:styleId="17">
    <w:name w:val="页脚 字符"/>
    <w:basedOn w:val="8"/>
    <w:link w:val="3"/>
    <w:qFormat/>
    <w:uiPriority w:val="0"/>
    <w:rPr>
      <w:rFonts w:ascii="Arial" w:hAnsi="Arial" w:eastAsia="Arial" w:cs="Arial"/>
      <w:snapToGrid w:val="0"/>
      <w:color w:val="000000"/>
      <w:sz w:val="18"/>
      <w:szCs w:val="18"/>
    </w:rPr>
  </w:style>
  <w:style w:type="paragraph" w:customStyle="1" w:styleId="18">
    <w:name w:val="Revision"/>
    <w:hidden/>
    <w:unhideWhenUsed/>
    <w:qFormat/>
    <w:uiPriority w:val="99"/>
    <w:rPr>
      <w:rFonts w:ascii="Arial" w:hAnsi="Arial" w:eastAsia="Arial" w:cs="Arial"/>
      <w:snapToGrid w:val="0"/>
      <w:color w:val="000000"/>
      <w:sz w:val="21"/>
      <w:szCs w:val="21"/>
      <w:lang w:val="en-US" w:eastAsia="zh-CN" w:bidi="ar-SA"/>
    </w:rPr>
  </w:style>
  <w:style w:type="character" w:customStyle="1" w:styleId="19">
    <w:name w:val="fontstyle01"/>
    <w:basedOn w:val="8"/>
    <w:qFormat/>
    <w:uiPriority w:val="0"/>
    <w:rPr>
      <w:rFonts w:ascii="仿宋_GB2312" w:hAnsi="仿宋_GB2312" w:eastAsia="仿宋_GB2312" w:cs="仿宋_GB2312"/>
      <w:color w:val="000000"/>
      <w:sz w:val="32"/>
      <w:szCs w:val="32"/>
    </w:rPr>
  </w:style>
  <w:style w:type="character" w:customStyle="1" w:styleId="20">
    <w:name w:val="fontstyle21"/>
    <w:basedOn w:val="8"/>
    <w:qFormat/>
    <w:uiPriority w:val="0"/>
    <w:rPr>
      <w:rFonts w:ascii="宋体" w:hAnsi="宋体" w:eastAsia="宋体" w:cs="宋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549</Words>
  <Characters>3134</Characters>
  <Lines>1</Lines>
  <Paragraphs>1</Paragraphs>
  <TotalTime>8</TotalTime>
  <ScaleCrop>false</ScaleCrop>
  <LinksUpToDate>false</LinksUpToDate>
  <CharactersWithSpaces>3676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2023-05-20T23:04:00Z</dcterms:created>
  <dc:creator>冉</dc:creator>
  <cp:lastModifiedBy>周炳炳</cp:lastModifiedBy>
  <cp:lastPrinted>2023-07-13T15:57:00Z</cp:lastPrinted>
  <dcterms:modified xsi:type="dcterms:W3CDTF">2023-11-14T01:03:29Z</dcterms:modified>
  <dc:title>杭州市钱塘区人民政府办公室关于进一步强化钱塘新区生产建设项目水土保持监督管理的实施意见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7BCAE47125B1417189B713EF0880EBAE_13</vt:lpwstr>
  </property>
</Properties>
</file>