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eastAsia" w:ascii="仿宋_GB2312" w:hAnsi="Times New Roman" w:eastAsia="仿宋_GB2312" w:cs="黑体"/>
          <w:b/>
          <w:color w:val="FF0000"/>
          <w:sz w:val="32"/>
          <w:szCs w:val="32"/>
          <w:highlight w:val="yellow"/>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kern w:val="56"/>
          <w:sz w:val="44"/>
          <w:szCs w:val="44"/>
          <w:lang w:eastAsia="zh-CN"/>
        </w:rPr>
      </w:pPr>
      <w:r>
        <w:rPr>
          <w:rFonts w:hint="eastAsia" w:ascii="方正小标宋简体" w:hAnsi="方正小标宋简体" w:eastAsia="方正小标宋简体" w:cs="方正小标宋简体"/>
          <w:color w:val="000000" w:themeColor="text1"/>
          <w:kern w:val="56"/>
          <w:sz w:val="44"/>
          <w:szCs w:val="44"/>
          <w:lang w:eastAsia="zh-CN"/>
        </w:rPr>
        <w:t>关于重新</w:t>
      </w:r>
      <w:r>
        <w:rPr>
          <w:rFonts w:hint="eastAsia" w:ascii="方正小标宋简体" w:hAnsi="方正小标宋简体" w:eastAsia="方正小标宋简体" w:cs="方正小标宋简体"/>
          <w:color w:val="000000" w:themeColor="text1"/>
          <w:kern w:val="56"/>
          <w:sz w:val="44"/>
          <w:szCs w:val="44"/>
          <w:lang w:val="en-US" w:eastAsia="zh-CN"/>
        </w:rPr>
        <w:t>公布</w:t>
      </w:r>
      <w:r>
        <w:rPr>
          <w:rFonts w:hint="eastAsia" w:ascii="方正小标宋简体" w:hAnsi="方正小标宋简体" w:eastAsia="方正小标宋简体" w:cs="方正小标宋简体"/>
          <w:color w:val="000000" w:themeColor="text1"/>
          <w:kern w:val="56"/>
          <w:sz w:val="44"/>
          <w:szCs w:val="44"/>
          <w:lang w:eastAsia="zh-CN"/>
        </w:rPr>
        <w:t>云和县城镇土地使用税征税范围及税额标准的通知</w:t>
      </w:r>
    </w:p>
    <w:p>
      <w:pPr>
        <w:ind w:firstLine="640" w:firstLineChars="200"/>
        <w:jc w:val="center"/>
        <w:rPr>
          <w:rFonts w:hint="eastAsia" w:ascii="仿宋_GB2312" w:hAnsi="仿宋_GB2312" w:eastAsia="仿宋_GB2312" w:cs="仿宋_GB2312"/>
          <w:color w:val="000000" w:themeColor="text1"/>
          <w:kern w:val="56"/>
          <w:sz w:val="32"/>
          <w:szCs w:val="32"/>
        </w:rPr>
      </w:pPr>
      <w:r>
        <w:rPr>
          <w:rFonts w:hint="eastAsia" w:ascii="楷体_GB2312" w:hAnsi="方正小标宋简体" w:eastAsia="楷体_GB2312" w:cs="方正小标宋简体"/>
          <w:color w:val="000000" w:themeColor="text1"/>
          <w:sz w:val="32"/>
          <w:szCs w:val="32"/>
          <w:lang w:val="en-US" w:eastAsia="zh-CN"/>
        </w:rPr>
        <w:t>（征求意见稿）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000000" w:themeColor="text1"/>
          <w:kern w:val="56"/>
          <w:sz w:val="32"/>
          <w:szCs w:val="32"/>
          <w:lang w:val="en-US" w:eastAsia="zh-CN"/>
        </w:rPr>
      </w:pPr>
      <w:r>
        <w:rPr>
          <w:rFonts w:hint="eastAsia" w:ascii="仿宋_GB2312" w:hAnsi="仿宋_GB2312" w:eastAsia="仿宋_GB2312" w:cs="仿宋_GB2312"/>
          <w:b w:val="0"/>
          <w:bCs w:val="0"/>
          <w:color w:val="000000" w:themeColor="text1"/>
          <w:kern w:val="56"/>
          <w:sz w:val="32"/>
          <w:szCs w:val="32"/>
          <w:lang w:val="en-US" w:eastAsia="zh-CN"/>
        </w:rPr>
        <w:t>根据《中华人民共和国城镇土地使用税暂行条例》《浙江省行政规范性文件管理办法》等要求，经县政府研究，决定对云和县城镇土地使用税征税范围及税额标准进行重新公布，现将有关事项通知如下：</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000000" w:themeColor="text1"/>
          <w:kern w:val="56"/>
          <w:sz w:val="32"/>
          <w:szCs w:val="32"/>
          <w:lang w:val="en-US" w:eastAsia="zh-CN"/>
        </w:rPr>
      </w:pPr>
      <w:r>
        <w:rPr>
          <w:rFonts w:hint="eastAsia" w:ascii="黑体" w:hAnsi="黑体" w:eastAsia="黑体" w:cs="黑体"/>
          <w:color w:val="000000" w:themeColor="text1"/>
          <w:kern w:val="56"/>
          <w:sz w:val="32"/>
          <w:szCs w:val="32"/>
          <w:lang w:val="en-US" w:eastAsia="zh-CN"/>
        </w:rPr>
        <w:t>一、调整城镇土地使用税税额标准和征收范围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000000" w:themeColor="text1"/>
          <w:kern w:val="56"/>
          <w:sz w:val="32"/>
          <w:szCs w:val="32"/>
          <w:lang w:val="en-US" w:eastAsia="zh-CN"/>
        </w:rPr>
      </w:pPr>
      <w:r>
        <w:rPr>
          <w:rFonts w:hint="eastAsia" w:ascii="仿宋_GB2312" w:hAnsi="仿宋_GB2312" w:eastAsia="仿宋_GB2312" w:cs="仿宋_GB2312"/>
          <w:color w:val="000000" w:themeColor="text1"/>
          <w:kern w:val="56"/>
          <w:sz w:val="32"/>
          <w:szCs w:val="32"/>
          <w:lang w:val="en-US" w:eastAsia="zh-CN"/>
        </w:rPr>
        <w:t>按照“提标准、稳基数、重激励”的原则重新公布城镇土地使用税征收标准，发挥税收调节作用，促进企业集约节约用地。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000000" w:themeColor="text1"/>
          <w:kern w:val="56"/>
          <w:sz w:val="32"/>
          <w:szCs w:val="32"/>
          <w:lang w:val="en-US" w:eastAsia="zh-CN"/>
        </w:rPr>
      </w:pPr>
      <w:r>
        <w:rPr>
          <w:rFonts w:hint="eastAsia" w:ascii="仿宋_GB2312" w:hAnsi="仿宋_GB2312" w:eastAsia="仿宋_GB2312" w:cs="仿宋_GB2312"/>
          <w:color w:val="000000" w:themeColor="text1"/>
          <w:kern w:val="56"/>
          <w:sz w:val="32"/>
          <w:szCs w:val="32"/>
          <w:lang w:val="en-US" w:eastAsia="zh-CN"/>
        </w:rPr>
        <w:t>城镇土地使用税税额标准分别为每平方米每年4元、6元、8元。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color w:val="000000" w:themeColor="text1"/>
          <w:kern w:val="56"/>
          <w:sz w:val="32"/>
          <w:szCs w:val="32"/>
          <w:lang w:val="en-US" w:eastAsia="zh-CN"/>
        </w:rPr>
      </w:pPr>
      <w:r>
        <w:rPr>
          <w:rFonts w:hint="default" w:ascii="仿宋_GB2312" w:hAnsi="仿宋_GB2312" w:eastAsia="仿宋_GB2312" w:cs="仿宋_GB2312"/>
          <w:color w:val="000000" w:themeColor="text1"/>
          <w:kern w:val="56"/>
          <w:sz w:val="32"/>
          <w:szCs w:val="32"/>
          <w:lang w:val="en-US" w:eastAsia="zh-CN"/>
        </w:rPr>
        <w:t>1.整个云和盆地内，即：东至污水处理厂，南至程宅村，西至村头村、重河自然村，北至大弄湾山塘、凤凰山脚、新岭小区范围区域调整为县城、建制镇、工矿区二级，每平方米年税额8元。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color w:val="000000" w:themeColor="text1"/>
          <w:kern w:val="56"/>
          <w:sz w:val="32"/>
          <w:szCs w:val="32"/>
          <w:lang w:val="en-US" w:eastAsia="zh-CN"/>
        </w:rPr>
      </w:pPr>
      <w:r>
        <w:rPr>
          <w:rFonts w:hint="default" w:ascii="仿宋_GB2312" w:hAnsi="仿宋_GB2312" w:eastAsia="仿宋_GB2312" w:cs="仿宋_GB2312"/>
          <w:color w:val="000000" w:themeColor="text1"/>
          <w:kern w:val="56"/>
          <w:sz w:val="32"/>
          <w:szCs w:val="32"/>
          <w:lang w:val="en-US" w:eastAsia="zh-CN"/>
        </w:rPr>
        <w:t>2.紧水滩镇沿江上游至大坝、下游至石浦桥、两边靠山，石塘镇东至石塘变电所、南面靠山、西至大坝、北至滩下村口朱村大桥，崇头镇东至将军桥、西至梅源水口桥、南北靠山范围区域调整为县城、建制镇、工矿区三级，每平方米年税额6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color w:val="000000" w:themeColor="text1"/>
          <w:kern w:val="56"/>
          <w:sz w:val="32"/>
          <w:szCs w:val="32"/>
          <w:lang w:val="en-US" w:eastAsia="zh-CN"/>
        </w:rPr>
      </w:pPr>
      <w:r>
        <w:rPr>
          <w:rFonts w:hint="default" w:ascii="仿宋_GB2312" w:hAnsi="仿宋_GB2312" w:eastAsia="仿宋_GB2312" w:cs="仿宋_GB2312"/>
          <w:color w:val="000000" w:themeColor="text1"/>
          <w:kern w:val="56"/>
          <w:sz w:val="32"/>
          <w:szCs w:val="32"/>
          <w:lang w:val="en-US" w:eastAsia="zh-CN"/>
        </w:rPr>
        <w:t>3.除按二级和三级年税额标准征收范围区域外的各街道、镇行政区域和工矿区调整为县城、建制镇、工矿区四级，每平方米年税额4元。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000000" w:themeColor="text1"/>
          <w:kern w:val="56"/>
          <w:sz w:val="32"/>
          <w:szCs w:val="32"/>
          <w:lang w:val="en-US" w:eastAsia="zh-CN"/>
        </w:rPr>
      </w:pPr>
      <w:r>
        <w:rPr>
          <w:rFonts w:hint="eastAsia" w:ascii="黑体" w:hAnsi="黑体" w:eastAsia="黑体" w:cs="黑体"/>
          <w:color w:val="000000" w:themeColor="text1"/>
          <w:kern w:val="56"/>
          <w:sz w:val="32"/>
          <w:szCs w:val="32"/>
          <w:lang w:val="en-US" w:eastAsia="zh-CN"/>
        </w:rPr>
        <w:t>二、本规定自2024年1月X日起执行。《云和县人民政府办公室关于开展调整城镇土地使用税政策促进土地集约节约利用工作的实施意见》（云政办发〔2015〕113号）、《云和县人民政府办公室关于修改云政办发〔2015〕113号文件的通知》（云政办发〔2017〕64号）同时废止。</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000000" w:themeColor="text1"/>
          <w:kern w:val="56"/>
          <w:sz w:val="32"/>
          <w:szCs w:val="32"/>
          <w:lang w:val="en-US" w:eastAsia="zh-CN"/>
        </w:rPr>
      </w:pPr>
    </w:p>
    <w:p>
      <w:pPr>
        <w:spacing w:after="0" w:line="560" w:lineRule="exact"/>
        <w:ind w:firstLine="640" w:firstLineChars="200"/>
        <w:jc w:val="both"/>
        <w:rPr>
          <w:rFonts w:hint="eastAsia" w:ascii="黑体" w:hAnsi="黑体" w:eastAsia="黑体" w:cs="黑体"/>
          <w:kern w:val="56"/>
          <w:sz w:val="32"/>
          <w:szCs w:val="32"/>
        </w:rPr>
      </w:pPr>
    </w:p>
    <w:sectPr>
      <w:footerReference r:id="rId4" w:type="default"/>
      <w:pgSz w:w="11906" w:h="16838"/>
      <w:pgMar w:top="1418" w:right="1474" w:bottom="1304" w:left="147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footnotePr>
    <w:footnote w:id="0"/>
    <w:footnote w:id="1"/>
  </w:footnotePr>
  <w:compat>
    <w:useFELayout/>
    <w:underlineTabInNumList/>
    <w:compatSetting w:name="compatibilityMode" w:uri="http://schemas.microsoft.com/office/word" w:val="12"/>
  </w:compat>
  <w:rsids>
    <w:rsidRoot w:val="00D31D50"/>
    <w:rsid w:val="00007AC8"/>
    <w:rsid w:val="000160D1"/>
    <w:rsid w:val="00023B67"/>
    <w:rsid w:val="0002752E"/>
    <w:rsid w:val="00033CB5"/>
    <w:rsid w:val="00051653"/>
    <w:rsid w:val="00053574"/>
    <w:rsid w:val="0007260B"/>
    <w:rsid w:val="00087D6A"/>
    <w:rsid w:val="0009569B"/>
    <w:rsid w:val="000A5659"/>
    <w:rsid w:val="000B3251"/>
    <w:rsid w:val="000D6AB1"/>
    <w:rsid w:val="000F3192"/>
    <w:rsid w:val="000F4964"/>
    <w:rsid w:val="00101ED7"/>
    <w:rsid w:val="00105D57"/>
    <w:rsid w:val="0010670F"/>
    <w:rsid w:val="0011241D"/>
    <w:rsid w:val="0013327E"/>
    <w:rsid w:val="001357E2"/>
    <w:rsid w:val="001365C1"/>
    <w:rsid w:val="0013781C"/>
    <w:rsid w:val="00140899"/>
    <w:rsid w:val="00147D64"/>
    <w:rsid w:val="001524E2"/>
    <w:rsid w:val="00154589"/>
    <w:rsid w:val="00184870"/>
    <w:rsid w:val="0019323F"/>
    <w:rsid w:val="00195958"/>
    <w:rsid w:val="001C2BEE"/>
    <w:rsid w:val="001C5D92"/>
    <w:rsid w:val="001D4F5A"/>
    <w:rsid w:val="001F4442"/>
    <w:rsid w:val="00207D44"/>
    <w:rsid w:val="00226044"/>
    <w:rsid w:val="0022701E"/>
    <w:rsid w:val="00232D41"/>
    <w:rsid w:val="00237C6C"/>
    <w:rsid w:val="00244ADD"/>
    <w:rsid w:val="002568D4"/>
    <w:rsid w:val="00257B99"/>
    <w:rsid w:val="002610E3"/>
    <w:rsid w:val="002663CA"/>
    <w:rsid w:val="00272DE3"/>
    <w:rsid w:val="00275FD7"/>
    <w:rsid w:val="00294907"/>
    <w:rsid w:val="002A2CC6"/>
    <w:rsid w:val="002A300C"/>
    <w:rsid w:val="002B3124"/>
    <w:rsid w:val="002C3CCA"/>
    <w:rsid w:val="002D2C00"/>
    <w:rsid w:val="002D514F"/>
    <w:rsid w:val="002E6C89"/>
    <w:rsid w:val="002F1C22"/>
    <w:rsid w:val="003016BB"/>
    <w:rsid w:val="00307D8A"/>
    <w:rsid w:val="00316A8A"/>
    <w:rsid w:val="0031773D"/>
    <w:rsid w:val="00320E69"/>
    <w:rsid w:val="003215C7"/>
    <w:rsid w:val="00323B43"/>
    <w:rsid w:val="00334D01"/>
    <w:rsid w:val="0035235C"/>
    <w:rsid w:val="00355BEF"/>
    <w:rsid w:val="00357A7B"/>
    <w:rsid w:val="00357D8F"/>
    <w:rsid w:val="003855D9"/>
    <w:rsid w:val="003A24EE"/>
    <w:rsid w:val="003C0549"/>
    <w:rsid w:val="003D37D8"/>
    <w:rsid w:val="003D61F9"/>
    <w:rsid w:val="003F3F54"/>
    <w:rsid w:val="0040054E"/>
    <w:rsid w:val="004021DF"/>
    <w:rsid w:val="00407F6C"/>
    <w:rsid w:val="00420DED"/>
    <w:rsid w:val="00422562"/>
    <w:rsid w:val="00422AE5"/>
    <w:rsid w:val="00424294"/>
    <w:rsid w:val="00426133"/>
    <w:rsid w:val="00432EA4"/>
    <w:rsid w:val="004358AB"/>
    <w:rsid w:val="00435F56"/>
    <w:rsid w:val="00445321"/>
    <w:rsid w:val="00455155"/>
    <w:rsid w:val="004569AC"/>
    <w:rsid w:val="00471EC2"/>
    <w:rsid w:val="00474F36"/>
    <w:rsid w:val="004C1B6A"/>
    <w:rsid w:val="004C60D6"/>
    <w:rsid w:val="004C7511"/>
    <w:rsid w:val="004D62F1"/>
    <w:rsid w:val="004E0041"/>
    <w:rsid w:val="004E0DB5"/>
    <w:rsid w:val="004E5B18"/>
    <w:rsid w:val="00505175"/>
    <w:rsid w:val="005120CC"/>
    <w:rsid w:val="00520223"/>
    <w:rsid w:val="00524BB3"/>
    <w:rsid w:val="00540CA4"/>
    <w:rsid w:val="00541074"/>
    <w:rsid w:val="005421F1"/>
    <w:rsid w:val="00545775"/>
    <w:rsid w:val="005908CC"/>
    <w:rsid w:val="005A588D"/>
    <w:rsid w:val="005A69A4"/>
    <w:rsid w:val="005C062A"/>
    <w:rsid w:val="005C3CD3"/>
    <w:rsid w:val="005E5CDF"/>
    <w:rsid w:val="005F020C"/>
    <w:rsid w:val="005F4B2C"/>
    <w:rsid w:val="006123FF"/>
    <w:rsid w:val="00616A43"/>
    <w:rsid w:val="00642B10"/>
    <w:rsid w:val="00643AD7"/>
    <w:rsid w:val="00646690"/>
    <w:rsid w:val="00653104"/>
    <w:rsid w:val="00666191"/>
    <w:rsid w:val="00673D6D"/>
    <w:rsid w:val="006C0C57"/>
    <w:rsid w:val="006C2FC5"/>
    <w:rsid w:val="006D225C"/>
    <w:rsid w:val="006F5A7C"/>
    <w:rsid w:val="007143BC"/>
    <w:rsid w:val="00723C3F"/>
    <w:rsid w:val="007244F6"/>
    <w:rsid w:val="00726F2E"/>
    <w:rsid w:val="00746091"/>
    <w:rsid w:val="007471B3"/>
    <w:rsid w:val="00762E13"/>
    <w:rsid w:val="00777DBF"/>
    <w:rsid w:val="00782E04"/>
    <w:rsid w:val="007A1F61"/>
    <w:rsid w:val="007A7CA4"/>
    <w:rsid w:val="007B3A69"/>
    <w:rsid w:val="007B52B9"/>
    <w:rsid w:val="007B60F7"/>
    <w:rsid w:val="007C2CDF"/>
    <w:rsid w:val="007E77A2"/>
    <w:rsid w:val="007F6235"/>
    <w:rsid w:val="00811072"/>
    <w:rsid w:val="00812E18"/>
    <w:rsid w:val="00831FA5"/>
    <w:rsid w:val="00837060"/>
    <w:rsid w:val="008409F0"/>
    <w:rsid w:val="00844AEA"/>
    <w:rsid w:val="008469E4"/>
    <w:rsid w:val="0085126E"/>
    <w:rsid w:val="00860DA1"/>
    <w:rsid w:val="008865A6"/>
    <w:rsid w:val="00891A00"/>
    <w:rsid w:val="008932FE"/>
    <w:rsid w:val="00897D55"/>
    <w:rsid w:val="008B189D"/>
    <w:rsid w:val="008B19A4"/>
    <w:rsid w:val="008B3E57"/>
    <w:rsid w:val="008B7726"/>
    <w:rsid w:val="008D5A65"/>
    <w:rsid w:val="00913183"/>
    <w:rsid w:val="00917D63"/>
    <w:rsid w:val="00924D32"/>
    <w:rsid w:val="009339AC"/>
    <w:rsid w:val="00944D2C"/>
    <w:rsid w:val="0094516F"/>
    <w:rsid w:val="00981515"/>
    <w:rsid w:val="0099231C"/>
    <w:rsid w:val="0099296B"/>
    <w:rsid w:val="009A3913"/>
    <w:rsid w:val="009A5BEB"/>
    <w:rsid w:val="009C4F90"/>
    <w:rsid w:val="009C58B1"/>
    <w:rsid w:val="009D052B"/>
    <w:rsid w:val="009D29BD"/>
    <w:rsid w:val="009E62F0"/>
    <w:rsid w:val="009F1D35"/>
    <w:rsid w:val="00A03478"/>
    <w:rsid w:val="00A35277"/>
    <w:rsid w:val="00A51F8A"/>
    <w:rsid w:val="00A72BB7"/>
    <w:rsid w:val="00A86B0F"/>
    <w:rsid w:val="00A912E0"/>
    <w:rsid w:val="00AA259A"/>
    <w:rsid w:val="00AB0018"/>
    <w:rsid w:val="00AD26D9"/>
    <w:rsid w:val="00AE2875"/>
    <w:rsid w:val="00AE7D3C"/>
    <w:rsid w:val="00AF16C8"/>
    <w:rsid w:val="00B16555"/>
    <w:rsid w:val="00B21B72"/>
    <w:rsid w:val="00B22EDB"/>
    <w:rsid w:val="00B502DF"/>
    <w:rsid w:val="00B72D31"/>
    <w:rsid w:val="00B93FDA"/>
    <w:rsid w:val="00B95DC1"/>
    <w:rsid w:val="00B96241"/>
    <w:rsid w:val="00BA50F7"/>
    <w:rsid w:val="00BB2734"/>
    <w:rsid w:val="00BB637D"/>
    <w:rsid w:val="00BB75DF"/>
    <w:rsid w:val="00BC0C63"/>
    <w:rsid w:val="00BD606D"/>
    <w:rsid w:val="00BD6659"/>
    <w:rsid w:val="00BD736F"/>
    <w:rsid w:val="00BE6034"/>
    <w:rsid w:val="00BF515C"/>
    <w:rsid w:val="00C02D7B"/>
    <w:rsid w:val="00C23A00"/>
    <w:rsid w:val="00C24EAD"/>
    <w:rsid w:val="00C316D4"/>
    <w:rsid w:val="00C3715C"/>
    <w:rsid w:val="00C63533"/>
    <w:rsid w:val="00C90E1C"/>
    <w:rsid w:val="00C90E88"/>
    <w:rsid w:val="00C91BE0"/>
    <w:rsid w:val="00CA0949"/>
    <w:rsid w:val="00CC2ECD"/>
    <w:rsid w:val="00CC4C17"/>
    <w:rsid w:val="00CC5B27"/>
    <w:rsid w:val="00CE1029"/>
    <w:rsid w:val="00CE7B2C"/>
    <w:rsid w:val="00D003ED"/>
    <w:rsid w:val="00D1068D"/>
    <w:rsid w:val="00D13E14"/>
    <w:rsid w:val="00D20CD4"/>
    <w:rsid w:val="00D25C12"/>
    <w:rsid w:val="00D31D50"/>
    <w:rsid w:val="00D3632B"/>
    <w:rsid w:val="00D366CA"/>
    <w:rsid w:val="00D40E0A"/>
    <w:rsid w:val="00D523F5"/>
    <w:rsid w:val="00D5436B"/>
    <w:rsid w:val="00D56629"/>
    <w:rsid w:val="00D62B10"/>
    <w:rsid w:val="00D66B01"/>
    <w:rsid w:val="00D701D7"/>
    <w:rsid w:val="00D74C1F"/>
    <w:rsid w:val="00D81D84"/>
    <w:rsid w:val="00D8487E"/>
    <w:rsid w:val="00D95A41"/>
    <w:rsid w:val="00DA4E84"/>
    <w:rsid w:val="00DB0FB8"/>
    <w:rsid w:val="00DE4E35"/>
    <w:rsid w:val="00DF2D55"/>
    <w:rsid w:val="00E008BD"/>
    <w:rsid w:val="00E150F3"/>
    <w:rsid w:val="00E3584F"/>
    <w:rsid w:val="00E451DC"/>
    <w:rsid w:val="00E71412"/>
    <w:rsid w:val="00E8059B"/>
    <w:rsid w:val="00E912D4"/>
    <w:rsid w:val="00E9396C"/>
    <w:rsid w:val="00E95002"/>
    <w:rsid w:val="00EB1C0B"/>
    <w:rsid w:val="00ED65BA"/>
    <w:rsid w:val="00EE4480"/>
    <w:rsid w:val="00EF2E28"/>
    <w:rsid w:val="00F046C6"/>
    <w:rsid w:val="00F30B15"/>
    <w:rsid w:val="00F318F8"/>
    <w:rsid w:val="00F40695"/>
    <w:rsid w:val="00F41482"/>
    <w:rsid w:val="00F434AD"/>
    <w:rsid w:val="00F43E22"/>
    <w:rsid w:val="00F54865"/>
    <w:rsid w:val="00F661AF"/>
    <w:rsid w:val="00F81A96"/>
    <w:rsid w:val="00F96862"/>
    <w:rsid w:val="00FA77CB"/>
    <w:rsid w:val="00FB6207"/>
    <w:rsid w:val="00FC5896"/>
    <w:rsid w:val="00FC7D71"/>
    <w:rsid w:val="00FD497E"/>
    <w:rsid w:val="00FD5387"/>
    <w:rsid w:val="00FE1C63"/>
    <w:rsid w:val="02774C9C"/>
    <w:rsid w:val="05BC5546"/>
    <w:rsid w:val="0F923F73"/>
    <w:rsid w:val="13AC7D7E"/>
    <w:rsid w:val="179121AB"/>
    <w:rsid w:val="1ADD7F7F"/>
    <w:rsid w:val="203E6394"/>
    <w:rsid w:val="37186806"/>
    <w:rsid w:val="3BA031C5"/>
    <w:rsid w:val="41A52002"/>
    <w:rsid w:val="4615054E"/>
    <w:rsid w:val="4D2F6984"/>
    <w:rsid w:val="5C52228B"/>
    <w:rsid w:val="6A566D11"/>
    <w:rsid w:val="7FAF1E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2"/>
    <w:basedOn w:val="1"/>
    <w:next w:val="1"/>
    <w:link w:val="14"/>
    <w:qFormat/>
    <w:uiPriority w:val="99"/>
    <w:pPr>
      <w:adjustRightInd/>
      <w:snapToGrid/>
      <w:spacing w:before="100" w:beforeAutospacing="1" w:after="100" w:afterAutospacing="1"/>
      <w:outlineLvl w:val="1"/>
    </w:pPr>
    <w:rPr>
      <w:rFonts w:ascii="宋体" w:hAnsi="宋体" w:eastAsia="宋体" w:cs="宋体"/>
      <w:b/>
      <w:bCs/>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style>
  <w:style w:type="paragraph" w:styleId="4">
    <w:name w:val="Balloon Text"/>
    <w:basedOn w:val="1"/>
    <w:link w:val="19"/>
    <w:semiHidden/>
    <w:qFormat/>
    <w:uiPriority w:val="99"/>
    <w:pPr>
      <w:spacing w:after="0"/>
    </w:pPr>
    <w:rPr>
      <w:sz w:val="18"/>
      <w:szCs w:val="18"/>
    </w:rPr>
  </w:style>
  <w:style w:type="paragraph" w:styleId="5">
    <w:name w:val="footer"/>
    <w:basedOn w:val="1"/>
    <w:link w:val="18"/>
    <w:semiHidden/>
    <w:qFormat/>
    <w:uiPriority w:val="99"/>
    <w:pPr>
      <w:tabs>
        <w:tab w:val="center" w:pos="4153"/>
        <w:tab w:val="right" w:pos="8306"/>
      </w:tabs>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annotation subject"/>
    <w:basedOn w:val="3"/>
    <w:next w:val="3"/>
    <w:link w:val="23"/>
    <w:semiHidden/>
    <w:unhideWhenUsed/>
    <w:qFormat/>
    <w:uiPriority w:val="99"/>
    <w:rPr>
      <w:b/>
      <w:bCs/>
    </w:rPr>
  </w:style>
  <w:style w:type="character" w:styleId="11">
    <w:name w:val="page number"/>
    <w:basedOn w:val="10"/>
    <w:qFormat/>
    <w:uiPriority w:val="99"/>
  </w:style>
  <w:style w:type="character" w:styleId="12">
    <w:name w:val="Hyperlink"/>
    <w:basedOn w:val="10"/>
    <w:semiHidden/>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标题 2 Char"/>
    <w:basedOn w:val="10"/>
    <w:link w:val="2"/>
    <w:qFormat/>
    <w:locked/>
    <w:uiPriority w:val="99"/>
    <w:rPr>
      <w:rFonts w:ascii="宋体" w:hAnsi="宋体" w:eastAsia="宋体" w:cs="宋体"/>
      <w:b/>
      <w:bCs/>
      <w:sz w:val="36"/>
      <w:szCs w:val="36"/>
    </w:rPr>
  </w:style>
  <w:style w:type="character" w:customStyle="1" w:styleId="15">
    <w:name w:val="apple-converted-space"/>
    <w:basedOn w:val="10"/>
    <w:qFormat/>
    <w:uiPriority w:val="99"/>
  </w:style>
  <w:style w:type="paragraph" w:styleId="16">
    <w:name w:val="List Paragraph"/>
    <w:basedOn w:val="1"/>
    <w:qFormat/>
    <w:uiPriority w:val="99"/>
    <w:pPr>
      <w:ind w:firstLine="420" w:firstLineChars="200"/>
    </w:pPr>
  </w:style>
  <w:style w:type="character" w:customStyle="1" w:styleId="17">
    <w:name w:val="页眉 Char"/>
    <w:basedOn w:val="10"/>
    <w:link w:val="6"/>
    <w:semiHidden/>
    <w:qFormat/>
    <w:locked/>
    <w:uiPriority w:val="99"/>
    <w:rPr>
      <w:rFonts w:ascii="Tahoma" w:hAnsi="Tahoma" w:cs="Tahoma"/>
      <w:sz w:val="18"/>
      <w:szCs w:val="18"/>
    </w:rPr>
  </w:style>
  <w:style w:type="character" w:customStyle="1" w:styleId="18">
    <w:name w:val="页脚 Char"/>
    <w:basedOn w:val="10"/>
    <w:link w:val="5"/>
    <w:semiHidden/>
    <w:qFormat/>
    <w:locked/>
    <w:uiPriority w:val="99"/>
    <w:rPr>
      <w:rFonts w:ascii="Tahoma" w:hAnsi="Tahoma" w:cs="Tahoma"/>
      <w:sz w:val="18"/>
      <w:szCs w:val="18"/>
    </w:rPr>
  </w:style>
  <w:style w:type="character" w:customStyle="1" w:styleId="19">
    <w:name w:val="批注框文本 Char"/>
    <w:basedOn w:val="10"/>
    <w:link w:val="4"/>
    <w:semiHidden/>
    <w:qFormat/>
    <w:locked/>
    <w:uiPriority w:val="99"/>
    <w:rPr>
      <w:rFonts w:ascii="Tahoma" w:hAnsi="Tahoma" w:cs="Tahoma"/>
      <w:sz w:val="18"/>
      <w:szCs w:val="18"/>
    </w:rPr>
  </w:style>
  <w:style w:type="paragraph" w:customStyle="1" w:styleId="20">
    <w:name w:val="修订1"/>
    <w:hidden/>
    <w:semiHidden/>
    <w:qFormat/>
    <w:uiPriority w:val="99"/>
    <w:rPr>
      <w:rFonts w:ascii="Tahoma" w:hAnsi="Tahoma" w:eastAsia="微软雅黑" w:cs="Tahoma"/>
      <w:sz w:val="22"/>
      <w:szCs w:val="22"/>
      <w:lang w:val="en-US" w:eastAsia="zh-CN" w:bidi="ar-SA"/>
    </w:rPr>
  </w:style>
  <w:style w:type="character" w:customStyle="1" w:styleId="21">
    <w:name w:val="leaidx"/>
    <w:qFormat/>
    <w:uiPriority w:val="99"/>
  </w:style>
  <w:style w:type="character" w:customStyle="1" w:styleId="22">
    <w:name w:val="批注文字 Char"/>
    <w:basedOn w:val="10"/>
    <w:link w:val="3"/>
    <w:semiHidden/>
    <w:qFormat/>
    <w:uiPriority w:val="99"/>
    <w:rPr>
      <w:rFonts w:ascii="Tahoma" w:hAnsi="Tahoma" w:cs="Tahoma"/>
      <w:sz w:val="22"/>
      <w:szCs w:val="22"/>
    </w:rPr>
  </w:style>
  <w:style w:type="character" w:customStyle="1" w:styleId="23">
    <w:name w:val="批注主题 Char"/>
    <w:basedOn w:val="22"/>
    <w:link w:val="8"/>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9B389-37BE-4BFD-A0A7-0B130CBFC65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82</Words>
  <Characters>468</Characters>
  <Lines>3</Lines>
  <Paragraphs>1</Paragraphs>
  <TotalTime>2</TotalTime>
  <ScaleCrop>false</ScaleCrop>
  <LinksUpToDate>false</LinksUpToDate>
  <CharactersWithSpaces>549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2019-02-27T06:07:00Z</dcterms:created>
  <dc:creator>Administrator</dc:creator>
  <cp:lastModifiedBy>应语</cp:lastModifiedBy>
  <cp:lastPrinted>2019-04-08T06:10:00Z</cp:lastPrinted>
  <dcterms:modified xsi:type="dcterms:W3CDTF">2024-02-01T06:09:22Z</dcterms:modified>
  <dc:title>浙江云和梯田国家湿地公园保护管理办法</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