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关于对《金义新区管委会（金东区人民政府）</w:t>
      </w:r>
    </w:p>
    <w:p>
      <w:pPr>
        <w:spacing w:line="560"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关于进一步规范二手车流通管理的若干意见（试行）》（</w:t>
      </w:r>
      <w:r>
        <w:rPr>
          <w:rFonts w:hint="eastAsia" w:ascii="Times New Roman" w:hAnsi="Times New Roman" w:eastAsia="方正小标宋简体" w:cs="Times New Roman"/>
          <w:sz w:val="44"/>
          <w:szCs w:val="44"/>
          <w:lang w:eastAsia="zh-CN"/>
        </w:rPr>
        <w:t>征求意见</w:t>
      </w:r>
      <w:r>
        <w:rPr>
          <w:rFonts w:hint="eastAsia" w:ascii="Times New Roman" w:hAnsi="Times New Roman" w:eastAsia="方正小标宋简体" w:cs="Times New Roman"/>
          <w:sz w:val="44"/>
          <w:szCs w:val="44"/>
        </w:rPr>
        <w:t>稿）的起草说明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eastAsia="黑体"/>
          <w:kern w:val="0"/>
          <w:sz w:val="32"/>
          <w:szCs w:val="32"/>
        </w:rPr>
      </w:pPr>
      <w:r>
        <w:rPr>
          <w:rFonts w:eastAsia="黑体"/>
          <w:kern w:val="0"/>
          <w:sz w:val="32"/>
          <w:szCs w:val="32"/>
        </w:rPr>
        <w:t>一、制定背景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eastAsia="仿宋_GB2312"/>
          <w:sz w:val="32"/>
          <w:szCs w:val="40"/>
        </w:rPr>
      </w:pPr>
      <w:r>
        <w:rPr>
          <w:rFonts w:hint="eastAsia" w:eastAsia="仿宋_GB2312"/>
          <w:sz w:val="32"/>
          <w:szCs w:val="40"/>
        </w:rPr>
        <w:t>二手车市场作为汽车市场体系中重要的一环，近年来发展迅速，市场规模持续扩大，对于拉动内需，促进经济增长都发挥着关键的作用，二手车交易成为我国整个商贸流通业的经济增长亮点。国家层面，围绕搞活、繁荣二手车流通市场，先后出台系列举措</w:t>
      </w:r>
      <w:r>
        <w:rPr>
          <w:rFonts w:hint="default" w:ascii="Times New Roman" w:hAnsi="Times New Roman" w:eastAsia="仿宋_GB2312" w:cs="Times New Roman"/>
          <w:sz w:val="32"/>
          <w:szCs w:val="40"/>
        </w:rPr>
        <w:t>，2005年《二手车流通管理办法》商务部、公安部、工商总局、税务总局联合发布了《二手车流通管理办法》</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lang w:val="en-US" w:eastAsia="zh-CN"/>
        </w:rPr>
        <w:t>2022年7月</w:t>
      </w:r>
      <w:r>
        <w:rPr>
          <w:rFonts w:hint="default" w:ascii="Times New Roman" w:hAnsi="Times New Roman" w:eastAsia="仿宋_GB2312" w:cs="Times New Roman"/>
          <w:sz w:val="32"/>
          <w:szCs w:val="40"/>
        </w:rPr>
        <w:t>商务部等17部门印发《关于搞活汽车流通 扩大汽车消费若干措施的通知》（商消费发〔2022〕92号），要求</w:t>
      </w:r>
      <w:r>
        <w:rPr>
          <w:rFonts w:hint="eastAsia" w:eastAsia="仿宋_GB2312"/>
          <w:sz w:val="32"/>
          <w:szCs w:val="40"/>
        </w:rPr>
        <w:t>支持二手车流通规模化发展，各地区严格落实全面取消二手车限迁政策，促进二手车商品化流通、规模化发展。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eastAsia="黑体"/>
          <w:kern w:val="0"/>
          <w:sz w:val="32"/>
          <w:szCs w:val="32"/>
        </w:rPr>
      </w:pPr>
      <w:r>
        <w:rPr>
          <w:rFonts w:eastAsia="黑体"/>
          <w:kern w:val="0"/>
          <w:sz w:val="32"/>
          <w:szCs w:val="32"/>
        </w:rPr>
        <w:t>二、主要内容</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eastAsia="仿宋_GB2312"/>
          <w:sz w:val="32"/>
          <w:szCs w:val="32"/>
          <w:lang w:eastAsia="zh-CN"/>
        </w:rPr>
      </w:pPr>
      <w:r>
        <w:rPr>
          <w:rFonts w:hint="eastAsia" w:eastAsia="仿宋_GB2312"/>
          <w:sz w:val="32"/>
          <w:szCs w:val="32"/>
        </w:rPr>
        <w:t>《意见》围绕二手车交易市场发展需要、市场主体需求及相关政策文件要求，</w:t>
      </w:r>
      <w:r>
        <w:rPr>
          <w:rFonts w:hint="eastAsia" w:ascii="仿宋_GB2312" w:hAnsi="Calibri" w:eastAsia="仿宋_GB2312" w:cs="Times New Roman"/>
          <w:kern w:val="0"/>
          <w:sz w:val="32"/>
          <w:szCs w:val="32"/>
          <w:lang w:val="en-US" w:eastAsia="zh-CN" w:bidi="ar-SA"/>
        </w:rPr>
        <w:t>依据</w:t>
      </w:r>
      <w:r>
        <w:rPr>
          <w:rFonts w:hint="default" w:ascii="仿宋_GB2312" w:hAnsi="Calibri" w:eastAsia="仿宋_GB2312" w:cs="Times New Roman"/>
          <w:kern w:val="0"/>
          <w:sz w:val="32"/>
          <w:szCs w:val="32"/>
          <w:lang w:val="en-US" w:eastAsia="zh-CN" w:bidi="ar-SA"/>
        </w:rPr>
        <w:t>《</w:t>
      </w:r>
      <w:r>
        <w:rPr>
          <w:rFonts w:hint="eastAsia" w:ascii="仿宋_GB2312" w:hAnsi="Calibri" w:eastAsia="仿宋_GB2312" w:cs="Times New Roman"/>
          <w:kern w:val="0"/>
          <w:sz w:val="32"/>
          <w:szCs w:val="32"/>
          <w:lang w:val="en-US" w:eastAsia="zh-Hans" w:bidi="ar-SA"/>
        </w:rPr>
        <w:t>中华人民共和国民法典</w:t>
      </w:r>
      <w:r>
        <w:rPr>
          <w:rFonts w:hint="default" w:ascii="仿宋_GB2312" w:hAnsi="Calibri" w:eastAsia="仿宋_GB2312" w:cs="Times New Roman"/>
          <w:kern w:val="0"/>
          <w:sz w:val="32"/>
          <w:szCs w:val="32"/>
          <w:lang w:val="en-US" w:eastAsia="zh-CN" w:bidi="ar-SA"/>
        </w:rPr>
        <w:t>》《</w:t>
      </w:r>
      <w:r>
        <w:rPr>
          <w:rFonts w:hint="eastAsia" w:ascii="仿宋_GB2312" w:hAnsi="Calibri" w:eastAsia="仿宋_GB2312" w:cs="Times New Roman"/>
          <w:kern w:val="0"/>
          <w:sz w:val="32"/>
          <w:szCs w:val="32"/>
          <w:lang w:val="en-US" w:eastAsia="zh-Hans" w:bidi="ar-SA"/>
        </w:rPr>
        <w:t>二手车流通管理办法</w:t>
      </w:r>
      <w:r>
        <w:rPr>
          <w:rFonts w:hint="default" w:ascii="仿宋_GB2312" w:hAnsi="Calibri" w:eastAsia="仿宋_GB2312" w:cs="Times New Roman"/>
          <w:kern w:val="0"/>
          <w:sz w:val="32"/>
          <w:szCs w:val="32"/>
          <w:lang w:val="en-US" w:eastAsia="zh-CN" w:bidi="ar-SA"/>
        </w:rPr>
        <w:t>》</w:t>
      </w:r>
      <w:r>
        <w:rPr>
          <w:rFonts w:hint="eastAsia" w:ascii="仿宋_GB2312" w:hAnsi="Calibri" w:eastAsia="仿宋_GB2312" w:cs="Times New Roman"/>
          <w:kern w:val="0"/>
          <w:sz w:val="32"/>
          <w:szCs w:val="32"/>
          <w:lang w:val="en-US" w:eastAsia="zh-CN" w:bidi="ar-SA"/>
        </w:rPr>
        <w:t>《二手车流通企业经营管理规范》</w:t>
      </w:r>
      <w:r>
        <w:rPr>
          <w:rFonts w:hint="eastAsia" w:ascii="仿宋_GB2312" w:hAnsi="Calibri" w:eastAsia="仿宋_GB2312" w:cs="Times New Roman"/>
          <w:kern w:val="0"/>
          <w:sz w:val="32"/>
          <w:szCs w:val="32"/>
          <w:lang w:val="en-US" w:eastAsia="zh-Hans" w:bidi="ar-SA"/>
        </w:rPr>
        <w:t>及其他</w:t>
      </w:r>
      <w:r>
        <w:rPr>
          <w:rFonts w:hint="eastAsia" w:ascii="仿宋_GB2312" w:hAnsi="Calibri" w:eastAsia="仿宋_GB2312" w:cs="Times New Roman"/>
          <w:kern w:val="0"/>
          <w:sz w:val="32"/>
          <w:szCs w:val="32"/>
          <w:lang w:val="en-US" w:eastAsia="zh-CN" w:bidi="ar-SA"/>
        </w:rPr>
        <w:t>有关法律法规</w:t>
      </w:r>
      <w:r>
        <w:rPr>
          <w:rFonts w:hint="eastAsia" w:eastAsia="仿宋_GB2312"/>
          <w:sz w:val="32"/>
          <w:szCs w:val="32"/>
        </w:rPr>
        <w:t>，就我</w:t>
      </w:r>
      <w:r>
        <w:rPr>
          <w:rFonts w:hint="eastAsia" w:eastAsia="仿宋_GB2312"/>
          <w:sz w:val="32"/>
          <w:szCs w:val="32"/>
          <w:lang w:eastAsia="zh-CN"/>
        </w:rPr>
        <w:t>区二手车交易市场、二手车经营主体</w:t>
      </w:r>
      <w:r>
        <w:rPr>
          <w:rFonts w:hint="eastAsia" w:eastAsia="仿宋_GB2312"/>
          <w:sz w:val="32"/>
          <w:szCs w:val="32"/>
        </w:rPr>
        <w:t>优化布局明确流程。进一步细化明确了二手车交易市场设立条件、备案程序等。规范优化二手车交易市场经营者和二手车经营主体备案。进一步明确商务</w:t>
      </w:r>
      <w:r>
        <w:rPr>
          <w:rFonts w:hint="eastAsia" w:eastAsia="仿宋_GB2312"/>
          <w:sz w:val="32"/>
          <w:szCs w:val="32"/>
          <w:lang w:eastAsia="zh-CN"/>
        </w:rPr>
        <w:t>、市场监管、公安、税务、发展改革</w:t>
      </w:r>
      <w:r>
        <w:rPr>
          <w:rFonts w:hint="eastAsia" w:eastAsia="仿宋_GB2312"/>
          <w:sz w:val="32"/>
          <w:szCs w:val="32"/>
        </w:rPr>
        <w:t>等相关部门职能职责，明确分工，各司其职，相互协作，加强市场监管，规范市场秩序，依法查处违法违规行为，促进二手车市场健康、有序发展，共同做好二手车流通管理工作。规范市场主体行为</w:t>
      </w:r>
      <w:r>
        <w:rPr>
          <w:rFonts w:hint="eastAsia" w:eastAsia="仿宋_GB2312"/>
          <w:sz w:val="32"/>
          <w:szCs w:val="32"/>
          <w:lang w:eastAsia="zh-CN"/>
        </w:rPr>
        <w:t>：</w:t>
      </w:r>
      <w:r>
        <w:rPr>
          <w:rFonts w:hint="eastAsia" w:eastAsia="仿宋_GB2312"/>
          <w:sz w:val="32"/>
          <w:szCs w:val="32"/>
        </w:rPr>
        <w:t>对二手车市场和二手车经营主体在遵守各项法律法规规定及信息报送和公布、一站式服务、依法纳税、会计制度等方面提出要求，并发挥市二手车行流通协会作用，强化自律监管，接受部门监管和社会监督，严禁恶意和无序竞争。鼓励市场经营者建立统一的二手车线上交易平台，二手车登记、审核、鉴定、买卖等行为通过线上交易平台进行规范操作。</w:t>
      </w:r>
      <w:r>
        <w:rPr>
          <w:rFonts w:hint="eastAsia" w:eastAsia="仿宋_GB2312"/>
          <w:sz w:val="32"/>
          <w:szCs w:val="32"/>
          <w:lang w:eastAsia="zh-CN"/>
        </w:rPr>
        <w:t>鼓励二手车交易市场、符合统计部门限上商贸企业入统条件并入统的依法登记在市场内的二手车经营主体经营，对销售额达到一定要求的给与奖励。</w:t>
      </w:r>
    </w:p>
    <w:p>
      <w:pPr>
        <w:keepNext w:val="0"/>
        <w:keepLines w:val="0"/>
        <w:pageBreakBefore w:val="0"/>
        <w:widowControl w:val="0"/>
        <w:numPr>
          <w:ilvl w:val="0"/>
          <w:numId w:val="1"/>
        </w:numPr>
        <w:kinsoku/>
        <w:wordWrap/>
        <w:overflowPunct/>
        <w:topLinePunct w:val="0"/>
        <w:autoSpaceDE/>
        <w:autoSpaceDN/>
        <w:bidi w:val="0"/>
        <w:adjustRightInd/>
        <w:spacing w:line="560" w:lineRule="exact"/>
        <w:ind w:firstLine="640" w:firstLineChars="200"/>
        <w:textAlignment w:val="auto"/>
        <w:rPr>
          <w:rFonts w:hint="eastAsia" w:eastAsia="黑体"/>
          <w:kern w:val="0"/>
          <w:sz w:val="32"/>
          <w:szCs w:val="32"/>
          <w:lang w:eastAsia="zh-CN"/>
        </w:rPr>
      </w:pPr>
      <w:r>
        <w:rPr>
          <w:rFonts w:hint="eastAsia" w:eastAsia="黑体"/>
          <w:kern w:val="0"/>
          <w:sz w:val="32"/>
          <w:szCs w:val="32"/>
          <w:lang w:eastAsia="zh-CN"/>
        </w:rPr>
        <w:t>起草过程</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default" w:eastAsia="仿宋_GB2312"/>
          <w:kern w:val="0"/>
          <w:sz w:val="32"/>
          <w:szCs w:val="32"/>
          <w:lang w:val="en-US"/>
        </w:rPr>
      </w:pPr>
      <w:r>
        <w:rPr>
          <w:rFonts w:hint="eastAsia" w:ascii="仿宋_GB2312" w:hAnsi="仿宋_GB2312" w:eastAsia="仿宋_GB2312" w:cs="仿宋_GB2312"/>
          <w:kern w:val="0"/>
          <w:sz w:val="32"/>
          <w:szCs w:val="32"/>
          <w:lang w:val="en-US" w:eastAsia="zh-CN"/>
        </w:rPr>
        <w:t>1月15日，向各有关单位征求意见，并根据各单位意见对告知承诺事项清单进行了重新整理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kern w:val="0"/>
          <w:sz w:val="32"/>
          <w:szCs w:val="32"/>
          <w:lang w:val="en-US" w:eastAsia="zh-CN"/>
        </w:rPr>
        <w:t>16</w:t>
      </w:r>
      <w:r>
        <w:rPr>
          <w:rFonts w:hint="eastAsia" w:ascii="仿宋_GB2312" w:hAnsi="仿宋_GB2312" w:eastAsia="仿宋_GB2312" w:cs="仿宋_GB2312"/>
          <w:sz w:val="32"/>
          <w:szCs w:val="32"/>
          <w:lang w:eastAsia="zh-CN"/>
        </w:rPr>
        <w:t>日在</w:t>
      </w:r>
      <w:r>
        <w:rPr>
          <w:rFonts w:hint="eastAsia" w:ascii="仿宋_GB2312" w:hAnsi="仿宋_GB2312" w:eastAsia="仿宋_GB2312" w:cs="仿宋_GB2312"/>
          <w:sz w:val="32"/>
          <w:szCs w:val="32"/>
        </w:rPr>
        <w:t>区政府门户网站公开征求意见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lang w:val="en-US" w:eastAsia="zh-CN"/>
        </w:rPr>
        <w:t>2月17日，收集</w:t>
      </w:r>
      <w:r>
        <w:rPr>
          <w:rFonts w:hint="eastAsia" w:ascii="仿宋_GB2312" w:hAnsi="仿宋_GB2312" w:eastAsia="仿宋_GB2312" w:cs="仿宋_GB2312"/>
          <w:b w:val="0"/>
          <w:bCs w:val="0"/>
          <w:sz w:val="32"/>
          <w:szCs w:val="32"/>
          <w:lang w:val="en-US" w:eastAsia="zh-CN"/>
        </w:rPr>
        <w:t>意见反馈。</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eastAsia="方正小标宋简体"/>
          <w:sz w:val="44"/>
          <w:szCs w:val="44"/>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pacing w:line="560" w:lineRule="exact"/>
        <w:ind w:firstLine="640" w:firstLineChars="200"/>
        <w:jc w:val="center"/>
        <w:textAlignment w:val="auto"/>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center"/>
        <w:textAlignment w:val="auto"/>
        <w:rPr>
          <w:rFonts w:hint="eastAsia" w:ascii="仿宋_GB2312" w:eastAsia="仿宋_GB2312"/>
          <w:sz w:val="32"/>
          <w:szCs w:val="32"/>
          <w:lang w:eastAsia="zh-CN"/>
        </w:rPr>
      </w:pPr>
      <w:r>
        <w:rPr>
          <w:rFonts w:hint="eastAsia" w:ascii="仿宋_GB2312" w:eastAsia="仿宋_GB2312"/>
          <w:sz w:val="32"/>
          <w:szCs w:val="32"/>
        </w:rPr>
        <w:t xml:space="preserve">                  起草部门：</w:t>
      </w:r>
      <w:r>
        <w:rPr>
          <w:rFonts w:hint="eastAsia" w:ascii="仿宋_GB2312" w:eastAsia="仿宋_GB2312"/>
          <w:sz w:val="32"/>
          <w:szCs w:val="32"/>
          <w:lang w:eastAsia="zh-CN"/>
        </w:rPr>
        <w:t>金华金义新区商务局</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center"/>
        <w:textAlignment w:val="auto"/>
        <w:rPr>
          <w:rFonts w:hint="eastAsia" w:ascii="仿宋_GB2312" w:eastAsia="仿宋_GB2312"/>
          <w:sz w:val="32"/>
          <w:szCs w:val="32"/>
          <w:lang w:eastAsia="zh-CN"/>
        </w:rPr>
      </w:pPr>
      <w:r>
        <w:rPr>
          <w:rFonts w:hint="eastAsia" w:ascii="仿宋_GB2312" w:eastAsia="仿宋_GB2312"/>
          <w:sz w:val="32"/>
          <w:szCs w:val="32"/>
          <w:lang w:eastAsia="zh-CN"/>
        </w:rPr>
        <w:t>　　　　　　　　　　　（金东区粮食和物资储备局）</w:t>
      </w:r>
      <w:bookmarkStart w:id="0" w:name="_GoBack"/>
      <w:bookmarkEnd w:id="0"/>
    </w:p>
    <w:p>
      <w:pPr>
        <w:keepNext w:val="0"/>
        <w:keepLines w:val="0"/>
        <w:pageBreakBefore w:val="0"/>
        <w:widowControl w:val="0"/>
        <w:kinsoku/>
        <w:wordWrap/>
        <w:overflowPunct/>
        <w:topLinePunct w:val="0"/>
        <w:autoSpaceDE/>
        <w:autoSpaceDN/>
        <w:bidi w:val="0"/>
        <w:adjustRightInd/>
        <w:spacing w:line="560" w:lineRule="exact"/>
        <w:ind w:firstLine="640" w:firstLineChars="200"/>
        <w:jc w:val="center"/>
        <w:textAlignment w:val="auto"/>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2023</w:t>
      </w:r>
      <w:r>
        <w:rPr>
          <w:rFonts w:hint="eastAsia" w:ascii="仿宋_GB2312" w:eastAsia="仿宋_GB2312"/>
          <w:sz w:val="32"/>
          <w:szCs w:val="32"/>
        </w:rPr>
        <w:t>年</w:t>
      </w:r>
      <w:r>
        <w:rPr>
          <w:rFonts w:hint="eastAsia" w:ascii="仿宋_GB2312" w:eastAsia="仿宋_GB2312"/>
          <w:sz w:val="32"/>
          <w:szCs w:val="32"/>
          <w:lang w:val="en-US" w:eastAsia="zh-CN"/>
        </w:rPr>
        <w:t xml:space="preserve"> 1</w:t>
      </w:r>
      <w:r>
        <w:rPr>
          <w:rFonts w:hint="eastAsia" w:ascii="仿宋_GB2312" w:eastAsia="仿宋_GB2312"/>
          <w:sz w:val="32"/>
          <w:szCs w:val="32"/>
        </w:rPr>
        <w:t>月</w:t>
      </w:r>
      <w:r>
        <w:rPr>
          <w:rFonts w:hint="eastAsia" w:ascii="仿宋_GB2312" w:eastAsia="仿宋_GB2312"/>
          <w:sz w:val="32"/>
          <w:szCs w:val="32"/>
          <w:lang w:val="en-US" w:eastAsia="zh-CN"/>
        </w:rPr>
        <w:t xml:space="preserve"> 16</w:t>
      </w:r>
      <w:r>
        <w:rPr>
          <w:rFonts w:hint="eastAsia"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35DEA7"/>
    <w:multiLevelType w:val="singleLevel"/>
    <w:tmpl w:val="6E35DEA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1YTY2ZjI4ZjMzMTRiNzU5MDY3OTQ1YTNhYTM4YTIifQ=="/>
  </w:docVars>
  <w:rsids>
    <w:rsidRoot w:val="00F44BE9"/>
    <w:rsid w:val="000A5A93"/>
    <w:rsid w:val="001E326D"/>
    <w:rsid w:val="001F782C"/>
    <w:rsid w:val="00224EAC"/>
    <w:rsid w:val="002A05A3"/>
    <w:rsid w:val="00354756"/>
    <w:rsid w:val="00370136"/>
    <w:rsid w:val="00395960"/>
    <w:rsid w:val="00431133"/>
    <w:rsid w:val="00490F62"/>
    <w:rsid w:val="005C6C58"/>
    <w:rsid w:val="00632397"/>
    <w:rsid w:val="007C4C0D"/>
    <w:rsid w:val="0084329B"/>
    <w:rsid w:val="008F2E8B"/>
    <w:rsid w:val="009523AF"/>
    <w:rsid w:val="009A7D92"/>
    <w:rsid w:val="00A37E9E"/>
    <w:rsid w:val="00AC7A40"/>
    <w:rsid w:val="00AD2EC0"/>
    <w:rsid w:val="00BF1306"/>
    <w:rsid w:val="00C70EEB"/>
    <w:rsid w:val="00DA0787"/>
    <w:rsid w:val="00F358D2"/>
    <w:rsid w:val="00F44BE9"/>
    <w:rsid w:val="00FE174B"/>
    <w:rsid w:val="2D943D07"/>
    <w:rsid w:val="38973E4B"/>
    <w:rsid w:val="5E6C3182"/>
    <w:rsid w:val="6DFB22C1"/>
    <w:rsid w:val="77EFC1EA"/>
    <w:rsid w:val="7ED7FBC7"/>
    <w:rsid w:val="B4B38E5D"/>
    <w:rsid w:val="D2DD7A2C"/>
    <w:rsid w:val="D5E9F1DB"/>
    <w:rsid w:val="F2EE6A8A"/>
    <w:rsid w:val="FB4F7052"/>
    <w:rsid w:val="FFDB0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7"/>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autoRedefine/>
    <w:qFormat/>
    <w:uiPriority w:val="34"/>
    <w:pPr>
      <w:ind w:firstLine="420" w:firstLineChars="200"/>
    </w:pPr>
  </w:style>
  <w:style w:type="character" w:customStyle="1" w:styleId="7">
    <w:name w:val="页眉 Char"/>
    <w:basedOn w:val="5"/>
    <w:link w:val="3"/>
    <w:autoRedefine/>
    <w:semiHidden/>
    <w:qFormat/>
    <w:uiPriority w:val="99"/>
    <w:rPr>
      <w:sz w:val="18"/>
      <w:szCs w:val="18"/>
    </w:rPr>
  </w:style>
  <w:style w:type="character" w:customStyle="1" w:styleId="8">
    <w:name w:val="页脚 Char"/>
    <w:basedOn w:val="5"/>
    <w:link w:val="2"/>
    <w:autoRedefine/>
    <w:semiHidden/>
    <w:qFormat/>
    <w:uiPriority w:val="99"/>
    <w:rPr>
      <w:sz w:val="18"/>
      <w:szCs w:val="18"/>
    </w:rPr>
  </w:style>
  <w:style w:type="paragraph" w:customStyle="1" w:styleId="9">
    <w:name w:val="p0"/>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65</Words>
  <Characters>377</Characters>
  <Lines>3</Lines>
  <Paragraphs>1</Paragraphs>
  <TotalTime>6</TotalTime>
  <ScaleCrop>false</ScaleCrop>
  <LinksUpToDate>false</LinksUpToDate>
  <CharactersWithSpaces>441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2018-08-30T17:13:00Z</dcterms:created>
  <dc:creator>金丽超</dc:creator>
  <cp:lastModifiedBy>vekenlu</cp:lastModifiedBy>
  <dcterms:modified xsi:type="dcterms:W3CDTF">2024-03-19T09:02:46Z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5472AAE22B624FE78FD85B7F9108D788_12</vt:lpwstr>
  </property>
</Properties>
</file>