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p>
    <w:p>
      <w:pPr>
        <w:spacing w:line="560" w:lineRule="exact"/>
        <w:jc w:val="center"/>
        <w:rPr>
          <w:rFonts w:hint="eastAsia" w:ascii="方正小标宋简体" w:hAnsi="Times New Roman" w:eastAsia="方正小标宋简体" w:cs="Times New Roman"/>
          <w:sz w:val="44"/>
          <w:szCs w:val="44"/>
        </w:rPr>
      </w:pPr>
    </w:p>
    <w:p>
      <w:pPr>
        <w:jc w:val="center"/>
        <w:rPr>
          <w:rFonts w:hint="eastAsia" w:ascii="小标宋" w:hAnsi="小标宋" w:eastAsia="小标宋" w:cs="小标宋"/>
          <w:sz w:val="36"/>
          <w:szCs w:val="36"/>
          <w:lang w:val="en-US" w:eastAsia="zh-CN"/>
        </w:rPr>
      </w:pPr>
      <w:r>
        <w:rPr>
          <w:rFonts w:hint="eastAsia" w:ascii="小标宋" w:hAnsi="小标宋" w:eastAsia="小标宋" w:cs="小标宋"/>
          <w:sz w:val="36"/>
          <w:szCs w:val="36"/>
        </w:rPr>
        <w:t>《</w:t>
      </w:r>
      <w:r>
        <w:rPr>
          <w:rFonts w:hint="eastAsia" w:ascii="小标宋" w:hAnsi="小标宋" w:eastAsia="小标宋" w:cs="小标宋"/>
          <w:sz w:val="36"/>
          <w:szCs w:val="36"/>
          <w:lang w:val="en-US" w:eastAsia="zh-CN"/>
        </w:rPr>
        <w:t>关于&lt;杭州市住房租赁资金监管办法（试行）&gt;续期的通知》的起草说明</w:t>
      </w:r>
    </w:p>
    <w:p>
      <w:pPr>
        <w:pStyle w:val="7"/>
        <w:widowControl/>
        <w:spacing w:beforeAutospacing="0" w:afterAutospacing="0" w:line="580" w:lineRule="exact"/>
        <w:ind w:right="106"/>
        <w:contextualSpacing/>
        <w:jc w:val="center"/>
        <w:rPr>
          <w:rFonts w:ascii="Times New Roman" w:hAnsi="Times New Roman" w:eastAsia="方正小标宋简体"/>
          <w:b/>
          <w:color w:val="00000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为加强住房租赁市场监管，规范住房租赁企业行为，结合我市实际，</w:t>
      </w:r>
      <w:r>
        <w:rPr>
          <w:rFonts w:hint="eastAsia" w:ascii="仿宋_GB2312" w:hAnsi="仿宋_GB2312" w:eastAsia="仿宋_GB2312" w:cs="仿宋_GB2312"/>
          <w:spacing w:val="-6"/>
          <w:kern w:val="2"/>
          <w:sz w:val="32"/>
          <w:szCs w:val="32"/>
          <w:lang w:val="en-US" w:eastAsia="zh-CN" w:bidi="ar-SA"/>
        </w:rPr>
        <w:t>根据</w:t>
      </w:r>
      <w:r>
        <w:rPr>
          <w:rFonts w:hint="default" w:ascii="仿宋_GB2312" w:hAnsi="仿宋_GB2312" w:eastAsia="仿宋_GB2312" w:cs="仿宋_GB2312"/>
          <w:spacing w:val="-6"/>
          <w:kern w:val="2"/>
          <w:sz w:val="32"/>
          <w:szCs w:val="32"/>
          <w:lang w:val="en-US" w:eastAsia="zh-CN" w:bidi="ar-SA"/>
        </w:rPr>
        <w:t>住房和城乡建设部等部门</w:t>
      </w:r>
      <w:r>
        <w:rPr>
          <w:rFonts w:hint="eastAsia" w:ascii="仿宋_GB2312" w:hAnsi="仿宋_GB2312" w:eastAsia="仿宋_GB2312" w:cs="仿宋_GB2312"/>
          <w:spacing w:val="-6"/>
          <w:kern w:val="2"/>
          <w:sz w:val="32"/>
          <w:szCs w:val="32"/>
          <w:lang w:val="en-US" w:eastAsia="zh-CN" w:bidi="ar-SA"/>
        </w:rPr>
        <w:t>《</w:t>
      </w:r>
      <w:r>
        <w:rPr>
          <w:rFonts w:hint="default" w:ascii="仿宋_GB2312" w:hAnsi="仿宋_GB2312" w:eastAsia="仿宋_GB2312" w:cs="仿宋_GB2312"/>
          <w:spacing w:val="-6"/>
          <w:kern w:val="2"/>
          <w:sz w:val="32"/>
          <w:szCs w:val="32"/>
          <w:lang w:val="en-US" w:eastAsia="zh-CN" w:bidi="ar-SA"/>
        </w:rPr>
        <w:t>关于加强轻资产住房租赁企业监管的意见</w:t>
      </w:r>
      <w:r>
        <w:rPr>
          <w:rFonts w:hint="eastAsia" w:ascii="仿宋_GB2312" w:hAnsi="仿宋_GB2312" w:eastAsia="仿宋_GB2312" w:cs="仿宋_GB2312"/>
          <w:spacing w:val="-6"/>
          <w:kern w:val="2"/>
          <w:sz w:val="32"/>
          <w:szCs w:val="32"/>
          <w:lang w:val="en-US" w:eastAsia="zh-CN" w:bidi="ar-SA"/>
        </w:rPr>
        <w:t>》</w:t>
      </w:r>
      <w:r>
        <w:rPr>
          <w:rFonts w:hint="default" w:ascii="仿宋_GB2312" w:hAnsi="仿宋_GB2312" w:eastAsia="仿宋_GB2312" w:cs="仿宋_GB2312"/>
          <w:spacing w:val="-6"/>
          <w:kern w:val="2"/>
          <w:sz w:val="32"/>
          <w:szCs w:val="32"/>
          <w:lang w:val="en-US" w:eastAsia="zh-CN" w:bidi="ar-SA"/>
        </w:rPr>
        <w:t>(建房规〔2021〕2号）</w:t>
      </w:r>
      <w:r>
        <w:rPr>
          <w:rFonts w:hint="eastAsia" w:ascii="仿宋_GB2312" w:hAnsi="仿宋_GB2312" w:eastAsia="仿宋_GB2312" w:cs="仿宋_GB2312"/>
          <w:spacing w:val="-6"/>
          <w:kern w:val="2"/>
          <w:sz w:val="32"/>
          <w:szCs w:val="32"/>
          <w:lang w:val="en-US" w:eastAsia="zh-CN" w:bidi="ar-SA"/>
        </w:rPr>
        <w:t>和</w:t>
      </w:r>
      <w:r>
        <w:rPr>
          <w:rFonts w:hint="default" w:ascii="仿宋_GB2312" w:hAnsi="仿宋_GB2312" w:eastAsia="仿宋_GB2312" w:cs="仿宋_GB2312"/>
          <w:spacing w:val="-6"/>
          <w:kern w:val="2"/>
          <w:sz w:val="32"/>
          <w:szCs w:val="32"/>
          <w:lang w:val="en-US" w:eastAsia="zh-CN" w:bidi="ar-SA"/>
        </w:rPr>
        <w:t>杭州市人民政府办公厅</w:t>
      </w:r>
      <w:r>
        <w:rPr>
          <w:rFonts w:hint="eastAsia" w:ascii="仿宋_GB2312" w:hAnsi="仿宋_GB2312" w:eastAsia="仿宋_GB2312" w:cs="仿宋_GB2312"/>
          <w:spacing w:val="-6"/>
          <w:kern w:val="2"/>
          <w:sz w:val="32"/>
          <w:szCs w:val="32"/>
          <w:lang w:val="en-US" w:eastAsia="zh-CN" w:bidi="ar-SA"/>
        </w:rPr>
        <w:t>《</w:t>
      </w:r>
      <w:r>
        <w:rPr>
          <w:rFonts w:hint="default" w:ascii="仿宋_GB2312" w:hAnsi="仿宋_GB2312" w:eastAsia="仿宋_GB2312" w:cs="仿宋_GB2312"/>
          <w:spacing w:val="-6"/>
          <w:kern w:val="2"/>
          <w:sz w:val="32"/>
          <w:szCs w:val="32"/>
          <w:lang w:val="en-US" w:eastAsia="zh-CN" w:bidi="ar-SA"/>
        </w:rPr>
        <w:t>关于促进我市住房租赁市场平稳健康有序发展的意见</w:t>
      </w:r>
      <w:r>
        <w:rPr>
          <w:rFonts w:hint="eastAsia" w:ascii="仿宋_GB2312" w:hAnsi="仿宋_GB2312" w:eastAsia="仿宋_GB2312" w:cs="仿宋_GB2312"/>
          <w:spacing w:val="-6"/>
          <w:kern w:val="2"/>
          <w:sz w:val="32"/>
          <w:szCs w:val="32"/>
          <w:lang w:val="en-US" w:eastAsia="zh-CN" w:bidi="ar-SA"/>
        </w:rPr>
        <w:t>》</w:t>
      </w:r>
      <w:r>
        <w:rPr>
          <w:rFonts w:hint="default" w:ascii="仿宋_GB2312" w:hAnsi="仿宋_GB2312" w:eastAsia="仿宋_GB2312" w:cs="仿宋_GB2312"/>
          <w:spacing w:val="-6"/>
          <w:kern w:val="2"/>
          <w:sz w:val="32"/>
          <w:szCs w:val="32"/>
          <w:lang w:val="en-US" w:eastAsia="zh-CN" w:bidi="ar-SA"/>
        </w:rPr>
        <w:t>(杭政办函〔2019〕101号）</w:t>
      </w:r>
      <w:r>
        <w:rPr>
          <w:rFonts w:hint="eastAsia" w:ascii="仿宋_GB2312" w:hAnsi="仿宋_GB2312" w:eastAsia="仿宋_GB2312" w:cs="仿宋_GB2312"/>
          <w:spacing w:val="-6"/>
          <w:kern w:val="2"/>
          <w:sz w:val="32"/>
          <w:szCs w:val="32"/>
          <w:lang w:val="en-US" w:eastAsia="zh-CN" w:bidi="ar-SA"/>
        </w:rPr>
        <w:t>，</w:t>
      </w:r>
      <w:r>
        <w:rPr>
          <w:rFonts w:hint="eastAsia" w:ascii="仿宋_GB2312" w:hAnsi="仿宋_GB2312" w:eastAsia="仿宋_GB2312" w:cs="仿宋_GB2312"/>
          <w:sz w:val="32"/>
          <w:szCs w:val="32"/>
          <w:lang w:val="en-US" w:eastAsia="zh-CN"/>
        </w:rPr>
        <w:t>结合我市实际，制定</w:t>
      </w:r>
      <w:r>
        <w:rPr>
          <w:rFonts w:hint="eastAsia" w:ascii="仿宋_GB2312" w:hAnsi="仿宋_GB2312" w:eastAsia="仿宋_GB2312" w:cs="仿宋_GB2312"/>
          <w:spacing w:val="-6"/>
          <w:kern w:val="2"/>
          <w:sz w:val="32"/>
          <w:szCs w:val="32"/>
          <w:lang w:val="en-US" w:eastAsia="zh-CN" w:bidi="ar-SA"/>
        </w:rPr>
        <w:t>《关于&lt;杭州市住房租赁资金监管办法（试行）&gt;续期的通知》</w:t>
      </w:r>
      <w:r>
        <w:rPr>
          <w:rFonts w:ascii="Times New Roman" w:hAnsi="Times New Roman" w:eastAsia="仿宋_GB2312"/>
          <w:sz w:val="32"/>
          <w:szCs w:val="32"/>
        </w:rPr>
        <w:t>（以下简称《</w:t>
      </w:r>
      <w:r>
        <w:rPr>
          <w:rFonts w:hint="eastAsia" w:ascii="Times New Roman" w:hAnsi="Times New Roman" w:eastAsia="仿宋_GB2312"/>
          <w:sz w:val="32"/>
          <w:szCs w:val="32"/>
          <w:lang w:eastAsia="zh-CN"/>
        </w:rPr>
        <w:t>通知</w:t>
      </w:r>
      <w:r>
        <w:rPr>
          <w:rFonts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现将起草情况说明如下：</w:t>
      </w:r>
    </w:p>
    <w:p>
      <w:pPr>
        <w:numPr>
          <w:ilvl w:val="0"/>
          <w:numId w:val="1"/>
        </w:numPr>
        <w:spacing w:line="560" w:lineRule="exact"/>
        <w:ind w:firstLine="732" w:firstLineChars="229"/>
        <w:rPr>
          <w:rFonts w:hint="eastAsia" w:ascii="Times New Roman" w:hAnsi="Times New Roman" w:eastAsia="黑体" w:cs="黑体"/>
          <w:sz w:val="32"/>
          <w:szCs w:val="32"/>
          <w:lang w:bidi="ar"/>
        </w:rPr>
      </w:pPr>
      <w:r>
        <w:rPr>
          <w:rFonts w:hint="eastAsia" w:ascii="Times New Roman" w:hAnsi="Times New Roman" w:eastAsia="黑体" w:cs="黑体"/>
          <w:sz w:val="32"/>
          <w:szCs w:val="32"/>
          <w:lang w:bidi="ar"/>
        </w:rPr>
        <w:t>《</w:t>
      </w:r>
      <w:r>
        <w:rPr>
          <w:rFonts w:hint="eastAsia" w:ascii="Times New Roman" w:hAnsi="Times New Roman" w:eastAsia="黑体" w:cs="黑体"/>
          <w:sz w:val="32"/>
          <w:szCs w:val="32"/>
          <w:lang w:eastAsia="zh-CN" w:bidi="ar"/>
        </w:rPr>
        <w:t>通知</w:t>
      </w:r>
      <w:r>
        <w:rPr>
          <w:rFonts w:hint="eastAsia" w:ascii="Times New Roman" w:hAnsi="Times New Roman" w:eastAsia="黑体" w:cs="黑体"/>
          <w:sz w:val="32"/>
          <w:szCs w:val="32"/>
          <w:lang w:bidi="ar"/>
        </w:rPr>
        <w:t>》起草背景和目的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为防范住房租赁企业经营风险，保障房屋委托出租人、承租人合法权益，2019年，我局会同</w:t>
      </w:r>
      <w:r>
        <w:rPr>
          <w:rFonts w:hint="default" w:ascii="仿宋_GB2312" w:hAnsi="仿宋_GB2312" w:eastAsia="仿宋_GB2312" w:cs="仿宋_GB2312"/>
          <w:sz w:val="32"/>
          <w:szCs w:val="32"/>
          <w:lang w:val="en-US" w:eastAsia="zh-CN"/>
        </w:rPr>
        <w:t>杭州市人民政府金融工作办公室</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中国人民银行杭州中心支行</w:t>
      </w:r>
      <w:r>
        <w:rPr>
          <w:rFonts w:hint="eastAsia" w:ascii="仿宋_GB2312" w:hAnsi="仿宋_GB2312" w:eastAsia="仿宋_GB2312" w:cs="仿宋_GB2312"/>
          <w:sz w:val="32"/>
          <w:szCs w:val="32"/>
          <w:lang w:val="en-US" w:eastAsia="zh-CN"/>
        </w:rPr>
        <w:t>联合印发了</w:t>
      </w:r>
      <w:r>
        <w:rPr>
          <w:rFonts w:hint="default" w:ascii="仿宋_GB2312" w:hAnsi="仿宋_GB2312" w:eastAsia="仿宋_GB2312" w:cs="仿宋_GB2312"/>
          <w:sz w:val="32"/>
          <w:szCs w:val="32"/>
          <w:lang w:val="en-US" w:eastAsia="zh-CN"/>
        </w:rPr>
        <w:t>《杭州市住房租赁资金监管办法（试行）》</w:t>
      </w:r>
      <w:r>
        <w:rPr>
          <w:rFonts w:hint="eastAsia" w:ascii="仿宋_GB2312" w:hAnsi="仿宋_GB2312" w:eastAsia="仿宋_GB2312" w:cs="仿宋_GB2312"/>
          <w:sz w:val="32"/>
          <w:szCs w:val="32"/>
          <w:lang w:val="en-US" w:eastAsia="zh-CN"/>
        </w:rPr>
        <w:t>，有效期3年，要求租赁企业在监管银行开设专户，将租金、押金等租赁资金缴入专户管理，同时按企业纳入租赁平台管理房源量对应的应付委托出租人月租金总额的2倍确定风险防控金总额并冻结。同时，利用</w:t>
      </w:r>
      <w:r>
        <w:rPr>
          <w:rFonts w:hint="eastAsia" w:ascii="仿宋_GB2312" w:hAnsi="仿宋_GB2312" w:eastAsia="仿宋_GB2312" w:cs="仿宋_GB2312"/>
          <w:spacing w:val="-6"/>
          <w:kern w:val="2"/>
          <w:sz w:val="32"/>
          <w:szCs w:val="32"/>
          <w:lang w:val="en-US" w:eastAsia="zh-CN" w:bidi="ar-SA"/>
        </w:rPr>
        <w:t>资金监管办法</w:t>
      </w:r>
      <w:r>
        <w:rPr>
          <w:rFonts w:hint="eastAsia" w:ascii="Times New Roman" w:hAnsi="Times New Roman" w:eastAsia="仿宋_GB2312"/>
          <w:sz w:val="32"/>
          <w:szCs w:val="32"/>
          <w:lang w:val="en-US" w:eastAsia="zh-CN"/>
        </w:rPr>
        <w:t>建立了白名单机制、分类管控机制等，有效</w:t>
      </w:r>
      <w:r>
        <w:rPr>
          <w:rFonts w:hint="eastAsia" w:ascii="仿宋_GB2312" w:hAnsi="仿宋_GB2312" w:eastAsia="仿宋_GB2312" w:cs="仿宋_GB2312"/>
          <w:sz w:val="32"/>
          <w:szCs w:val="32"/>
          <w:lang w:val="en-US" w:eastAsia="zh-CN"/>
        </w:rPr>
        <w:t>促进了租赁市场平稳健康发展。为了使租赁资金监管等相关工作能够进一步延续，继续强化对住房租赁企业的日常监督管理，需对</w:t>
      </w:r>
      <w:r>
        <w:rPr>
          <w:rFonts w:hint="default" w:ascii="仿宋_GB2312" w:hAnsi="仿宋_GB2312" w:eastAsia="仿宋_GB2312" w:cs="仿宋_GB2312"/>
          <w:sz w:val="32"/>
          <w:szCs w:val="32"/>
          <w:lang w:val="en-US" w:eastAsia="zh-CN"/>
        </w:rPr>
        <w:t>《杭州市住房租赁资金监管办法（试行）》</w:t>
      </w:r>
      <w:bookmarkStart w:id="0" w:name="_GoBack"/>
      <w:bookmarkEnd w:id="0"/>
      <w:r>
        <w:rPr>
          <w:rFonts w:hint="eastAsia" w:ascii="仿宋_GB2312" w:hAnsi="仿宋_GB2312" w:eastAsia="仿宋_GB2312" w:cs="仿宋_GB2312"/>
          <w:sz w:val="32"/>
          <w:szCs w:val="32"/>
          <w:lang w:val="en-US" w:eastAsia="zh-CN"/>
        </w:rPr>
        <w:t>进行续期。</w:t>
      </w:r>
    </w:p>
    <w:p>
      <w:pPr>
        <w:numPr>
          <w:ilvl w:val="0"/>
          <w:numId w:val="1"/>
        </w:numPr>
        <w:spacing w:line="560" w:lineRule="exact"/>
        <w:ind w:left="0" w:leftChars="0" w:firstLine="732" w:firstLineChars="229"/>
        <w:rPr>
          <w:rFonts w:hint="eastAsia" w:ascii="Times New Roman" w:hAnsi="Times New Roman" w:eastAsia="黑体" w:cs="黑体"/>
          <w:sz w:val="32"/>
          <w:szCs w:val="32"/>
          <w:lang w:val="en-US" w:eastAsia="zh-CN" w:bidi="ar"/>
        </w:rPr>
      </w:pPr>
      <w:r>
        <w:rPr>
          <w:rFonts w:hint="eastAsia" w:ascii="Times New Roman" w:hAnsi="Times New Roman" w:eastAsia="黑体" w:cs="黑体"/>
          <w:sz w:val="32"/>
          <w:szCs w:val="32"/>
          <w:lang w:val="en-US" w:eastAsia="zh-CN" w:bidi="ar"/>
        </w:rPr>
        <w:t>《通知》主要内容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CN"/>
        </w:rPr>
        <w:t>《通知》内容拟对</w:t>
      </w:r>
      <w:r>
        <w:rPr>
          <w:rFonts w:hint="default" w:ascii="仿宋_GB2312" w:hAnsi="仿宋_GB2312" w:eastAsia="仿宋_GB2312" w:cs="仿宋_GB2312"/>
          <w:sz w:val="32"/>
          <w:szCs w:val="32"/>
          <w:lang w:val="en-US" w:eastAsia="zh-CN"/>
        </w:rPr>
        <w:t>《杭州市住房租赁资金监管办法（试行）》</w:t>
      </w:r>
      <w:r>
        <w:rPr>
          <w:rFonts w:hint="eastAsia" w:ascii="仿宋_GB2312" w:hAnsi="仿宋_GB2312" w:eastAsia="仿宋_GB2312" w:cs="仿宋_GB2312"/>
          <w:sz w:val="32"/>
          <w:szCs w:val="32"/>
          <w:lang w:val="en-US" w:eastAsia="zh-CN"/>
        </w:rPr>
        <w:t>进行续期3年，有效期延续至2025年12月31日。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FThepLjAQAAwwMAAA4A&#10;AAAAAAAAAQAgAAAAHgEAAGRycy9lMm9Eb2MueG1sUEsFBgAAAAAGAAYAWQEAAHMFAAAAAA==&#10;">
              <v:fill on="f" focussize="0,0"/>
              <v:stroke on="f" joinstyle="miter"/>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7A4F9D"/>
    <w:multiLevelType w:val="singleLevel"/>
    <w:tmpl w:val="B27A4F9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5242C"/>
    <w:rsid w:val="01C96D01"/>
    <w:rsid w:val="036A38A7"/>
    <w:rsid w:val="048D25B1"/>
    <w:rsid w:val="092F7C30"/>
    <w:rsid w:val="0F464928"/>
    <w:rsid w:val="0FE60E68"/>
    <w:rsid w:val="1D2D6B6C"/>
    <w:rsid w:val="20C80A3E"/>
    <w:rsid w:val="224D5C19"/>
    <w:rsid w:val="31DA705D"/>
    <w:rsid w:val="34F6772E"/>
    <w:rsid w:val="37146C3C"/>
    <w:rsid w:val="3AB5242C"/>
    <w:rsid w:val="3DF74B9A"/>
    <w:rsid w:val="4BB67E8A"/>
    <w:rsid w:val="514000E0"/>
    <w:rsid w:val="692B1FBD"/>
    <w:rsid w:val="6CF81622"/>
    <w:rsid w:val="740427D5"/>
    <w:rsid w:val="7A5A1CF5"/>
    <w:rsid w:val="7BF50AEB"/>
    <w:rsid w:val="7F0945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next w:val="4"/>
    <w:uiPriority w:val="0"/>
    <w:pPr>
      <w:spacing w:after="120"/>
      <w:ind w:left="420" w:leftChars="200"/>
    </w:pPr>
  </w:style>
  <w:style w:type="paragraph" w:styleId="4">
    <w:name w:val="Normal Indent"/>
    <w:basedOn w:val="1"/>
    <w:uiPriority w:val="0"/>
    <w:pPr>
      <w:ind w:firstLine="420" w:firstLineChars="200"/>
    </w:pPr>
    <w:rPr>
      <w:rFonts w:ascii="Calibri" w:hAnsi="Calibri" w:eastAsia="仿宋"/>
      <w:szCs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Hyperlink"/>
    <w:basedOn w:val="9"/>
    <w:uiPriority w:val="0"/>
    <w:rPr>
      <w:color w:val="0000FF"/>
      <w:u w:val="single"/>
    </w:rPr>
  </w:style>
  <w:style w:type="character" w:customStyle="1" w:styleId="11">
    <w:name w:val="first-child"/>
    <w:basedOn w:val="9"/>
    <w:uiPriority w:val="0"/>
  </w:style>
  <w:style w:type="character" w:customStyle="1" w:styleId="12">
    <w:name w:val="layui-this"/>
    <w:basedOn w:val="9"/>
    <w:uiPriority w:val="0"/>
    <w:rPr>
      <w:bdr w:val="single" w:color="EEEEEE" w:sz="6" w:space="0"/>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2021-10-25T06:10:00Z</dcterms:created>
  <dc:creator>李燕群</dc:creator>
  <cp:lastModifiedBy>车军</cp:lastModifiedBy>
  <cp:lastPrinted>2023-08-01T03:07:00Z</cp:lastPrinted>
  <dcterms:modified xsi:type="dcterms:W3CDTF">2023-09-08T02:16:57Z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