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textAlignment w:val="top"/>
        <w:rPr>
          <w:rFonts w:ascii="方正小标宋简体" w:hAnsi="宋体" w:eastAsia="方正小标宋简体"/>
          <w:spacing w:val="6"/>
          <w:sz w:val="44"/>
          <w:szCs w:val="44"/>
        </w:rPr>
      </w:pPr>
      <w:r>
        <w:rPr>
          <w:rFonts w:hint="eastAsia" w:ascii="方正小标宋简体" w:hAnsi="宋体" w:eastAsia="方正小标宋简体"/>
          <w:spacing w:val="6"/>
          <w:sz w:val="44"/>
          <w:szCs w:val="44"/>
        </w:rPr>
        <w:t>关于公布第</w:t>
      </w:r>
      <w:r>
        <w:rPr>
          <w:rFonts w:hint="eastAsia" w:ascii="方正小标宋简体" w:hAnsi="宋体" w:eastAsia="方正小标宋简体"/>
          <w:spacing w:val="6"/>
          <w:sz w:val="44"/>
          <w:szCs w:val="44"/>
          <w:lang w:eastAsia="zh-CN"/>
        </w:rPr>
        <w:t>五</w:t>
      </w:r>
      <w:r>
        <w:rPr>
          <w:rFonts w:hint="eastAsia" w:ascii="方正小标宋简体" w:hAnsi="宋体" w:eastAsia="方正小标宋简体"/>
          <w:spacing w:val="6"/>
          <w:sz w:val="44"/>
          <w:szCs w:val="44"/>
        </w:rPr>
        <w:t>次区政府及区政府办公室行政规范性文件清理结果的通知</w:t>
      </w:r>
    </w:p>
    <w:p>
      <w:pPr>
        <w:spacing w:line="560" w:lineRule="exact"/>
        <w:jc w:val="center"/>
        <w:textAlignment w:val="top"/>
        <w:rPr>
          <w:rFonts w:ascii="方正小标宋简体" w:hAnsi="宋体" w:eastAsia="方正小标宋简体"/>
          <w:spacing w:val="6"/>
          <w:sz w:val="44"/>
          <w:szCs w:val="44"/>
        </w:rPr>
      </w:pPr>
      <w:r>
        <w:rPr>
          <w:rFonts w:hint="eastAsia" w:ascii="方正小标宋简体" w:hAnsi="宋体" w:eastAsia="方正小标宋简体"/>
          <w:spacing w:val="6"/>
          <w:sz w:val="44"/>
          <w:szCs w:val="44"/>
        </w:rPr>
        <w:t>（征求意见稿）</w:t>
      </w:r>
    </w:p>
    <w:p>
      <w:pPr>
        <w:spacing w:line="560" w:lineRule="exact"/>
        <w:jc w:val="center"/>
        <w:textAlignment w:val="top"/>
        <w:rPr>
          <w:rFonts w:ascii="方正小标宋简体" w:hAnsi="宋体" w:eastAsia="方正小标宋简体"/>
          <w:spacing w:val="6"/>
          <w:sz w:val="44"/>
          <w:szCs w:val="44"/>
        </w:rPr>
      </w:pPr>
    </w:p>
    <w:p>
      <w:pPr>
        <w:spacing w:line="560" w:lineRule="exact"/>
        <w:rPr>
          <w:rFonts w:eastAsia="仿宋_GB2312"/>
          <w:sz w:val="32"/>
          <w:szCs w:val="32"/>
        </w:rPr>
      </w:pPr>
      <w:r>
        <w:rPr>
          <w:rFonts w:hint="eastAsia" w:ascii="仿宋_GB2312" w:eastAsia="仿宋_GB2312"/>
          <w:sz w:val="32"/>
          <w:szCs w:val="32"/>
        </w:rPr>
        <w:t>各乡镇人民政府、街道办事处，区直各部门和单位</w:t>
      </w:r>
      <w:r>
        <w:rPr>
          <w:rFonts w:hint="eastAsia" w:eastAsia="仿宋_GB2312"/>
          <w:sz w:val="32"/>
          <w:szCs w:val="32"/>
        </w:rPr>
        <w:t>：</w:t>
      </w:r>
    </w:p>
    <w:p>
      <w:pPr>
        <w:spacing w:line="560" w:lineRule="exact"/>
        <w:ind w:firstLine="640" w:firstLineChars="200"/>
        <w:rPr>
          <w:rFonts w:ascii="仿宋_GB2312" w:eastAsia="仿宋_GB2312"/>
          <w:b/>
          <w:bCs/>
          <w:sz w:val="32"/>
          <w:szCs w:val="32"/>
        </w:rPr>
      </w:pPr>
      <w:r>
        <w:rPr>
          <w:rFonts w:hint="eastAsia" w:eastAsia="仿宋_GB2312"/>
          <w:sz w:val="32"/>
          <w:szCs w:val="32"/>
        </w:rPr>
        <w:t>根据《浙江省行政规范性文</w:t>
      </w:r>
      <w:r>
        <w:rPr>
          <w:rFonts w:hint="eastAsia" w:ascii="仿宋_GB2312" w:hAnsi="仿宋_GB2312" w:eastAsia="仿宋_GB2312" w:cs="仿宋_GB2312"/>
          <w:sz w:val="32"/>
          <w:szCs w:val="32"/>
        </w:rPr>
        <w:t>件管理办法》（省政府令第</w:t>
      </w:r>
      <w:r>
        <w:rPr>
          <w:rFonts w:hint="eastAsia" w:ascii="仿宋_GB2312" w:hAnsi="仿宋_GB2312" w:eastAsia="仿宋_GB2312" w:cs="仿宋_GB2312"/>
          <w:sz w:val="32"/>
          <w:szCs w:val="32"/>
          <w:lang w:val="en-US" w:eastAsia="zh-CN"/>
        </w:rPr>
        <w:t>372</w:t>
      </w:r>
      <w:r>
        <w:rPr>
          <w:rFonts w:hint="eastAsia" w:ascii="仿宋_GB2312" w:hAnsi="仿宋_GB2312" w:eastAsia="仿宋_GB2312" w:cs="仿宋_GB2312"/>
          <w:sz w:val="32"/>
          <w:szCs w:val="32"/>
        </w:rPr>
        <w:t>号）要求，区司法局会同区直各责任部门和单位对20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年度第</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次清理结果中列入继续保留的</w:t>
      </w:r>
      <w:r>
        <w:rPr>
          <w:rFonts w:hint="eastAsia" w:ascii="仿宋_GB2312" w:hAnsi="仿宋_GB2312" w:eastAsia="仿宋_GB2312" w:cs="仿宋_GB2312"/>
          <w:sz w:val="32"/>
          <w:szCs w:val="32"/>
          <w:lang w:val="en-US" w:eastAsia="zh-CN"/>
        </w:rPr>
        <w:t>344</w:t>
      </w:r>
      <w:r>
        <w:rPr>
          <w:rFonts w:hint="eastAsia" w:ascii="仿宋_GB2312" w:hAnsi="仿宋_GB2312" w:eastAsia="仿宋_GB2312" w:cs="仿宋_GB2312"/>
          <w:sz w:val="32"/>
          <w:szCs w:val="32"/>
        </w:rPr>
        <w:t>件，20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年1</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日至202</w:t>
      </w:r>
      <w:r>
        <w:rPr>
          <w:rFonts w:hint="eastAsia" w:ascii="仿宋_GB2312" w:eastAsia="仿宋_GB2312"/>
          <w:sz w:val="32"/>
          <w:szCs w:val="32"/>
          <w:lang w:val="en-US" w:eastAsia="zh-CN"/>
        </w:rPr>
        <w:t>4</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日期间区政府及区政府办公室新制定的</w:t>
      </w:r>
      <w:r>
        <w:rPr>
          <w:rFonts w:hint="eastAsia" w:ascii="仿宋_GB2312" w:eastAsia="仿宋_GB2312"/>
          <w:sz w:val="32"/>
          <w:szCs w:val="32"/>
          <w:lang w:val="en-US" w:eastAsia="zh-CN"/>
        </w:rPr>
        <w:t>63</w:t>
      </w:r>
      <w:r>
        <w:rPr>
          <w:rFonts w:hint="eastAsia" w:ascii="仿宋_GB2312" w:eastAsia="仿宋_GB2312"/>
          <w:sz w:val="32"/>
          <w:szCs w:val="32"/>
        </w:rPr>
        <w:t>件，经核查遗漏的</w:t>
      </w:r>
      <w:r>
        <w:rPr>
          <w:rFonts w:hint="eastAsia" w:ascii="仿宋_GB2312" w:eastAsia="仿宋_GB2312"/>
          <w:sz w:val="32"/>
          <w:szCs w:val="32"/>
          <w:lang w:val="en-US" w:eastAsia="zh-CN"/>
        </w:rPr>
        <w:t>1</w:t>
      </w:r>
      <w:r>
        <w:rPr>
          <w:rFonts w:hint="eastAsia" w:ascii="仿宋_GB2312" w:eastAsia="仿宋_GB2312"/>
          <w:sz w:val="32"/>
          <w:szCs w:val="32"/>
        </w:rPr>
        <w:t>件，</w:t>
      </w:r>
      <w:r>
        <w:rPr>
          <w:rFonts w:hint="eastAsia" w:ascii="仿宋_GB2312" w:eastAsia="仿宋_GB2312"/>
          <w:sz w:val="32"/>
          <w:szCs w:val="32"/>
          <w:lang w:eastAsia="zh-CN"/>
        </w:rPr>
        <w:t>除去废止的</w:t>
      </w:r>
      <w:r>
        <w:rPr>
          <w:rFonts w:hint="eastAsia" w:ascii="仿宋_GB2312" w:eastAsia="仿宋_GB2312"/>
          <w:sz w:val="32"/>
          <w:szCs w:val="32"/>
          <w:lang w:val="en-US" w:eastAsia="zh-CN"/>
        </w:rPr>
        <w:t>16件后，</w:t>
      </w:r>
      <w:r>
        <w:rPr>
          <w:rFonts w:hint="eastAsia" w:ascii="仿宋_GB2312" w:eastAsia="仿宋_GB2312"/>
          <w:sz w:val="32"/>
          <w:szCs w:val="32"/>
        </w:rPr>
        <w:t>共计</w:t>
      </w:r>
      <w:r>
        <w:rPr>
          <w:rFonts w:hint="eastAsia" w:ascii="仿宋_GB2312" w:eastAsia="仿宋_GB2312"/>
          <w:sz w:val="32"/>
          <w:szCs w:val="32"/>
          <w:highlight w:val="none"/>
          <w:lang w:val="en-US" w:eastAsia="zh-CN"/>
        </w:rPr>
        <w:t>392</w:t>
      </w:r>
      <w:r>
        <w:rPr>
          <w:rFonts w:hint="eastAsia" w:ascii="仿宋_GB2312" w:eastAsia="仿宋_GB2312"/>
          <w:sz w:val="32"/>
          <w:szCs w:val="32"/>
          <w:highlight w:val="none"/>
        </w:rPr>
        <w:t>件</w:t>
      </w:r>
      <w:r>
        <w:rPr>
          <w:rFonts w:hint="eastAsia" w:ascii="仿宋_GB2312" w:eastAsia="仿宋_GB2312"/>
          <w:sz w:val="32"/>
          <w:szCs w:val="32"/>
        </w:rPr>
        <w:t>行政规范性文件进行了全面清理。经区司法局审查，继续有效的区政府及区政府办公室行政规范性文件</w:t>
      </w:r>
      <w:r>
        <w:rPr>
          <w:rFonts w:hint="eastAsia" w:ascii="仿宋_GB2312" w:eastAsia="仿宋_GB2312"/>
          <w:sz w:val="32"/>
          <w:szCs w:val="32"/>
          <w:highlight w:val="none"/>
          <w:lang w:val="en-US" w:eastAsia="zh-CN"/>
        </w:rPr>
        <w:t>291</w:t>
      </w:r>
      <w:r>
        <w:rPr>
          <w:rFonts w:hint="eastAsia" w:ascii="仿宋_GB2312" w:eastAsia="仿宋_GB2312"/>
          <w:sz w:val="32"/>
          <w:szCs w:val="32"/>
          <w:highlight w:val="none"/>
        </w:rPr>
        <w:t>件，停止</w:t>
      </w:r>
      <w:r>
        <w:rPr>
          <w:rFonts w:hint="eastAsia" w:ascii="仿宋_GB2312" w:eastAsia="仿宋_GB2312"/>
          <w:sz w:val="32"/>
          <w:szCs w:val="32"/>
        </w:rPr>
        <w:t>执行的区政府及区政府办公室行政规范性文</w:t>
      </w:r>
      <w:r>
        <w:rPr>
          <w:rFonts w:hint="eastAsia" w:ascii="仿宋_GB2312" w:eastAsia="仿宋_GB2312"/>
          <w:b w:val="0"/>
          <w:bCs w:val="0"/>
          <w:sz w:val="32"/>
          <w:szCs w:val="32"/>
        </w:rPr>
        <w:t>件</w:t>
      </w:r>
      <w:r>
        <w:rPr>
          <w:rFonts w:hint="eastAsia" w:ascii="仿宋_GB2312" w:eastAsia="仿宋_GB2312"/>
          <w:b w:val="0"/>
          <w:bCs w:val="0"/>
          <w:sz w:val="32"/>
          <w:szCs w:val="32"/>
          <w:lang w:val="en-US" w:eastAsia="zh-CN"/>
        </w:rPr>
        <w:t>91</w:t>
      </w:r>
      <w:r>
        <w:rPr>
          <w:rFonts w:hint="eastAsia" w:ascii="仿宋_GB2312" w:eastAsia="仿宋_GB2312"/>
          <w:sz w:val="32"/>
          <w:szCs w:val="32"/>
        </w:rPr>
        <w:t>件，修改的区政府及区政府办公室行政规范性文件</w:t>
      </w:r>
      <w:r>
        <w:rPr>
          <w:rFonts w:hint="eastAsia" w:ascii="仿宋_GB2312" w:eastAsia="仿宋_GB2312"/>
          <w:sz w:val="32"/>
          <w:szCs w:val="32"/>
          <w:lang w:val="en-US" w:eastAsia="zh-CN"/>
        </w:rPr>
        <w:t>10</w:t>
      </w:r>
      <w:r>
        <w:rPr>
          <w:rFonts w:hint="eastAsia" w:ascii="仿宋_GB2312" w:eastAsia="仿宋_GB2312"/>
          <w:sz w:val="32"/>
          <w:szCs w:val="32"/>
        </w:rPr>
        <w:t>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列入修改目录的区政府及区政府办公室行政规范性文件，相关责任部门应尽快完成修改完善工作，并报区政府或区政府办公室审议后公布。在未修改、重新公布或制定发布相应的行政规范性文件取代以前，这些文件中符合国家法律、法规、规章和现行政策的条款或内容，仍继续执行，不符合的条款或内容，则停止执行。</w:t>
      </w:r>
    </w:p>
    <w:p>
      <w:pPr>
        <w:spacing w:line="560" w:lineRule="exact"/>
        <w:ind w:left="1598" w:leftChars="304" w:hanging="960" w:hangingChars="300"/>
        <w:rPr>
          <w:rFonts w:ascii="仿宋_GB2312" w:eastAsia="仿宋_GB2312"/>
          <w:sz w:val="32"/>
          <w:szCs w:val="32"/>
        </w:rPr>
      </w:pPr>
      <w:r>
        <w:rPr>
          <w:rFonts w:hint="eastAsia" w:ascii="仿宋_GB2312" w:eastAsia="仿宋_GB2312"/>
          <w:sz w:val="32"/>
          <w:szCs w:val="32"/>
        </w:rPr>
        <w:t>本通知自</w:t>
      </w:r>
      <w:r>
        <w:rPr>
          <w:rFonts w:hint="eastAsia" w:ascii="仿宋_GB2312" w:eastAsia="仿宋_GB2312"/>
          <w:sz w:val="32"/>
          <w:szCs w:val="32"/>
          <w:lang w:val="en-US" w:eastAsia="zh-CN"/>
        </w:rPr>
        <w:t>2025年7月*日</w:t>
      </w:r>
      <w:r>
        <w:rPr>
          <w:rFonts w:hint="eastAsia" w:ascii="仿宋_GB2312" w:eastAsia="仿宋_GB2312"/>
          <w:sz w:val="32"/>
          <w:szCs w:val="32"/>
        </w:rPr>
        <w:t>起施行。</w:t>
      </w:r>
    </w:p>
    <w:p>
      <w:pPr>
        <w:rPr>
          <w:rFonts w:hint="eastAsia" w:ascii="仿宋_GB2312" w:eastAsia="仿宋_GB2312"/>
          <w:sz w:val="32"/>
          <w:szCs w:val="32"/>
        </w:rPr>
      </w:pPr>
      <w:r>
        <w:rPr>
          <w:rFonts w:hint="eastAsia" w:ascii="仿宋_GB2312" w:eastAsia="仿宋_GB2312"/>
          <w:sz w:val="32"/>
          <w:szCs w:val="32"/>
        </w:rPr>
        <w:br w:type="page"/>
      </w:r>
    </w:p>
    <w:p>
      <w:pPr>
        <w:spacing w:line="560" w:lineRule="exact"/>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w:t>
      </w:r>
      <w:r>
        <w:rPr>
          <w:rFonts w:hint="eastAsia" w:ascii="仿宋_GB2312" w:eastAsia="仿宋_GB2312"/>
          <w:sz w:val="32"/>
          <w:szCs w:val="32"/>
        </w:rPr>
        <w:t>继续有效的区政府及区政府办公室行政规范性文件目录</w:t>
      </w:r>
      <w:r>
        <w:rPr>
          <w:rFonts w:ascii="仿宋_GB2312" w:eastAsia="仿宋_GB2312"/>
          <w:sz w:val="32"/>
          <w:szCs w:val="32"/>
        </w:rPr>
        <w:br w:type="textWrapping"/>
      </w:r>
      <w:r>
        <w:rPr>
          <w:rFonts w:hint="eastAsia" w:ascii="仿宋_GB2312" w:eastAsia="仿宋_GB2312"/>
          <w:sz w:val="32"/>
          <w:szCs w:val="32"/>
          <w:lang w:val="en-US" w:eastAsia="zh-CN"/>
        </w:rPr>
        <w:t xml:space="preserve">      </w:t>
      </w:r>
      <w:r>
        <w:rPr>
          <w:rFonts w:ascii="仿宋_GB2312" w:eastAsia="仿宋_GB2312"/>
          <w:spacing w:val="-2"/>
          <w:sz w:val="32"/>
          <w:szCs w:val="32"/>
        </w:rPr>
        <w:t>2.</w:t>
      </w:r>
      <w:r>
        <w:rPr>
          <w:rFonts w:hint="eastAsia" w:ascii="仿宋_GB2312" w:eastAsia="仿宋_GB2312"/>
          <w:spacing w:val="-8"/>
          <w:sz w:val="32"/>
          <w:szCs w:val="32"/>
        </w:rPr>
        <w:t>停止执行的区政府及区政府办公室行政规范性</w:t>
      </w:r>
      <w:r>
        <w:rPr>
          <w:rFonts w:hint="eastAsia" w:ascii="仿宋_GB2312" w:eastAsia="仿宋_GB2312"/>
          <w:sz w:val="32"/>
          <w:szCs w:val="32"/>
        </w:rPr>
        <w:t>文件目录</w:t>
      </w:r>
    </w:p>
    <w:p>
      <w:pPr>
        <w:spacing w:line="560" w:lineRule="exact"/>
        <w:ind w:left="958" w:leftChars="456" w:firstLine="0" w:firstLineChars="0"/>
        <w:rPr>
          <w:rFonts w:ascii="仿宋_GB2312" w:eastAsia="仿宋_GB2312"/>
          <w:spacing w:val="-2"/>
          <w:sz w:val="32"/>
          <w:szCs w:val="32"/>
        </w:rPr>
      </w:pPr>
      <w:r>
        <w:rPr>
          <w:rFonts w:hint="eastAsia" w:ascii="仿宋_GB2312" w:eastAsia="仿宋_GB2312"/>
          <w:spacing w:val="-2"/>
          <w:sz w:val="32"/>
          <w:szCs w:val="32"/>
        </w:rPr>
        <w:t>3.修改的区政府及区政府办公室行政规范性文件目录和修改内容</w:t>
      </w:r>
    </w:p>
    <w:p>
      <w:pPr>
        <w:spacing w:line="560" w:lineRule="exact"/>
        <w:ind w:firstLine="4640" w:firstLineChars="1450"/>
        <w:rPr>
          <w:rFonts w:ascii="仿宋_GB2312" w:eastAsia="仿宋_GB2312"/>
          <w:sz w:val="32"/>
          <w:szCs w:val="32"/>
        </w:rPr>
      </w:pPr>
    </w:p>
    <w:p>
      <w:pPr>
        <w:spacing w:line="560" w:lineRule="exact"/>
        <w:ind w:firstLine="4800" w:firstLineChars="1500"/>
        <w:rPr>
          <w:rFonts w:ascii="仿宋_GB2312" w:eastAsia="仿宋_GB2312"/>
          <w:sz w:val="32"/>
          <w:szCs w:val="32"/>
        </w:rPr>
      </w:pPr>
      <w:r>
        <w:rPr>
          <w:rFonts w:hint="eastAsia" w:ascii="仿宋_GB2312" w:eastAsia="仿宋_GB2312"/>
          <w:sz w:val="32"/>
          <w:szCs w:val="32"/>
        </w:rPr>
        <w:t>绍兴市上虞区人民政府</w:t>
      </w:r>
    </w:p>
    <w:p>
      <w:pPr>
        <w:spacing w:line="560" w:lineRule="exact"/>
        <w:ind w:firstLine="1650" w:firstLineChars="550"/>
        <w:rPr>
          <w:rFonts w:ascii="仿宋_GB2312" w:hAnsi="宋体" w:eastAsia="仿宋_GB2312" w:cs="宋体"/>
          <w:kern w:val="0"/>
          <w:sz w:val="32"/>
          <w:szCs w:val="32"/>
        </w:rPr>
      </w:pPr>
      <w:r>
        <w:rPr>
          <w:rFonts w:hint="eastAsia" w:ascii="仿宋_GB2312" w:hAnsi="宋体" w:eastAsia="仿宋_GB2312" w:cs="宋体"/>
          <w:kern w:val="0"/>
          <w:sz w:val="30"/>
          <w:szCs w:val="30"/>
        </w:rPr>
        <w:t xml:space="preserve">               </w:t>
      </w:r>
      <w:r>
        <w:rPr>
          <w:rFonts w:hint="eastAsia" w:ascii="仿宋_GB2312" w:hAnsi="宋体" w:eastAsia="仿宋_GB2312" w:cs="宋体"/>
          <w:kern w:val="0"/>
          <w:sz w:val="32"/>
          <w:szCs w:val="32"/>
        </w:rPr>
        <w:t xml:space="preserve">        20</w:t>
      </w:r>
      <w:r>
        <w:rPr>
          <w:rFonts w:hint="eastAsia" w:ascii="仿宋_GB2312" w:hAnsi="宋体" w:eastAsia="仿宋_GB2312" w:cs="宋体"/>
          <w:kern w:val="0"/>
          <w:sz w:val="32"/>
          <w:szCs w:val="32"/>
          <w:lang w:val="en-US" w:eastAsia="zh-CN"/>
        </w:rPr>
        <w:t>25</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25</w:t>
      </w:r>
      <w:r>
        <w:rPr>
          <w:rFonts w:hint="eastAsia" w:ascii="仿宋_GB2312" w:hAnsi="宋体" w:eastAsia="仿宋_GB2312" w:cs="宋体"/>
          <w:kern w:val="0"/>
          <w:sz w:val="32"/>
          <w:szCs w:val="32"/>
        </w:rPr>
        <w:t>日</w:t>
      </w:r>
    </w:p>
    <w:p>
      <w:pPr>
        <w:spacing w:line="540" w:lineRule="exact"/>
        <w:ind w:firstLine="948" w:firstLineChars="300"/>
        <w:rPr>
          <w:rFonts w:ascii="仿宋_GB2312" w:eastAsia="仿宋_GB2312"/>
          <w:spacing w:val="-2"/>
          <w:sz w:val="32"/>
          <w:szCs w:val="32"/>
        </w:rPr>
      </w:pPr>
    </w:p>
    <w:p>
      <w:pPr>
        <w:spacing w:line="540" w:lineRule="exact"/>
        <w:rPr>
          <w:rFonts w:ascii="仿宋_GB2312" w:eastAsia="仿宋_GB2312"/>
          <w:spacing w:val="-2"/>
          <w:sz w:val="32"/>
          <w:szCs w:val="32"/>
        </w:rPr>
      </w:pPr>
      <w:r>
        <w:rPr>
          <w:rFonts w:hint="eastAsia" w:ascii="仿宋_GB2312" w:eastAsia="仿宋_GB2312"/>
          <w:spacing w:val="-2"/>
          <w:sz w:val="32"/>
          <w:szCs w:val="32"/>
        </w:rPr>
        <w:br w:type="page"/>
      </w:r>
    </w:p>
    <w:p>
      <w:pPr>
        <w:spacing w:line="600" w:lineRule="exact"/>
        <w:rPr>
          <w:rFonts w:ascii="仿宋_GB2312" w:eastAsia="仿宋_GB2312"/>
          <w:spacing w:val="-2"/>
          <w:sz w:val="32"/>
          <w:szCs w:val="32"/>
        </w:rPr>
      </w:pPr>
      <w:r>
        <w:rPr>
          <w:rFonts w:hint="eastAsia" w:ascii="仿宋_GB2312" w:eastAsia="仿宋_GB2312"/>
          <w:spacing w:val="-2"/>
          <w:sz w:val="32"/>
          <w:szCs w:val="32"/>
        </w:rPr>
        <w:t>附件1</w:t>
      </w:r>
    </w:p>
    <w:p>
      <w:pPr>
        <w:jc w:val="center"/>
        <w:rPr>
          <w:rFonts w:ascii="方正小标宋_GBK" w:eastAsia="方正小标宋_GBK"/>
          <w:spacing w:val="-10"/>
          <w:sz w:val="36"/>
          <w:szCs w:val="36"/>
        </w:rPr>
      </w:pPr>
      <w:r>
        <w:rPr>
          <w:rFonts w:hint="eastAsia" w:ascii="方正小标宋_GBK" w:eastAsia="方正小标宋_GBK"/>
          <w:spacing w:val="-10"/>
          <w:sz w:val="36"/>
          <w:szCs w:val="36"/>
        </w:rPr>
        <w:t>继续有效的区政府及区政府办公室行政规范性文件目录</w:t>
      </w:r>
    </w:p>
    <w:tbl>
      <w:tblPr>
        <w:tblStyle w:val="6"/>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4163"/>
        <w:gridCol w:w="2562"/>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blHeader/>
        </w:trPr>
        <w:tc>
          <w:tcPr>
            <w:tcW w:w="702" w:type="dxa"/>
            <w:vAlign w:val="center"/>
          </w:tcPr>
          <w:p>
            <w:pPr>
              <w:jc w:val="center"/>
              <w:rPr>
                <w:rFonts w:hint="eastAsia" w:ascii="仿宋_GB2312" w:hAnsi="仿宋_GB2312" w:eastAsia="仿宋_GB2312" w:cs="仿宋_GB2312"/>
                <w:sz w:val="24"/>
              </w:rPr>
            </w:pPr>
            <w:r>
              <w:rPr>
                <w:rFonts w:hint="eastAsia" w:ascii="黑体" w:eastAsia="黑体"/>
                <w:sz w:val="24"/>
              </w:rPr>
              <w:t>序号</w:t>
            </w:r>
          </w:p>
        </w:tc>
        <w:tc>
          <w:tcPr>
            <w:tcW w:w="4163" w:type="dxa"/>
            <w:vAlign w:val="center"/>
          </w:tcPr>
          <w:p>
            <w:pPr>
              <w:jc w:val="center"/>
            </w:pPr>
            <w:r>
              <w:rPr>
                <w:rFonts w:hint="eastAsia" w:ascii="黑体" w:eastAsia="黑体"/>
                <w:sz w:val="24"/>
              </w:rPr>
              <w:t>规范性文件名称</w:t>
            </w:r>
          </w:p>
        </w:tc>
        <w:tc>
          <w:tcPr>
            <w:tcW w:w="2562" w:type="dxa"/>
            <w:vAlign w:val="center"/>
          </w:tcPr>
          <w:p>
            <w:pPr>
              <w:jc w:val="center"/>
              <w:rPr>
                <w:rFonts w:ascii="黑体" w:eastAsia="黑体"/>
                <w:sz w:val="24"/>
              </w:rPr>
            </w:pPr>
            <w:r>
              <w:rPr>
                <w:rFonts w:hint="eastAsia" w:ascii="黑体" w:eastAsia="黑体"/>
                <w:sz w:val="24"/>
              </w:rPr>
              <w:t>文号</w:t>
            </w:r>
          </w:p>
        </w:tc>
        <w:tc>
          <w:tcPr>
            <w:tcW w:w="1950" w:type="dxa"/>
            <w:vAlign w:val="center"/>
          </w:tcPr>
          <w:p>
            <w:pPr>
              <w:jc w:val="center"/>
              <w:rPr>
                <w:rFonts w:ascii="黑体" w:eastAsia="黑体"/>
                <w:sz w:val="24"/>
              </w:rPr>
            </w:pPr>
            <w:r>
              <w:rPr>
                <w:rFonts w:hint="eastAsia" w:ascii="黑体" w:eastAsia="黑体"/>
                <w:sz w:val="24"/>
              </w:rPr>
              <w:t>发布日期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批转县房管会《关于落实私房政策中几个具体问题处理意见的报告》的通知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虞政办〔1986〕49号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1986年5月16日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上虞县城镇国有土地使用权出让和转让暂行规定</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政府令第１号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1992年8月13日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印发《上虞市市区环境卫生有偿服务实施办法》的通知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虞政发〔1994〕20号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1994年3月8日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关于印发《上虞市深化城镇住房制度改革实施方案》的通知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虞政〔1995〕20号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1995年6月29日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关于印发上虞市深化城镇住房制度改革六个暂行办法的通知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虞政〔1995〕21号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1995年6月29日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关于印发《上虞市机关事业单位职工基本养老保险基金统筹试行办法》的通知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虞政〔1995〕33号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1995年10月16日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关于印发《上虞市机关事业单位工作人员失业保险暂行办法》的通知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虞政〔1995〕34号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1995年10月16日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上虞市城市道路路政管理实施办法</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政府令第１号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1998年5月4日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关于印发《上虞市房改房进入市场暂行办法》的通知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虞政〔1998〕29号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1998年10月6日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关于印发《上虞市“门前三包”责任制管理办法》的通知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虞政〔2000〕19号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2000年12月13日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上虞市国有土地租赁管理办法</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政府令第19号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2001年1月16日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上虞市人民政府办公室关于印发《上虞市土地开发整理项目工程招标投标办法》的通知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虞政办发〔2003〕156号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2003年7月28日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上虞市土地储备暂行办法</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政府令第２号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2003年8月31日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上虞市人民政府关于进一步加强矿山、黄砂资源采矿权公开出让工作的意见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虞政发〔2003〕69号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2003年12月9日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上虞市人民政府关于经营性用地公开出让管理工作的补充意见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虞政发〔2004〕13号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2004年3月18日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上虞市人民政府办公室转发市贯彻实施行政许可法工作领导小组办公室关于上虞市贯彻实施行政许可法配套制度建设指导意见的通知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虞政办发〔2004〕126号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2004年5月25日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上虞市人民政府关于闲置土地的处置意见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虞政发〔2004〕31号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2004年6月3日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上虞市人民政府办公室关于进一步加强关闭矿山封宕管理的意见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虞政办发〔2004〕169号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2004年7月30日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上虞市人民政府办公室关于公布第七批市级文物保护单位保护范围和建设控制地带的通知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虞政办发〔2004〕177号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2004年8月20日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上虞市人民政府关于完善被征地农民基本生活保障制度的实施意见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虞政发〔2004〕59号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2004年11月4日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上虞市人民政府办公室关于加强工业建设项目用地监督管理的实施意见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虞政办发〔2004〕262号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上虞市人民政府办公室关于经营性项目用地复核验收的实施意见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虞政办发〔2004〕264号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上虞市人民政府办公室关于收缴行政划拨土地地价款的实施意见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虞政办发〔2005〕47号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2005年3月28日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上虞市人民政府办公室印发《关于办理人大代表议案政协委员提案工作规则》的通知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虞政办发〔2005〕55号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2005年4月9日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上虞市人民政府关于贯彻实施浙江省失业保险条例有关问题的通知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虞政发〔2005〕22号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2005年5月26日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上虞市人民政府办公室关于调整全市个人住宅行政划拨用地出让或转让时土地出让金征收标准的通知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虞政办发〔2005〕97号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2005年6月17日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上虞市人民政府关于加强市区水利工程绿化景区管理的通告</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虞政发〔2005〕30号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2005年7月25日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上虞市人民政府关于进一步深化城镇住房制度改革的实施意见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虞政发〔2005〕46号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2005年11月23日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上虞市城市绿化管理办法</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政府令第10号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2006年4月7日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上虞市人民政府关于印发《上虞市专业渔村渔民基本生活保障制度实施办法》的通知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虞政发〔2006〕35号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2006年5月28日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上虞市人民政府关于印发上虞市实施浙江省优待老年人规定办法的通知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虞政发〔2006〕45号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2006年9月27日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上虞市人民政府办公室关于印发上虞市政府投资项目限额设计管理办法的通知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虞政办发〔2006〕235号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2006年11月7日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上虞市人民政府办公室关于进一步加强经营性用地管理若干补充意见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虞政办发〔2006〕250号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2006年11月28日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上虞市人民政府办公室关于印发《上虞市城市古树名木保护管理办法》的通知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虞政办发〔2006〕258号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2006年12月22日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上虞市人民政府关于完善企业职工基本养老保险制度的通知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虞政发〔2007〕1号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2007年1月10日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上虞市人民政府办公室关于印发《上虞市工业用地公开出让暂行办法》的通知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虞政办发〔2007〕50号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2007年3月16日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上虞市人民政府办公室关于印发《上虞市城市绿线管理办法》的通知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虞政办发〔2007〕118号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2007年6月14日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上虞市人民政府关于印发《上虞市事业单位人员聘用制度试行办法》的通知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虞政发〔2007〕31号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2007年7月12日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上虞市人民政府办公室关于在全市事业单位实行人员聘用制度的实施意见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虞政办发〔2007〕134号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2007年7月12日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上虞市人民政府办公室关于进一步完善全市工业用地公开出让的补充意见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虞政办发〔2007〕157号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2007年8月1日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上虞市人民政府关于公布晾网山青瓷窑址保护范围和建设控制地带的通知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虞政发〔2007〕36号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2007年8月13日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上虞市人民政府关于建立重大动物疫病防控工作责任制度的通知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虞政发〔2007〕40号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2007年9月3日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上虞市人民政府关于印发《上虞市城乡供水管理办法》的通知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虞政发〔2007〕44号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2007年9月13日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上虞市人民政府办公室关于贯彻实施生产安全事故报告和调查处理条例的意见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虞政办发〔2007〕191号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2007年9月13日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上虞市人民政府办公室转发市劳动保障局等部门关于上虞市建设施工企业工程项目作业人员参加工伤保险实施办法的通知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虞政办发〔2007〕196号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2007年9月19日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上虞市人民政府办公室关于市政府行政复议案件处理程序有关问题的通知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虞政办发〔2007〕232号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2007年11月9日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上虞市人民政府办公室关于印发上虞市城市容貌标准（试行）的通知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虞政办发〔2007〕253号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2007年12月4日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印发《上虞市行政事业单位清产核资暂行办法》、《上虞市行政事业单位资产核实暂行办法》、《上虞市国有资产对外投资管理试行办法》、《上虞市行政事业单位固定资产报废处置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虞政办发〔2008〕37号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2008年3月3日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印发《上虞市行政单位国有资产管理暂行办法》、《上虞市事业单位国有资产管理暂行办法》、《上虞市市属国有企业经营者年薪制试行办法》、《上虞市行政事业单位国有资产处置管理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虞政发〔2008〕15号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2008年3月4日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上虞市人民政府关于切实推进节约集约用地的实施意见（试行）</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虞政发〔2008〕14号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2008年3月4日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上虞市人民政府办公室关于鼓励和规范废弃矿山地开发利用的意见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虞政办发〔2008〕45号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2008年3月4日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上虞市人民政府办公室关于进一步明确相关部门职责加强城市行政管理的通知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虞政办发〔2008〕155号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2008年7月17日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上虞市人民政府办公室关于印发政府信息公开有关制度的通知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虞政办发〔2008〕172号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2008年8月13日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上虞市人民政府办公室关于印发《上虞市城市房屋拆迁补偿安置实施细则》的通知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虞政办发〔2008〕177号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2008年8月14日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上虞市人民政府办公室转发市人口计生局市财政局关于计划生育家庭特别扶助制度实施办法的通知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虞政办发〔2008〕221号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2008年9月27日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上虞市人民政府办公室关于进一步加强矿山安全隐患防范工作的通知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虞政办发〔2008〕217号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2008年9月27日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上虞市人民政府办公室关于实行农村老退伍军人生活补贴的通知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虞政办发〔2008〕240号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2008年10月20日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上虞市人民政府办公室关于印发《上虞市国有企业职工招收（录用）管理办法（试行）》的通知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虞政办发〔2008〕265号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2008年11月24日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上虞市人民政府办公室关于进一步严格土地管理制止违法用地的通知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虞政办发〔2009〕70号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2009年3月25日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上虞市人民政府办公室关于进一步简化企业生产性投资项目行政审批环节提高办事效率的若干意见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虞政办发〔2009〕86号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2009年4月8日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上虞市人民政府办公室关于印发《上虞市贫困家庭大学生助学办法》的通知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虞政办发〔2009〕93号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2009年4月17日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上虞市人民政府办公室关于印发《上虞市违法建筑物分类处置办法》的通知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虞政办发〔2009〕99号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2009年4月22日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上虞市人民政府办公室关于印发《上虞市住宅物业保修金管理办法(试行)》的通知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虞政办发〔2009〕102号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2009年4月27日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上虞市人民政府办公室关于印发《上虞市物业专项维修资金管理办法(试行)》的通知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虞政办发〔2009〕103号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2009年4月27日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上虞市人民政府办公室关于印发《上虞市建设工程迁移坟墓管理实施办法》的通知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虞政办发〔2009〕161号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2009年7月13日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上虞市人民政府办公室关于建立上虞市医疗纠纷人民调解委员会的工作意见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虞政办发〔2009〕164号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2009年7月14日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上虞市人民政府办公室关于进一步做好工伤保险工作的通知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虞政办发〔2009〕228号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2009年9月11日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上虞市人民政府办公室关于印发上虞市气象灾害应急准备工作认证管理办法的通知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虞政办发〔2009〕231号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2009年9月14日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上虞市人民政府办公室转发市人事局市财政局市教体局关于义务教育学校绩效工资实施办法的通知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虞政办发〔2009〕259号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2009年10月16日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上虞市人民政府办公室关于印发上虞市制止政府投资项目转包违法分包及挂靠若干规定的通知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虞政办发〔2009〕265号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2009年10月26日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上虞市人民政府关于划定全市森林防火区的通告</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虞政发〔2009〕55号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2009年11月23日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上虞市人民政府办公室关于坚决制止农业规模经营中非法占地问题的通知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虞政办发〔2009〕297号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2009年11月29日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上虞市人民政府关于贯彻实施绍兴市城乡居民社会养老保险办法有关问题的通知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虞政发〔2009〕60号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2009年12月18日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上虞市人民政府关于印发上虞市企业国有资产监督管理暂行办法等三个国资管理办法的通知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虞政发〔2009〕63号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2009年12月25日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上虞市人民政府办公室关于印发上虞市农村集体资金、资产、资源管理暂行办法的通知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虞政办发〔2010〕122号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2010年5月24日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上虞市人民政府关于公布银山矿冶遗址等十二处文保单位保护范围和建设控制地带的通知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虞政发〔2010〕43号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2010年9月1日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上虞市人民政府关于进一步加强国有资产管理工作的意见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虞政发〔2010〕56号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2010年11月15日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上虞市人民政府办公室关于印发《上虞市首期人才公寓销售管理办法》的通知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虞政办发〔2010〕346号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2010年12月20日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上虞市人民政府办公室关于印发上虞市森林、林木和林地流转管理办法（试行）的通知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虞政办发〔2010〕345号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2011年1月4日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上虞市人民政府办公室关于印发《上虞市农村供水“一户一表”工程实施办法》的通知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虞政办发〔2011〕52号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2011年3月9日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上虞市人民政府关于严厉打击非法炸鱼、毒鱼、电鱼等捕捞行为的通告</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虞政发〔2011〕29号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2011年5月3日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上虞市人民政府办公室关于印发《上虞市幼儿园编外自聘教职工管理办法（试行）》的通知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虞政办发〔2011〕145号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2011年5月24日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上虞市人民政府关于完善城乡居民社会养老保险制度的意见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虞政发〔2011〕37号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2011年6月13日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上虞市人民政府办公室印发《关于对边盖公路、百崧公路实行错时避峰制禁止大型工程车辆高峰时段通行的实施方案》的通知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虞政办发〔2011〕193号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2011年6月27日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上虞市人民政府关于促进农民专业合作社提升发展的意见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虞政发〔2011〕39号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2011年7月15日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上虞市人民政府办公室关于解决城区A、B类村（居）居民住房困难问题的实施意见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虞政办发〔2011〕231号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2011年8月5日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上虞市人民政府办公室关于做好工伤保险绍兴市级统筹工作有关问题的通知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虞政办发〔2011〕243号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2011年9月6日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上虞市人民政府办公室关于上虞市市级预算单位公务卡改革的实施意见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虞政办发〔2011〕264号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2011年9月22日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上虞市人民政府办公室关于加强气象服务“三农”工作的实施意见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虞政办发〔2011〕288号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2011年10月17日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上虞市人民政府关于加快我市供销合作社改革发展的实施意见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虞政发〔2011〕56号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2011年10月26日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上虞市人民政府关于进一步加强乡镇（街道）禁毒工作的意见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虞政发〔2011〕61号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2011年11月21日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上虞市人民政府关于印发《上虞市城区建筑垃圾管理规定》的通知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虞政发〔2011〕64号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2011年12月16日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上虞市人民政府办公室关于进一步加强村卫生室管理和乡村医生队伍建设的实施意见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虞政办发〔2012〕41号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2012年3月2日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上虞市人民政府办公室关于进一步加强农村私人建房管理的意见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虞政办发〔2012〕45号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2012年3月7日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上虞市人民政府关于进一步明确工业用地招拍挂起始价的若干意见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虞政发〔2012〕7号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2012年3月8日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上虞市人民政府关于进一步明确工业用地招拍挂起始价的补充意见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虞政发〔2012〕26号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2012年5月10日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上虞市人民政府关于进一步加强房屋征迁改造工作的若干意见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虞政发〔2012〕29号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2012年5月16日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上虞市人民政府办公室关于印发《上虞市城区房屋征迁改造补偿安置实施细则》的通知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虞政办发〔2012〕139号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2012年5月16日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上虞市人民政府办公室关于进一步加强房屋装饰装修管理的意见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虞政办发〔2012〕163号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2012年6月11日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上虞市人民政府办公室关于加强电网建设保障和电力设施保护工作的意见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虞政办发〔2012〕186号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2012年7月2日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上虞市人民政府办公室关于印发《上虞市生产经营单位安全生产诚信管理暂行办法》的通知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虞政办发〔2012〕255号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2012年9月21日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上虞市人民政府关于完善机关事业单位职工基本养老保险基金统筹办法的通知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虞政发〔2012〕39号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2012年9月27日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上虞市人民政府办公室关于印发上虞市餐厨垃圾管理办法（试行）的通知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虞政办发〔2012〕275号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2012年10月8日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上虞市人民政府关于推进低效利用建设用地二次开发的实施意见（试行）</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虞政发〔2012〕57号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2012年11月19日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上虞市人民政府关于印发《上虞市价格调节基金使用管理办法（暂行）》的通知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虞政发〔2012〕78号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2012年12月26日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上虞市人民政府办公室关于印发《上虞市政府非税收入减收、免收、缓收管理办法》的通知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虞政办发〔2013〕17号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2013年1月22日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上虞市人民政府办公室关于深化企业安全生产主体责任落实工作的通知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虞政办发〔2013〕62号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2013年3月21日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上虞市人民政府关于调整城镇土地使用税政策的通知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虞政发〔2013〕19号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2013年3月30日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上虞市人民政府关于调整农村计划生育对象社会养老保险若干政策问题的通知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虞政发〔2013〕29号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2013年4月15日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上虞市人民政府办公室关于印发《上虞市农村住房改造用地保障工作实施意见（试行）》的通知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虞政办发〔2013〕84号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2013年4月15日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上虞市人民政府关于在全市开展控违拆违专项整治工作的通告</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虞政发〔2013〕28号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2013年4月15日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上虞市人民政府关于个体工商户转企业及小微企业规范升级的实施意见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虞政发〔2013〕31号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2013年5月7日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上虞市人民政府办公室关于印发《上虞市农村生活污水治理工作实施细则》的通知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虞政办发〔2013〕121号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2013年5月13日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上虞市人民政府办公室关于印发上虞市进城务工人员随迁子女接受义务教育后初中升高中工作的实施意见（试行）的通知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虞政办发〔2013〕136号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2013年5月23日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上虞市人民政府关于限期禁止现场搅拌混凝土和禁止现场搅拌砂浆工作的实施意见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虞政发〔2013〕38号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2013年6月3日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上虞市人民政府办公室关于印发上虞市高层住宅二次供水管理办法（试行）的通知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虞政办发〔2013〕194号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2013年7月5日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上虞市人民政府办公室关于加强渔船安全管理促进渔业安全生产的意见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虞政办发〔2013〕221号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2013年8月9日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上虞市人民政府办公室关于进一步完善工业建设项目国有土地使用权期满续期的实施意见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虞政办发〔2013〕225号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2013年8月14日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上虞市人民政府办公室关于印发《上虞市土地出让金收缴管理实施办法（暂行）》的通知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虞政办发〔2013〕230号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2013年8月20日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上虞市人民政府办公室关于提高政府投资项目前期工作质量的实施意见（试行）</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虞政办发〔2013〕245号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2013年9月6日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上虞市人民政府关于开展废塑料加工经营专项整治的通告</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虞政发〔2013〕62号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2013年9月12日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上虞市人民政府办公室转发市教体局市财政局关于加强全市室外公共体育设施维护管理实施意见的通知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虞政办发〔2013〕271号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2013年10月12日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上虞市人民政府办公室关于加强村邮站信报箱运营管理的通知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虞政办发〔2013〕270号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2013年10月13日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上虞市人民政府办公室关于加强和改善我市住宅小区物业管理工作的若干意见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虞政办发〔2013〕283号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2013年10月22日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上虞市人民政府办公室关于加强农村（社区）集体聚餐食品安全管理工作的实施意见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虞政办发〔2013〕298号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2013年11月7日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上虞市人民政府关于公布市政府及市政府办公室行政规范性文件清理结果的通知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虞政发〔2013〕78号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2013年11月7日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上虞市人民政府办公室关于严厉打击非法行医、进一步整顿和规范医疗服务市场秩序的通知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虞政办发〔2013〕299号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2013年11月7日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绍兴市上虞区人民政府关于试行国有资本经营预算的意见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虞政发〔2013〕91号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2013年12月29日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绍兴市上虞区人民政府办公室关于印发《社会中介机构参与上虞区政府性资金资产资源管理执业行为监管办法（试行）》的通知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虞政办发〔2014〕53号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2014年3月26日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绍兴市上虞区人民政府关于加快推进社会资本举办医疗机构的实施意见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虞政发〔2014〕19号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2014年4月3日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绍兴市上虞区人民政府办公室印发关于盘活土地资源　提高集约利用水平管理办法的通知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虞政办发〔2014〕99号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2014年5月4日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绍兴市上虞区人民政府办公室关于开展幼儿园办学许可证审核和办理工作的通知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虞政办发〔2014〕107号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2014年5月7日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绍兴市上虞区人民政府办公室关于进一步加强老年体育工作的意见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虞政办发〔2014〕133号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2014年5月27日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绍兴市上虞区人民政府办公室关于进一步加强农村私人建房管理的补充意见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虞政办发〔2014〕171号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2014年6月23日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绍兴市上虞区人民政府关于建立独生子女特殊家庭关爱制度的实施意见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虞政发〔2014〕44号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2014年8月18日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绍兴市上虞区人民政府关于调整城区住宅房屋征迁货币安置补偿政策的实施意见（试行）</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虞政发〔2014〕45号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2014年8月19日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绍兴市上虞区人民政府关于印发《上虞区集体土地征收办法》的通知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虞政发〔2014〕47号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2014年8月19日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绍兴市上虞区人民政府关于开展城区住宅小区违法建筑整治的通告</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虞政发〔2014〕50号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2014年9月15日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绍兴市上虞区人民政府办公室关于印发上虞区企业互助基金操作管理办法的通知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虞政办发〔2014〕240号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2014年9月18日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绍兴市上虞区人民政府办公室关于调整劳动模范待遇的通知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虞政办发〔2014〕252号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2014年9月29日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绍兴市上虞区人民政府办公室关于印发《上虞区排污权有偿使用和交易管理暂行办法》的通知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虞政办发〔2014〕253号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2014年9月30日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绍兴市上虞区人民政府关于进一步促进以创业带动就业工作的意见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虞政发〔2014〕54号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2014年11月15日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绍兴市上虞区人民政府办公室关于规范工业用地建设期限审批工作的意见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虞政办发〔2014〕280号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2014年12月3日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绍兴市上虞区人民政府办公室关于进一步加强私人建房规划管理的意见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虞政办发〔2014〕288号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2014年12月11日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绍兴市上虞区人民政府关于印发《上虞区工业用地收储暂行规定》的通知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虞政发〔2014〕68号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2014年12月18日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绍兴市上虞区人民政府办公室关于公布调整非行政许可审批事项目录的通知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虞政办发〔2015〕7号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2015年1月8日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绍兴市上虞区人民政府关于加快推进现代化美丽城区建设的实施意见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虞政发〔2015〕2号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2015年1月16日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绍兴市上虞区人民政府办公室关于印发上虞区城区犬类管理暂行办法的通知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虞政办发〔2015〕18号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2015年2月7日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绍兴市上虞区人民政府办公室关于印发上虞区城区户外广告设置管理办法（试行）的通知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虞政办发〔2015〕24号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2015年2月12日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绍兴市上虞区人民政府办公室关于进一步做好新居民子女教育管理工作的意见（试行）</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虞政办发〔2015〕31号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2015年2月16日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绍兴市上虞区人民政府办公室关于印发上虞区公共租赁住房管理试行办法的通知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虞政办发〔2015〕54号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2015年3月18日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绍兴市上虞区人民政府办公室关于印发上虞区公共租赁住房管理实施细则的通知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虞政办发〔2015〕59号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2015年3月19日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绍兴市上虞区人民政府关于推进城镇低效用地再开发工作的实施意见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虞政发〔2015〕23号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2015年5月15日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绍兴市上虞区人民政府办公室关于印发上虞城区住宅小区常见违法建筑情形分类处置细则的操作意见的通知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虞政办发〔2015〕139号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2015年6月8日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绍兴市上虞区人民政府办公室印发《关于规范外籍学生入学办法（试行）》的通知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虞政办发〔2015〕140号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2015年6月9日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绍兴市上虞区人民政府办公室关于公布第二批取消和调整非行政许可审批事项目录的通知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虞政办发〔2015〕144号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2015年6月25日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绍兴市上虞区人民政府办公室关于印发《上虞区农村土地承包经营权确权登记颁证操作方案》的通知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虞政办发〔2015〕196号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2015年9月10日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绍兴市上虞区人民政府办公室关于中小学校体育场地设施开放工作的实施意见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虞政办发〔2015〕256号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2015年11月18日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绍兴市上虞区人民政府办公室关于印发《上虞区不动产抵押创新试点工作实施方案》的通知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虞政办发〔2015〕272号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2015年12月16日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绍兴市上虞区人民政府办公室关于印发《上虞区不动产抵押变更及余额顺位抵押登记暂行规定》的通知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虞政办发〔2015〕273号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2015年12月16日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绍兴市上虞区人民政府办公室关于进一步明确企业申请扶持企业发展财政专项资金税务违章行为认定口径的通知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虞政办发〔2015〕280号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2015年12月23日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绍兴市上虞区人民政府办公室关于支持小微企业主体升级升档的实施意见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虞政办发〔2015〕277号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2015年12月23日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绍兴市上虞区人民政府关于在全区范围内实行活禽定点屠宰净膛杀白上市的通告</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虞政发〔2016〕5号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2016年2月3日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绍兴市上虞区人民政府办公室关于印发《上虞区城镇危旧房屋治理改造工作实施意见（试行）》和《上虞区城镇危旧房整体拆除治理帮扶处置实施细则》的通知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虞政办发〔2016〕96号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2016年5月9日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绍兴市上虞区人民政府办公室关于印发《上虞区生态环境保护和建设专项资金使用管理暂行办法》的通知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虞政办发〔2016〕97号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2016年5月10日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绍兴市上虞区人民政府办公室关于进一步规范农村私人建房审批有关问题的补充意见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虞政办发〔2016〕121号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2016年6月12日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绍兴市上虞区人民政府办公室关于支持化工行业整治提升的政策意见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虞政办发〔2016〕126号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2016年6月17日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绍兴市上虞区人民政府关于公布第二次区政府及区政府办公室行政规范性文件清理结果的通知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虞政发〔2016〕23号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2016年7月26日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绍兴市上虞区人民政府办公室关于全面建立耕地保护补偿机制的通知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虞政办发〔2016〕153号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2016年8月1日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绍兴市上虞区人民政府办公室关于印发《上虞区推进“绿色混凝土搅拌站、砂浆生产线”建设工作实施方案》的通知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虞政办发〔2016〕200号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2016年10月9日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绍兴市上虞区人民政府办公室关于印发《上虞区排污权二级市场交易管理暂行办法》的通知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虞政办发〔2016〕206号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2016年10月10日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绍兴市上虞区人民政府办公室关于进一步完善严重精神障碍患者救治救助保障政策的意见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虞政办发〔2016〕217号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2016年10月26日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绍兴市上虞区人民政府关于积极稳妥推进户籍制度改革的实施意见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虞政发〔2016〕38号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2016年10月30日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绍兴市上虞区人民政府办公室关于印发《上虞区公共租赁住房常态化配租方案》的通知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虞政办发〔2016〕222号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2016年11月4日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绍兴市上虞区人民政府办公室关于进一步加强“坡地村镇”项目建设工作的实施意见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虞政办发〔2016〕232号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2016年11月8日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绍兴市上虞区人民政府关于印发《上虞区企业人才集合年金试行办法》的通知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虞政发〔2016〕42号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2016年11月14日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绍兴市上虞区人民政府办公室关于进一步支持现代农业发展规范设施农用地管理的通知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虞政办发〔2017〕75号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2017年4月26日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绍兴市上虞区人民政府办公室关于加强全区瓶装燃气市场监管的实施意见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虞政办发〔2017〕77号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2017年5月2日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关于在城市河道划定禁止洗涤洗澡水域的通告</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虞政发〔2017〕24号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2017年7月10日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关于印发《绍兴市上虞区建筑渣土处置管理暂行办法》的通知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虞政发〔2017〕26号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2017年7月13日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关于规范绍兴市上虞区建筑渣土处置管理的通告</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虞政发〔2017〕27号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2017年7月13日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关于划定禁止网箱养殖、围网养殖、河蚌育珠水域的通告</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虞政发〔2017〕28号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2017年7月25日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关于规范经济适用住房上市交易的通知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虞政办发〔2017〕156号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2017年7月31日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关于进一步加快农村零星拆后土地整治利用的通知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虞政办发〔2017〕157号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2017年7月31日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关于印发《上虞区城区道路机动车停车收费管理实施方案》的通知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虞政办发〔2017〕175号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2017年8月21日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关于印发《上虞区新建居民商住小区移交管理实施办法(试行)》的通知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虞政办发〔2017〕189号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2017年8月31日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关于支持化工行业整治提升政策的补充意见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虞政办发〔2017〕202号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2017年9月30日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关于明确农村闲置农房重建改建审批有关政策的通知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虞政办发〔2018〕1号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2018年1月8日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关于在市场体系建设中建立公平竞争审查制度的通知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虞政发〔2018〕19号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2018年5月9日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关于印发《上虞区宅基地及房屋租赁使用权登记办法》的通知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虞政办发〔2018〕126号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2018年6月25日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关于印发《上虞区国有土地上房屋征收与补偿实施办法（试行）》的通知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虞政发〔2018〕23号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2018年6月28日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关于深化“亩均论英雄”改革的实施意见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虞政办发〔2018〕165号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2018年7月30日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关于加快推进“标准地”改革的实施意见(试行)</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虞政办发〔2018〕214号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2018年9月30日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关于进一步规范不动产预告登记工作的通知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虞政办发〔2019〕39号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2019年3月21日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印发《关于加快推进全区“四未一低”土地消化利用工作实施方案》的通知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虞政办发〔2019〕65号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2019年5月9日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关于进一步明确工业用地出让价的意见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虞政发〔2019〕13号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2019年5月28日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关于开展基层医疗卫生机构补偿机制改革的实施意见（试行）</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虞政办发〔2019〕84号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2019年6月28日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关于进一步深化产教融合的若干意见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虞政办发〔2019〕91号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2019年7月17日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关于进一步规范环保“一票否决“严重环境违法行为”认定及环保证明（环保说明）出具的通知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虞政办发〔2019〕99号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2019年8月12日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关于划定并公布丁宅乡、陈溪乡、岭南乡实行城市化管理区域的通告</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虞政发〔2019〕29号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2019年8月12日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关于上虞区完善排污权市场交易若干意见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虞政办发〔2019〕106号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2019年8月26日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关于公布第三次区政府及区政府办公室行政规范性文件清理结果的通知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虞政发〔2019〕34号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2019年10月22日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关于培育支持社会救援力量发展的实施意见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虞政办发〔2019〕127号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2019年10月24日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关于在上虞行政区域内禁止老旧营运车辆通行的公告</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虞政发〔2019〕38号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2019年10月30日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关于深化养老服务综合改革提升养老服务质量的实施意见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虞政办发〔2019〕133号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2019年11月25日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关于进一步加强医疗救助工作的实施意见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虞政办发〔2019〕147号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2019年12月16日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关于贯彻实施绍兴市统一公务员医疗补助制度的通知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虞政办发〔2019〕148号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2019年12月16日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关于明确上虞区第三期公共停车收费管理范围的通知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虞政办发〔2019〕146号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2019年12月20日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关于稳定生猪生产促进转型升级保障市场供应的实施意见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虞政办发〔2019〕150号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2019年12月20日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关于开展农村空倒房清理整治工作的通知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虞政办发〔2019〕162号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2020年1月3日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印发《关于支持印染产业提档升级的补充意见》的通知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虞政办发〔2020〕4号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2020年1月10日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关于绍兴市上虞区老旧小区综合改造提升工作的实施意见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虞政办发〔2020〕15号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2020年3月2日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关于完善失业保险费征收管理工作的意见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虞政办发〔2020〕18号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2020年3月6日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关于推进“四未一低”土地消化利用工作的实施意见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虞政办发〔2020〕16号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2020年3月6日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关于印发上虞区城乡生活垃圾分类处理三年行动方案（2020-2022年）的通知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虞政办发〔2020〕29号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2020年4月1日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绍兴市上虞区人民政府办公室关于加强工业用地分割管理的实施意见(试行)</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虞政办发〔2020〕33号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2020年4月8日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关于印发《加快推进上虞区未来社区建设的实施细则》的通知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虞政办发〔2020〕40号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2020年4月21日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关于进一步提升居家养老服务工程的通知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虞政办发〔2020〕51号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2020年4月30日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关于加快发展体育产业促进体育消费的实施意见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虞政发〔2020〕6号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2020年5月12日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关于推行新型产业用地试点的实施意见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虞政办发〔2020〕60号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2020年5月13日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印发《关于深化“亩均论英雄”改革实行资源要素差别化配置政策意见》的通知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虞政办发〔2020〕73号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2020年6月5日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关于应诉专用章使用管理的通知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虞政办发〔2020〕76号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2020年6月11日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关于公布上虞区新一轮征地区片综合地价的通知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虞政发〔2020〕14号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2020年6月30日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关于印发《上虞区深化工程建设项目审批制度改革工作实施方案》的通知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虞政办发〔2020〕86号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2020年7月6日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关于印发《329国道上虞盖北至道墟段改建工程政策处理办法》的通知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虞政办发〔2020〕94号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2020年8月14日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关于印发《上虞区城镇小区配套幼儿园规划建设和管理使用实施办法》的通知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虞政办发〔2020〕99号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2020年8月21日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关于印发《杭绍甬高速公路（新东线）上虞段土地收回及政策处理办法》的通知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虞政办发〔2020〕106号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2020年9月27日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关于印发《上虞区城镇园林绿化废弃物管理办法（试行）》和《上虞区城镇大件垃圾管理办法（试行）》的通知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虞政办发〔2020〕117号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2020年11月3日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关于综合行政执法划转行政处罚事项的通告</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虞政发〔2020〕25号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2020年11月6日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关于《上虞区城乡生活垃圾分类处理三年行动方案（2020-2022年）》的补充通知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虞政办发〔2020〕125号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2020年11月23日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关于公布上虞区新一轮征收集体土地地上附着物和青苗补偿标准的通知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虞政发〔2021〕5号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2021年3月17日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关于长海公路货运车辆禁行及指定车道通行的通告</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虞政发〔2021〕11号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2021年4月12日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关于被征地人员参加社会保障实行“人地对应”的实施意见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虞政发〔2021〕17号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2021年4月30日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关于信访听证专用章使用管理的通知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虞政办发〔2021〕23号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2021年5月18日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关于印发上虞区行政事业单位公款竞争性存放管理办法的通知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虞政办发〔2021〕38号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2021年6月26日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关于印发《上虞区外来投资服务卡制度实施办法》的通知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虞政办发〔2021〕53号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2021年8月12日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关于《上虞区征收集体所有土地上房屋补偿实施办法》的补充通知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虞政发〔2021〕20号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2021年8月30日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关于进一步完善行政规范性文件合法性审核机制的实施意见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虞政办发〔2021〕61号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2021年9月18日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关于公布上虞区区级重要水域名录的通知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虞政发〔2021〕23号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2021年10月22日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关于《上虞区外来投资服务卡制度实施办法》的补充通知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虞政办发〔2021〕88号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2021年11月9日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关于印发上虞区开发区（园区）工业全域治理行动方案的通知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虞政办发〔2021〕86号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2021年11月17日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关于下达“十四五”期间年森林采伐限额的通知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虞政办发〔2021〕93号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2021年12月26日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绍兴市上虞区人民政府办公室关于印发《上虞区农村公路养护与管理办法》的通知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虞政办发〔2022〕1号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2022年1月13日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关于公布绍兴市上虞区新增综合行政执法事项统一目录的通告</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虞政发〔2022〕2号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2022年3月3日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关于公布绍兴市上虞区综合行政执法事项扩展目录（一）的通告</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虞政发〔2022〕10号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2022年4月25日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关于印发上虞区新一轮制造业“腾笼换鸟、凤凰涅槃”攻坚行动方案的通知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虞政发〔2022〕12号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2022年5月18日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关于实施科技强农机械强农行动大力提升农业生产效率的实施意见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虞政发〔2022〕13号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2022年5月20日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绍兴市上虞区人民政府办公室关于加快发展保障性租赁住房的实施意见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虞政办发〔2022〕47号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2022年5月23日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绍兴市上虞区人民政府办公室关于公布第四次区政府及区政府办公室行政规范性文件清理结果的通知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虞政办发〔2022〕55号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2022年6月29日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绍兴市上虞区人民政府办公室关于印发《上虞区全面推进人防工程产权制度综合改革实施方案》的通知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虞政办发〔2022〕59号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2022年7月4日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绍兴市上虞区人民政府办公室关于印发《绍兴市上虞区深化基层卫生健康综合改革实施方案》的通知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虞政办发〔2022〕66号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2022年7月26日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绍兴市上虞区人民政府办公室关于印发2022年上虞区生活垃圾治理攻坚战行动方案的通知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虞政办发〔2022〕71号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2022年8月9日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绍兴市上虞区人民政府办公室关于印发《上虞区基层中医师承培养工作实施方案》的通知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虞政办发〔2022〕68号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2022年8月16日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绍兴市上虞区人民政府办公室关于印发上虞区政府投资（国有建设）项目监督管理办法(试行)的通知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虞政办发〔2022〕88号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2022年10月18日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绍兴市上虞区人民政府办公室印发《关于推进区域性股权市场创新试点的实施方案》的通知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虞政办发〔2022〕91号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2022年10月20日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关于公布《绍兴市上虞区新增综合行政执法事项统一目录（346项）》和《绍兴市上虞区综合行政执法建设领域调整事项目录》的通告</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虞政发〔2022〕29号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2022年10月27日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绍兴市上虞区人民政府办公室关于进一步加强全区工业用地分割管理的实施意见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虞政办发〔2022〕97号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2022年11月8日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绍兴市上虞区人民政府办公室关于印发《上虞区社会救助审批权下放乡镇（街道）的实施方案》的通知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虞政办发〔2022〕100号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2022年11月17日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绍兴市上虞区人民政府办公室关于印发《绍兴市上虞区原发性高血压、Ⅱ型糖尿病患者门诊免费项目实施方案（试行）》的通知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虞政办发〔2022〕101号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2022年11月18日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绍兴市上虞区人民政府办公室关于印发《上虞区市容环境卫生责任区制度实施办法》的通知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虞政办发〔2022〕108号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2022年12月9日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绍兴市上虞区人民政府办公室关于印发《上虞区政府（国有）投资项目资金管理办法》的通知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虞政办发〔2023〕23号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2023年3月16日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绍兴市上虞区人民政府办公室关于修订《进一步加强污水纳管管理工作的实施意见》的通知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虞政办发〔2023〕35号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2023年4月24日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sz w:val="22"/>
                <w:szCs w:val="2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绍兴市上虞区人民政府办公室关于印发上虞区农产品区域公用品牌建设扶持政策的通知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虞政办发〔2023〕46号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2023年5月22日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绍兴市上虞区人民政府办公室关于印发上虞区水库移民项目资金扶持管理实施细则的通知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虞政办发〔2023〕53号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2023年6月9日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绍兴市上虞区人民政府办公室《关于调整耕地保护补偿（以奖代补）政策》的通知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虞政办发〔2023〕59号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2023年6月20日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绍兴市上虞区人民政府办公室关于印发《上虞区扶持民办博物馆实施办法》的通知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虞政办发〔2023〕62号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2023年7月11日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绍兴市上虞区人民政府办公室关于印发《上虞区区级救灾物资储备管理实施细则》的通知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虞政办发〔2023〕70号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2023年8月4日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绍兴市上虞区人民政府办公室《关于高质量推进城镇老旧小区改造工作实施意见的通知》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虞政办发〔2023〕75号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2023年9月27日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绍兴市上虞区人民政府办公室印发 《关于促进3岁以下婴幼儿照护服务高质量发展的实施意见（2023-2027年）》的通知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虞政办发〔2023〕79号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2023年11月3日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绍兴市上虞区人民政府关于重新公布绍兴市上虞区征地区片综合地价的通知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虞政发〔2023〕14号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2023年11月7日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绍兴市上虞区人民政府办公室关于废止上虞区国有投资建设项目招标投标管理暂行办法等4个行政规范性文件的通知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虞政办发〔2023〕84号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2023年11月22日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绍兴市上虞区人民政府办公室关于印发绍兴市上虞区标准创新贡献奖管理办法的通知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虞政办发〔2023〕90号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2023年12月20日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绍兴市上虞区人民政府办公室关于废止涉及企业重组和鼓励自然人限售股交易相关规范性文件的通知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虞政办发〔2024〕15号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2024年2月20日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绍兴市上虞区人民政府办公室印发关于加快工业经济高质量发展的若干政策等六个政策的通知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虞政办发〔2024〕19号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2024年3月5日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绍兴市上虞区人民政府办公室关于调整工程建设项目工伤保险费率的通知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虞政办发〔2024〕27号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2024年5月10日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绍兴市上虞区人民政府办公室关于印发上虞区存量房交易资金监管办法（试行）的通知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虞政办发〔2024〕42号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2024年7月1日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绍兴市上虞区人民政府关于调整并公布实行城市化管理区域的通告</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虞政发〔2024〕9号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2024年7月1日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绍兴市上虞区人民政府办公室关于推动农贸市场有机更新品质提升的实施意见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虞政办发〔2024〕45号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2024年7月10日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绍兴市上虞区人民政府办公室关于行政复议专用章使用管理的通知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虞政办发〔2024〕51号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2024年8月5日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绍兴市上虞区人民政府关于确定崧北河为区级重要水域的通知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虞政发〔2024〕11号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2024年8月13日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绍兴市上虞区人民政府办公室关于规范城市基础设施配套费有关事项的通知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虞政办发〔2024〕62号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2024年9月23日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绍兴市上虞区人民政府办公室关于调整我区公共租赁住房配租政策的通知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虞政办发〔2024〕65号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2024年9月30日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绍兴市上虞区人民政府办公室废止《关于进一步加强工程采矿管理的通知》的通知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虞政办发〔2024〕68号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2024年10月12日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绍兴市上虞区人民政府关于调整城区货运车辆禁行区域的通告</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虞政发〔2024〕15号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2024年11月7日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绍兴市上虞区人民政府办公室关于高质量推进农作物秸秆综合利用的实施意见</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虞政办发〔2024〕73号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2024年11月7日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绍兴市上虞区人民政府关于划定上虞区禁止露天烧烤区域的通告</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虞政发〔2024〕14号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2024年11月7日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绍兴市上虞区人民政府办公室关于印发上虞区产业基金管理办法的通知</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虞政办发〔2024〕75号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2024年11月15日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绍兴市上虞区人民政府关于公共停车位区域类别划分的通告</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虞政发〔2024〕17号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2024年12月4日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绍兴市上虞区人民政府关于调整烟花爆竹禁放区域的通告</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虞政发〔2024〕19号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2024年12月25日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绍兴市上虞区人民政府关于调整海涂托管片区烟花爆竹禁放区域的通告</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虞政发〔2024〕20号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2024年12月25日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2" w:type="dxa"/>
            <w:vAlign w:val="center"/>
          </w:tcPr>
          <w:p>
            <w:pPr>
              <w:numPr>
                <w:ilvl w:val="0"/>
                <w:numId w:val="1"/>
              </w:numPr>
              <w:jc w:val="center"/>
              <w:rPr>
                <w:rFonts w:hint="eastAsia" w:ascii="仿宋_GB2312" w:hAnsi="仿宋_GB2312" w:eastAsia="仿宋_GB2312" w:cs="仿宋_GB2312"/>
              </w:rPr>
            </w:pPr>
          </w:p>
        </w:tc>
        <w:tc>
          <w:tcPr>
            <w:tcW w:w="4163"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绍兴市上虞区人民政府关于调整百官街道等20个乡镇（街道）综合行政执法事项的公告</w:t>
            </w:r>
          </w:p>
        </w:tc>
        <w:tc>
          <w:tcPr>
            <w:tcW w:w="256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虞政发〔2024〕21号</w:t>
            </w:r>
          </w:p>
        </w:tc>
        <w:tc>
          <w:tcPr>
            <w:tcW w:w="195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2024年12月31日</w:t>
            </w:r>
          </w:p>
        </w:tc>
      </w:tr>
    </w:tbl>
    <w:p>
      <w:pPr>
        <w:spacing w:line="600" w:lineRule="exact"/>
        <w:ind w:left="1586" w:leftChars="304" w:hanging="948" w:hangingChars="300"/>
        <w:rPr>
          <w:rFonts w:ascii="仿宋_GB2312" w:eastAsia="仿宋_GB2312"/>
          <w:spacing w:val="-2"/>
          <w:sz w:val="32"/>
          <w:szCs w:val="32"/>
        </w:rPr>
      </w:pPr>
    </w:p>
    <w:p>
      <w:pPr>
        <w:rPr>
          <w:rFonts w:ascii="仿宋_GB2312" w:eastAsia="仿宋_GB2312"/>
          <w:spacing w:val="-2"/>
          <w:sz w:val="32"/>
          <w:szCs w:val="32"/>
        </w:rPr>
      </w:pPr>
      <w:r>
        <w:rPr>
          <w:rFonts w:hint="eastAsia" w:ascii="仿宋_GB2312" w:eastAsia="仿宋_GB2312"/>
          <w:spacing w:val="-2"/>
          <w:sz w:val="32"/>
          <w:szCs w:val="32"/>
        </w:rPr>
        <w:br w:type="page"/>
      </w:r>
    </w:p>
    <w:p>
      <w:pPr>
        <w:spacing w:line="600" w:lineRule="exact"/>
        <w:rPr>
          <w:rFonts w:ascii="仿宋_GB2312" w:eastAsia="仿宋_GB2312"/>
          <w:spacing w:val="-2"/>
          <w:sz w:val="32"/>
          <w:szCs w:val="32"/>
        </w:rPr>
      </w:pPr>
      <w:r>
        <w:rPr>
          <w:rFonts w:hint="eastAsia" w:ascii="仿宋_GB2312" w:eastAsia="仿宋_GB2312"/>
          <w:spacing w:val="-2"/>
          <w:sz w:val="32"/>
          <w:szCs w:val="32"/>
        </w:rPr>
        <w:t>附件</w:t>
      </w:r>
      <w:r>
        <w:rPr>
          <w:rFonts w:ascii="仿宋_GB2312" w:eastAsia="仿宋_GB2312"/>
          <w:spacing w:val="-2"/>
          <w:sz w:val="32"/>
          <w:szCs w:val="32"/>
        </w:rPr>
        <w:t>2</w:t>
      </w:r>
    </w:p>
    <w:p>
      <w:pPr>
        <w:jc w:val="center"/>
        <w:rPr>
          <w:rFonts w:ascii="方正小标宋_GBK" w:eastAsia="方正小标宋_GBK"/>
          <w:spacing w:val="-10"/>
          <w:sz w:val="36"/>
          <w:szCs w:val="36"/>
        </w:rPr>
      </w:pPr>
      <w:r>
        <w:rPr>
          <w:rFonts w:hint="eastAsia" w:ascii="方正小标宋_GBK" w:eastAsia="方正小标宋_GBK"/>
          <w:spacing w:val="-10"/>
          <w:sz w:val="36"/>
          <w:szCs w:val="36"/>
        </w:rPr>
        <w:t>停止执行的区政府及区政府办公室行政规范性文件目录</w:t>
      </w:r>
    </w:p>
    <w:tbl>
      <w:tblPr>
        <w:tblStyle w:val="6"/>
        <w:tblW w:w="9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4144"/>
        <w:gridCol w:w="2613"/>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trPr>
        <w:tc>
          <w:tcPr>
            <w:tcW w:w="705" w:type="dxa"/>
            <w:vAlign w:val="center"/>
          </w:tcPr>
          <w:p>
            <w:pPr>
              <w:jc w:val="center"/>
              <w:rPr>
                <w:rFonts w:ascii="黑体" w:eastAsia="黑体"/>
                <w:sz w:val="24"/>
              </w:rPr>
            </w:pPr>
            <w:r>
              <w:rPr>
                <w:rFonts w:hint="eastAsia" w:ascii="黑体" w:eastAsia="黑体"/>
                <w:sz w:val="24"/>
              </w:rPr>
              <w:t>序号</w:t>
            </w:r>
          </w:p>
        </w:tc>
        <w:tc>
          <w:tcPr>
            <w:tcW w:w="4144" w:type="dxa"/>
            <w:vAlign w:val="center"/>
          </w:tcPr>
          <w:p>
            <w:pPr>
              <w:jc w:val="center"/>
            </w:pPr>
            <w:r>
              <w:rPr>
                <w:rFonts w:hint="eastAsia" w:ascii="黑体" w:eastAsia="黑体"/>
                <w:sz w:val="24"/>
              </w:rPr>
              <w:t>规范性文件名称</w:t>
            </w:r>
          </w:p>
        </w:tc>
        <w:tc>
          <w:tcPr>
            <w:tcW w:w="2613" w:type="dxa"/>
            <w:vAlign w:val="center"/>
          </w:tcPr>
          <w:p>
            <w:pPr>
              <w:jc w:val="center"/>
              <w:rPr>
                <w:rFonts w:ascii="黑体" w:eastAsia="黑体"/>
                <w:sz w:val="24"/>
              </w:rPr>
            </w:pPr>
            <w:r>
              <w:rPr>
                <w:rFonts w:hint="eastAsia" w:ascii="黑体" w:eastAsia="黑体"/>
                <w:sz w:val="24"/>
              </w:rPr>
              <w:t>文号</w:t>
            </w:r>
          </w:p>
        </w:tc>
        <w:tc>
          <w:tcPr>
            <w:tcW w:w="2289" w:type="dxa"/>
            <w:vAlign w:val="center"/>
          </w:tcPr>
          <w:p>
            <w:pPr>
              <w:jc w:val="center"/>
              <w:rPr>
                <w:rFonts w:ascii="黑体" w:eastAsia="黑体"/>
                <w:sz w:val="24"/>
              </w:rPr>
            </w:pPr>
            <w:r>
              <w:rPr>
                <w:rFonts w:hint="eastAsia" w:ascii="黑体" w:eastAsia="黑体"/>
                <w:sz w:val="24"/>
              </w:rPr>
              <w:t>发布日期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关于印发《上虞市城市基础设施配套费征收规定》的通知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虞政〔1998〕6号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1998年3月23日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上虞市城镇房屋装修管理实施办法</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政府令第11号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1999年6月7日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关于印发《上虞市水利工程管理范围和保护范围规定》的通知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虞政〔2000〕2号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2000年1月17日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关于印发《上虞市市政公用工程质量监督管理暂行办法》的通知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虞政〔2000〕7号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2000年6月1日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上虞市人民政府办公室关于切实加强虞南自然资源保护性开发的通知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虞政办发〔2003〕154号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2003年7月21日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上虞市人民政府办公室关于印发《上虞市村级工程项目管理实施意见》的通知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虞政办发〔2003〕285号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2003年12月22日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上虞市人民政府关于保护白马湖、皂李湖生态环境的实施意见</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虞政发〔2004〕70号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2004年12月24日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上虞市人民政府办公室关于对各类押金保证金预收款实行财政专户储存管理的通知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虞政办发〔2005〕88号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2005年5月30日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上虞市人民政府关于印发《上虞市实施行政许可工作规定》（试行）的通知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虞政发〔2005〕57号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2005年12月20日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上虞市人民政府关于年检年审工作的若干意见</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虞政发〔2005〕56号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2005年12月20日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上虞市人民政府办公室关于印发《上虞市罚没财物管理办法》的通知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虞政办发〔2006〕63号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2006年4月7日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上虞市人民政府办公室关于标准厂房权属单元分割转让权属登记问题的意见</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虞政办发〔2006〕134号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2006年6月21日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上虞市人民政府办公室关于做好军队（转业）干部随军随调配偶安置工作的实施意见</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虞政办发〔2006〕193号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2006年9月15日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上虞市城市管理相对集中行政处罚权实施办法</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政府令第1号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2007年2月25日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上虞市人民政府办公室关于印发《上虞市村级工程建设项目专项审计实施办法》的通知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虞政办发〔2008〕279号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2008年1月3日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上虞市人民政府办公室关于印发《上虞市小水电安全生产若干规定（试行）》的通知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虞政办发〔2008〕55号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2008年3月17日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上虞市人民政府办公室关于印发《上虞市村级建设工程招标投标管理办法》的通知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虞政办发〔2008〕233号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2008年10月8日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上虞市人民政府办公室批转市环保局关于《岭南乡饮用水地表水源保护区划分方案》的通知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虞政办发〔2009〕16号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2009年1月21日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上虞市人民政府办公室关于印发上虞市上市后备企业培育管理办法的通知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虞政办发〔2009〕329号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2009年12月31日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上虞市人民政府关于印发《上虞市标准江堤管护办法》的通知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虞政发〔2010〕7号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2010年3月1日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上虞市人民政府关于市政府有关部门委托绍兴滨海新城（江滨区）管委会下属局（办）行使相关行政管理职能的实施意见</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虞政发〔2010〕20号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2010年4月12日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上虞市人民政府关于印发《上虞市数字化城市管理实施办法（试行）》的通知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虞政发〔2010〕41号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2010年8月16日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上虞市人民政府办公室关于印发《上虞市数字化城市管理信息系统业务流程标准（试行）》的通知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虞政办发〔2010〕194号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2010年8月16日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上虞市人民政府办公室关于印发《上虞市数字化城市管理工作标准（试行）》的通知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虞政办发〔2010〕195号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2010年8月17日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上虞市人民政府关于实施质量强市战略的决定</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虞政发〔2010〕54号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2010年11月4日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上虞市人民政府办公室关于加强企业商业秘密保护工作的实施意见</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虞政办发〔2010〕292号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2010年11月19日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上虞市人民政府办公室关于印发上虞市政府投资项目变更管理暂行办法的通知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虞政办发〔2011〕61号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2011年3月11日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上虞市人民政府办公室关于进一步加强病险山塘水库除险加固工作的若干意见</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虞政办发〔2011〕64号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2011年3月14日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上虞市人民政府办公室关于鼓励促进股权投资业加快发展的若干意见</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虞政办发〔2011〕122号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2011年5月5日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上虞市人民政府办公室关于印发《上虞市病险山塘整治工程实施细则》的通知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虞政办发〔2012〕36号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2012年2月27日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上虞市人民政府办公室关于印发《上虞市清水工程（农村河道综合整治）项目建设管理办法》的通知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虞政办发〔2012〕37号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2012年2月28日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上虞市人民政府关于深化优生促进工程的意见</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虞政发〔2012〕28号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2012年5月14日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上虞市人民政府关于印发上虞市市级公立医院综合改革工作方案的通知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虞政发〔2012〕33号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2012年6月25日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上虞市人民政府办公室关于印发上虞市市级公立医院综合改革政府投入政策实施意见的通知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虞政办发〔2012〕176号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2012年6月25日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上虞市人民政府办公室关于印发上虞市市级公立医院内部运行机制改革实施意见的通知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虞政办发〔2012〕177号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2012年6月25日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上虞市人民政府办公室关于在行政机关事业单位编制外合同制职工中建立住房公积金制度的通知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虞政办发〔2013〕154号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2013年5月31日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上虞市人民政府办公室关于进一步加强政府投资项目设计变更管理的意见（试行）</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虞政办发〔2013〕244号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2013年9月6日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绍兴市上虞区人民政府办公室关于加强对村级建设工程审计监督的实施意见（试行）</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虞政办发〔2014〕18号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2014年1月29日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绍兴市上虞区人民政府办公室关于印发《绍兴市上虞区道路交通事故社会救助基金管理试行办法》和《绍兴市上虞区道路交通事故社会救助基金管理操作规程（试行）》的通知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虞政办发〔2014〕35号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2014年3月3日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绍兴市上虞区人民政府办公室关于加强电梯安全管理工作的意见</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虞政办发〔2014〕191号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2014年7月11日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绍兴市上虞区人民政府关于促进全区房地产市场健康平稳发展的若干意见</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虞政发〔2014〕46号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2014年8月19日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绍兴市上虞区人民政府办公室关于印发上虞城区住宅小区违法建筑分类处置意见（试行）的通知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虞政办发〔2014〕220号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2014年8月20日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绍兴市上虞区人民政府办公室关于进一步加强和规范乡镇敬老院管理的通知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虞政办发〔2015〕37号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2015年2月26日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绍兴市上虞区人民政府办公室关于印发《上虞区村级公益事业一事一议财政奖补资金及项目管理办法》的通知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虞政办发〔2015〕65号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2015年3月30日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绍兴市上虞区人民政府办公室关于虞北平原滨江河—沥北河整治工程政策处理的实施意见</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虞政办发〔2015〕116号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2015年5月20日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绍兴市上虞区人民政府办公室关于进一步规范管理河道水域水产养殖的实施意见</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虞政办发〔2015〕135号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2015年6月8日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绍兴市上虞区人民政府办公室关于印发上虞区污水入网企业按用水量核定污水量实施办法的通知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虞政办发〔2015〕222号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2015年10月20日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绍兴市上虞区人民政府关于加快现代职业教育发展的实施意见</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虞政发〔2015〕36号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2015年11月19日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绍兴市上虞区人民政府办公室关于进一步加强电梯安全管理工作的意见</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虞政办发〔2015〕257号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2015年11月25日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绍兴市上虞区人民政府办公室关于印发《关于进一步加强房地产开发项目规划建设管理的意见》的通知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虞政办发〔2016〕76号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2016年4月22日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绍兴市上虞区人民政府办公室关于切实做好禁止秸秆露天焚烧 加快推进秸秆综合利用的实施意见</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虞政办发〔2016〕87号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2016年4月25日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绍兴市上虞区人民政府办公室关于鼓励促进股权投资业加快发展的补充意见</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虞政办发〔2016〕95号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2016年5月10日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绍兴市上虞区人民政府关于发展企业信用服务机构的政策意见</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虞政发〔2016〕21号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2016年7月1日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绍兴市上虞区人民政府关于加快推进残疾人全面小康进程的实施意见</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虞政发〔2016〕28号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2016年9月12日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绍兴市上虞区人民政府办公室关于加强农村留守儿童关爱保护工作的实施意见</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虞政办发〔2017〕70号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2017年4月19日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绍兴市上虞区人民政府办公室关于印发《加强村级工程监理管理办法（试行）》的通知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虞政办发〔2017〕97号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2017年5月12日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绍兴市上虞区人民政府关于推进“标准化+”工作的实施意见</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虞政发〔2017〕18号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2017年5月15日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关于印发“上虞号”众创空间建设扶持政策意见的通知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虞政办发〔2017〕151号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2017年7月18日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关于推进“多规合一”改革的实施意见</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虞政办发〔2017〕187号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2017年8月21日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关于深化推进全区“多审合一”改革的实施意见</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虞政办发〔2017〕188号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2017年8月21日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关于加强物料运输车辆规范管理的通告</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虞政发〔2017〕38号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2017年9月1日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关于进一步规范城区道路和居民社区停车秩序的通告</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虞政发〔2017〕46号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2017年10月27日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绍兴市上虞区人民政府办公室关于印发上虞区特种设备强制淘汰更新改造若干规定的通知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虞政办发〔2017〕264号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2017年12月28日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trike w:val="0"/>
                <w:dstrike w:val="0"/>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strike w:val="0"/>
                <w:dstrike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关于贯彻实施</w:t>
            </w:r>
            <w:bookmarkStart w:id="0" w:name="_GoBack"/>
            <w:bookmarkEnd w:id="0"/>
            <w:r>
              <w:rPr>
                <w:rFonts w:hint="eastAsia" w:ascii="仿宋_GB2312" w:hAnsi="仿宋_GB2312" w:eastAsia="仿宋_GB2312" w:cs="仿宋_GB2312"/>
                <w:b w:val="0"/>
                <w:bCs w:val="0"/>
                <w:i w:val="0"/>
                <w:iCs w:val="0"/>
                <w:color w:val="auto"/>
                <w:kern w:val="0"/>
                <w:sz w:val="22"/>
                <w:szCs w:val="22"/>
                <w:u w:val="none"/>
                <w:lang w:val="en-US" w:eastAsia="zh-CN" w:bidi="ar"/>
              </w:rPr>
              <w:t>全市统一生育保险制度有关事项的通知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trike/>
                <w:dstrike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虞政发〔2018〕1号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trike/>
                <w:dstrike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2018年1月5日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绍兴市上虞区人民政府办公室关于进一步加强污水纳管管理工作的实施意见</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虞政办发〔2018〕40号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2018年3月7日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关于印发《杭州湾花田小镇“区域环评+环境标准”改革实施方案》的通知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虞政办发〔2018〕216号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2018年9月30日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关于印发《上虞区农村饮用水工程运行管理办法（试行）》的通知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虞政办发〔2019〕93号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2019年7月19日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印发《关于创新基金发展模式加快培育新兴产业若干政策》的通知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虞政办发〔2019〕92号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2019年7月23日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关于进一步做好上虞区工业垃圾收集处置工作的通知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虞政办发〔2019〕161号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2020年1月3日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关于招商引资（工业项目）地价差异化的指导意见</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虞政办发〔2020〕35号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2020年4月13日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关于激励促进小微企业园建设提升的政策意见</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虞政办发〔2020〕57号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2020年5月11日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关于支持区内优势企业开展重组合作加快发展的补充意见</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虞政办发〔2020〕72号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2020年6月5日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印发关于加快“一江两岸”金融机构集聚若干政策的通知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虞政办发〔2020〕90号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2020年7月30日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关于印发《关于加快产业创新服务综合体建设的实施意见》的通知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虞政办发〔2020〕98号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2020年8月21日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关于支持电镀行业整治提升的政策意见</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虞政办发〔2020〕104号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2020年9月17日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关于印发《上虞区水利工程标准化管理长效管护办法（试行）》的通知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虞政办发〔2020〕107号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2020年9月29日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关于虞北平原崧北河综合治理工程政策处理的实施意见</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虞政办发〔2020〕124号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2020年11月18日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印发《关于推广工业化装配式装修的指导意见（试行）》的通知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虞政办发〔2020〕137号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2020年12月28日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印发《关于推进师范类在校生来虞教育实践的实施意见》的通知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虞政办发〔2021〕1号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2021年1月12日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关于农贸市场新一轮提升发展的实施意见</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虞政办发〔2021〕19号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2021年4月30日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关于印发《工业厂房结顶预验收先行投产实施意见(试行)》的通知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虞政办发〔2021〕22号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2021年5月15日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关于开展2021年度养老扶弱工程的通知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虞政办发〔2021〕24号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2021年5月24日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b w:val="0"/>
                <w:bCs w:val="0"/>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关于印发《上虞区加快学前教育发展第四轮三年行动计划（2021—2023年）》的通知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虞政办发〔2021〕80号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2021年11月10日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绍兴市上虞区人民政府办公室关于扩大有效投资的若干意见</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虞政办发〔2022〕36号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2022年5月10日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绍兴市上虞区人民政府关于印发《上虞区加快推进水产养殖绿色发展实施方案》的通知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虞政发〔2022〕22号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i w:val="0"/>
                <w:iCs w:val="0"/>
                <w:color w:val="auto"/>
                <w:kern w:val="0"/>
                <w:sz w:val="22"/>
                <w:szCs w:val="22"/>
                <w:u w:val="none"/>
                <w:lang w:val="en-US" w:eastAsia="zh-CN" w:bidi="ar"/>
              </w:rPr>
              <w:t>2022年7月15日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绍兴市上虞区人民政府办公室关于明确我区“十四五”排污权有偿使用费标准的通知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虞政办发〔2022〕63号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2022年7月15日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绍兴市上虞区人民政府办公室关于印发绍兴市上虞区政策性粮食收购实施细则的通知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虞政办发〔2022〕65号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2022年7月21日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绍兴市上虞区人民政府办公室关于印发加快工业经济高质量发展的若干政策等六个政策的通知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虞政办发〔2023〕19号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2023年2月24日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绍兴市上虞区人民政府办公室关于印发上虞区节余排污权租赁管理办法(试行)的通知</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虞政办发〔2023〕29号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2023年3月22日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绍兴市上虞区人民政府办公室关于促进建筑业高质量发展政策的补充意见</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虞政办发〔2023〕33号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2023年4月12日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2"/>
              </w:numPr>
              <w:jc w:val="center"/>
              <w:rPr>
                <w:rFonts w:ascii="仿宋_GB2312" w:hAnsi="仿宋_GB2312" w:eastAsia="仿宋_GB2312" w:cs="仿宋_GB2312"/>
                <w:sz w:val="22"/>
                <w:szCs w:val="22"/>
              </w:rPr>
            </w:pPr>
          </w:p>
        </w:tc>
        <w:tc>
          <w:tcPr>
            <w:tcW w:w="4144"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绍兴市上虞区人民政府办公室关于2023年度促进道路运输行业高质量发展的补充意见</w:t>
            </w:r>
          </w:p>
        </w:tc>
        <w:tc>
          <w:tcPr>
            <w:tcW w:w="2613"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虞政办发〔2023〕55号</w:t>
            </w:r>
          </w:p>
        </w:tc>
        <w:tc>
          <w:tcPr>
            <w:tcW w:w="22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2023年6月13日</w:t>
            </w:r>
          </w:p>
        </w:tc>
      </w:tr>
    </w:tbl>
    <w:p>
      <w:pPr>
        <w:rPr>
          <w:rFonts w:ascii="仿宋_GB2312" w:eastAsia="仿宋_GB2312"/>
          <w:spacing w:val="-2"/>
          <w:sz w:val="32"/>
          <w:szCs w:val="32"/>
        </w:rPr>
        <w:sectPr>
          <w:pgSz w:w="11906" w:h="16838"/>
          <w:pgMar w:top="1803" w:right="1440" w:bottom="1803" w:left="1440" w:header="851" w:footer="992" w:gutter="0"/>
          <w:cols w:space="0" w:num="1"/>
          <w:docGrid w:type="lines" w:linePitch="312" w:charSpace="0"/>
        </w:sectPr>
      </w:pPr>
    </w:p>
    <w:p>
      <w:pPr>
        <w:rPr>
          <w:rFonts w:ascii="仿宋_GB2312" w:eastAsia="仿宋_GB2312"/>
          <w:spacing w:val="-2"/>
          <w:sz w:val="32"/>
          <w:szCs w:val="32"/>
        </w:rPr>
      </w:pPr>
      <w:r>
        <w:rPr>
          <w:rFonts w:hint="eastAsia" w:ascii="仿宋_GB2312" w:eastAsia="仿宋_GB2312"/>
          <w:spacing w:val="-2"/>
          <w:sz w:val="32"/>
          <w:szCs w:val="32"/>
        </w:rPr>
        <w:t>附件3</w:t>
      </w:r>
    </w:p>
    <w:p>
      <w:pPr>
        <w:jc w:val="center"/>
        <w:rPr>
          <w:rFonts w:ascii="方正小标宋_GBK" w:eastAsia="方正小标宋_GBK"/>
          <w:spacing w:val="-10"/>
          <w:sz w:val="36"/>
          <w:szCs w:val="36"/>
        </w:rPr>
      </w:pPr>
      <w:r>
        <w:rPr>
          <w:rFonts w:hint="eastAsia" w:ascii="方正小标宋_GBK" w:eastAsia="方正小标宋_GBK"/>
          <w:spacing w:val="-10"/>
          <w:sz w:val="36"/>
          <w:szCs w:val="36"/>
        </w:rPr>
        <w:t>修改的区政府及区政府办公室行政规范性文件目录和修改内容</w:t>
      </w:r>
    </w:p>
    <w:tbl>
      <w:tblPr>
        <w:tblStyle w:val="6"/>
        <w:tblW w:w="15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4405"/>
        <w:gridCol w:w="2772"/>
        <w:gridCol w:w="2426"/>
        <w:gridCol w:w="4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trPr>
        <w:tc>
          <w:tcPr>
            <w:tcW w:w="737" w:type="dxa"/>
            <w:vAlign w:val="center"/>
          </w:tcPr>
          <w:p>
            <w:pPr>
              <w:jc w:val="center"/>
              <w:rPr>
                <w:rFonts w:ascii="黑体" w:eastAsia="黑体"/>
                <w:sz w:val="24"/>
              </w:rPr>
            </w:pPr>
            <w:r>
              <w:rPr>
                <w:rFonts w:hint="eastAsia" w:ascii="黑体" w:eastAsia="黑体"/>
                <w:sz w:val="24"/>
              </w:rPr>
              <w:t>序号</w:t>
            </w:r>
          </w:p>
        </w:tc>
        <w:tc>
          <w:tcPr>
            <w:tcW w:w="4405" w:type="dxa"/>
            <w:vAlign w:val="center"/>
          </w:tcPr>
          <w:p>
            <w:pPr>
              <w:jc w:val="center"/>
            </w:pPr>
            <w:r>
              <w:rPr>
                <w:rFonts w:hint="eastAsia" w:ascii="黑体" w:eastAsia="黑体"/>
                <w:sz w:val="24"/>
              </w:rPr>
              <w:t>规范性文件名称</w:t>
            </w:r>
          </w:p>
        </w:tc>
        <w:tc>
          <w:tcPr>
            <w:tcW w:w="2772" w:type="dxa"/>
            <w:vAlign w:val="center"/>
          </w:tcPr>
          <w:p>
            <w:pPr>
              <w:jc w:val="center"/>
              <w:rPr>
                <w:rFonts w:ascii="黑体" w:eastAsia="黑体"/>
                <w:sz w:val="24"/>
              </w:rPr>
            </w:pPr>
            <w:r>
              <w:rPr>
                <w:rFonts w:hint="eastAsia" w:ascii="黑体" w:eastAsia="黑体"/>
                <w:sz w:val="24"/>
              </w:rPr>
              <w:t>文号</w:t>
            </w:r>
          </w:p>
        </w:tc>
        <w:tc>
          <w:tcPr>
            <w:tcW w:w="2426" w:type="dxa"/>
            <w:vAlign w:val="center"/>
          </w:tcPr>
          <w:p>
            <w:pPr>
              <w:jc w:val="center"/>
              <w:rPr>
                <w:rFonts w:ascii="黑体" w:eastAsia="黑体"/>
                <w:sz w:val="24"/>
              </w:rPr>
            </w:pPr>
            <w:r>
              <w:rPr>
                <w:rFonts w:hint="eastAsia" w:ascii="黑体" w:eastAsia="黑体"/>
                <w:sz w:val="24"/>
              </w:rPr>
              <w:t>发布日期</w:t>
            </w:r>
          </w:p>
        </w:tc>
        <w:tc>
          <w:tcPr>
            <w:tcW w:w="4748" w:type="dxa"/>
            <w:vAlign w:val="center"/>
          </w:tcPr>
          <w:p>
            <w:pPr>
              <w:jc w:val="center"/>
              <w:rPr>
                <w:rFonts w:ascii="黑体" w:eastAsia="黑体"/>
                <w:sz w:val="24"/>
              </w:rPr>
            </w:pPr>
            <w:r>
              <w:rPr>
                <w:rFonts w:hint="eastAsia" w:ascii="黑体" w:eastAsia="黑体"/>
                <w:sz w:val="24"/>
              </w:rPr>
              <w:t>修改内容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numPr>
                <w:ilvl w:val="0"/>
                <w:numId w:val="3"/>
              </w:numPr>
              <w:jc w:val="center"/>
              <w:rPr>
                <w:rFonts w:ascii="仿宋_GB2312" w:hAnsi="仿宋_GB2312" w:eastAsia="仿宋_GB2312" w:cs="仿宋_GB2312"/>
                <w:sz w:val="22"/>
                <w:szCs w:val="22"/>
              </w:rPr>
            </w:pPr>
          </w:p>
        </w:tc>
        <w:tc>
          <w:tcPr>
            <w:tcW w:w="4405"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kern w:val="2"/>
                <w:sz w:val="22"/>
                <w:szCs w:val="22"/>
                <w:highlight w:val="yellow"/>
                <w:lang w:val="en-US" w:eastAsia="zh-CN" w:bidi="ar-SA"/>
              </w:rPr>
            </w:pPr>
            <w:r>
              <w:rPr>
                <w:rFonts w:hint="eastAsia" w:ascii="仿宋_GB2312" w:hAnsi="仿宋_GB2312" w:eastAsia="仿宋_GB2312" w:cs="仿宋_GB2312"/>
                <w:b w:val="0"/>
                <w:bCs w:val="0"/>
                <w:i w:val="0"/>
                <w:iCs w:val="0"/>
                <w:color w:val="000000"/>
                <w:kern w:val="0"/>
                <w:sz w:val="22"/>
                <w:szCs w:val="22"/>
                <w:u w:val="none"/>
                <w:lang w:val="en-US" w:eastAsia="zh-CN" w:bidi="ar"/>
              </w:rPr>
              <w:t>上虞市人民政府办公室关于印发《上虞市给排水管线、设施安全保护实施办法》的通知</w:t>
            </w:r>
          </w:p>
        </w:tc>
        <w:tc>
          <w:tcPr>
            <w:tcW w:w="277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2"/>
                <w:szCs w:val="22"/>
                <w:highlight w:val="yellow"/>
                <w:lang w:val="en-US" w:eastAsia="zh-CN" w:bidi="ar-SA"/>
              </w:rPr>
            </w:pPr>
            <w:r>
              <w:rPr>
                <w:rFonts w:hint="eastAsia" w:ascii="仿宋_GB2312" w:hAnsi="仿宋_GB2312" w:eastAsia="仿宋_GB2312" w:cs="仿宋_GB2312"/>
                <w:b w:val="0"/>
                <w:bCs w:val="0"/>
                <w:i w:val="0"/>
                <w:iCs w:val="0"/>
                <w:color w:val="000000"/>
                <w:kern w:val="0"/>
                <w:sz w:val="22"/>
                <w:szCs w:val="22"/>
                <w:u w:val="none"/>
                <w:lang w:val="en-US" w:eastAsia="zh-CN" w:bidi="ar"/>
              </w:rPr>
              <w:t>虞政办发〔2011〕46号</w:t>
            </w:r>
          </w:p>
        </w:tc>
        <w:tc>
          <w:tcPr>
            <w:tcW w:w="24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2"/>
                <w:szCs w:val="22"/>
                <w:highlight w:val="yellow"/>
                <w:lang w:val="en-US" w:eastAsia="zh-CN" w:bidi="ar-SA"/>
              </w:rPr>
            </w:pPr>
            <w:r>
              <w:rPr>
                <w:rFonts w:hint="eastAsia" w:ascii="仿宋_GB2312" w:hAnsi="仿宋_GB2312" w:eastAsia="仿宋_GB2312" w:cs="仿宋_GB2312"/>
                <w:b w:val="0"/>
                <w:bCs w:val="0"/>
                <w:i w:val="0"/>
                <w:iCs w:val="0"/>
                <w:color w:val="000000"/>
                <w:kern w:val="0"/>
                <w:sz w:val="22"/>
                <w:szCs w:val="22"/>
                <w:u w:val="none"/>
                <w:lang w:val="en-US" w:eastAsia="zh-CN" w:bidi="ar"/>
              </w:rPr>
              <w:t>2011年3月2日</w:t>
            </w:r>
          </w:p>
        </w:tc>
        <w:tc>
          <w:tcPr>
            <w:tcW w:w="4748" w:type="dxa"/>
            <w:vAlign w:val="center"/>
          </w:tcPr>
          <w:p>
            <w:pPr>
              <w:keepNext w:val="0"/>
              <w:keepLines w:val="0"/>
              <w:widowControl/>
              <w:suppressLineNumbers w:val="0"/>
              <w:jc w:val="left"/>
              <w:textAlignment w:val="center"/>
              <w:rPr>
                <w:rFonts w:hint="eastAsia" w:ascii="仿宋_GB2312" w:hAnsi="仿宋_GB2312" w:eastAsia="仿宋_GB2312" w:cs="仿宋_GB2312"/>
                <w:b w:val="0"/>
                <w:bCs w:val="0"/>
                <w:kern w:val="2"/>
                <w:sz w:val="22"/>
                <w:szCs w:val="22"/>
                <w:highlight w:val="yellow"/>
                <w:lang w:val="en-US" w:eastAsia="zh-CN" w:bidi="ar-SA"/>
              </w:rPr>
            </w:pPr>
            <w:r>
              <w:rPr>
                <w:rFonts w:hint="eastAsia" w:ascii="仿宋_GB2312" w:hAnsi="仿宋_GB2312" w:eastAsia="仿宋_GB2312" w:cs="仿宋_GB2312"/>
                <w:b w:val="0"/>
                <w:bCs w:val="0"/>
                <w:i w:val="0"/>
                <w:iCs w:val="0"/>
                <w:color w:val="000000"/>
                <w:kern w:val="0"/>
                <w:sz w:val="22"/>
                <w:szCs w:val="22"/>
                <w:u w:val="none"/>
                <w:lang w:val="en-US" w:eastAsia="zh-CN" w:bidi="ar"/>
              </w:rPr>
              <w:t>第十二条“涉及给排水管线、设施安全的建设工程，建设单位应当在开工前，向相关权属单位查明给排水管线、设施的分布情况；”修改为“涉及给排水管线、设施安全的建设工程，建设单位应当在开工前，向行政执法局、区排水公司报备，向相关权属单位查明给排水管线、设施的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numPr>
                <w:ilvl w:val="0"/>
                <w:numId w:val="3"/>
              </w:numPr>
              <w:jc w:val="center"/>
              <w:rPr>
                <w:rFonts w:ascii="仿宋_GB2312" w:hAnsi="仿宋_GB2312" w:eastAsia="仿宋_GB2312" w:cs="仿宋_GB2312"/>
                <w:sz w:val="22"/>
                <w:szCs w:val="22"/>
              </w:rPr>
            </w:pPr>
          </w:p>
        </w:tc>
        <w:tc>
          <w:tcPr>
            <w:tcW w:w="4405" w:type="dxa"/>
            <w:vAlign w:val="center"/>
          </w:tcPr>
          <w:p>
            <w:pPr>
              <w:keepNext w:val="0"/>
              <w:keepLines w:val="0"/>
              <w:widowControl/>
              <w:suppressLineNumbers w:val="0"/>
              <w:jc w:val="left"/>
              <w:textAlignment w:val="center"/>
              <w:rPr>
                <w:rFonts w:hint="eastAsia" w:ascii="仿宋_GB2312" w:hAnsi="仿宋_GB2312" w:eastAsia="仿宋_GB2312" w:cs="仿宋_GB2312"/>
                <w:b w:val="0"/>
                <w:bCs w:val="0"/>
                <w:sz w:val="22"/>
                <w:szCs w:val="22"/>
                <w:highlight w:val="yellow"/>
              </w:rPr>
            </w:pPr>
            <w:r>
              <w:rPr>
                <w:rFonts w:hint="eastAsia" w:ascii="仿宋_GB2312" w:hAnsi="仿宋_GB2312" w:eastAsia="仿宋_GB2312" w:cs="仿宋_GB2312"/>
                <w:b w:val="0"/>
                <w:bCs w:val="0"/>
                <w:i w:val="0"/>
                <w:iCs w:val="0"/>
                <w:color w:val="000000"/>
                <w:kern w:val="0"/>
                <w:sz w:val="22"/>
                <w:szCs w:val="22"/>
                <w:u w:val="none"/>
                <w:lang w:val="en-US" w:eastAsia="zh-CN" w:bidi="ar"/>
              </w:rPr>
              <w:t>上虞市人民政府办公室关于由专业公司负责学生接送的实施意见</w:t>
            </w:r>
          </w:p>
        </w:tc>
        <w:tc>
          <w:tcPr>
            <w:tcW w:w="2772" w:type="dxa"/>
            <w:vAlign w:val="center"/>
          </w:tcPr>
          <w:p>
            <w:pPr>
              <w:keepNext w:val="0"/>
              <w:keepLines w:val="0"/>
              <w:widowControl/>
              <w:suppressLineNumbers w:val="0"/>
              <w:jc w:val="left"/>
              <w:textAlignment w:val="center"/>
              <w:rPr>
                <w:rFonts w:hint="eastAsia" w:ascii="仿宋_GB2312" w:hAnsi="仿宋_GB2312" w:eastAsia="仿宋_GB2312" w:cs="仿宋_GB2312"/>
                <w:b w:val="0"/>
                <w:bCs w:val="0"/>
                <w:sz w:val="22"/>
                <w:szCs w:val="22"/>
                <w:highlight w:val="yellow"/>
              </w:rPr>
            </w:pPr>
            <w:r>
              <w:rPr>
                <w:rFonts w:hint="eastAsia" w:ascii="仿宋_GB2312" w:hAnsi="仿宋_GB2312" w:eastAsia="仿宋_GB2312" w:cs="仿宋_GB2312"/>
                <w:b w:val="0"/>
                <w:bCs w:val="0"/>
                <w:i w:val="0"/>
                <w:iCs w:val="0"/>
                <w:color w:val="000000"/>
                <w:kern w:val="0"/>
                <w:sz w:val="22"/>
                <w:szCs w:val="22"/>
                <w:u w:val="none"/>
                <w:lang w:val="en-US" w:eastAsia="zh-CN" w:bidi="ar"/>
              </w:rPr>
              <w:t>虞政办发〔2011〕184号</w:t>
            </w:r>
          </w:p>
        </w:tc>
        <w:tc>
          <w:tcPr>
            <w:tcW w:w="24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2"/>
                <w:szCs w:val="22"/>
                <w:highlight w:val="yellow"/>
              </w:rPr>
            </w:pPr>
            <w:r>
              <w:rPr>
                <w:rFonts w:hint="eastAsia" w:ascii="仿宋_GB2312" w:hAnsi="仿宋_GB2312" w:eastAsia="仿宋_GB2312" w:cs="仿宋_GB2312"/>
                <w:b w:val="0"/>
                <w:bCs w:val="0"/>
                <w:i w:val="0"/>
                <w:iCs w:val="0"/>
                <w:color w:val="000000"/>
                <w:kern w:val="0"/>
                <w:sz w:val="22"/>
                <w:szCs w:val="22"/>
                <w:u w:val="none"/>
                <w:lang w:val="en-US" w:eastAsia="zh-CN" w:bidi="ar"/>
              </w:rPr>
              <w:t>2011年6月17日</w:t>
            </w:r>
          </w:p>
        </w:tc>
        <w:tc>
          <w:tcPr>
            <w:tcW w:w="4748" w:type="dxa"/>
            <w:vAlign w:val="center"/>
          </w:tcPr>
          <w:p>
            <w:pPr>
              <w:keepNext w:val="0"/>
              <w:keepLines w:val="0"/>
              <w:widowControl/>
              <w:suppressLineNumbers w:val="0"/>
              <w:jc w:val="left"/>
              <w:textAlignment w:val="center"/>
              <w:rPr>
                <w:rFonts w:hint="eastAsia" w:ascii="仿宋_GB2312" w:hAnsi="仿宋_GB2312" w:eastAsia="仿宋_GB2312" w:cs="仿宋_GB2312"/>
                <w:b w:val="0"/>
                <w:bCs w:val="0"/>
                <w:sz w:val="22"/>
                <w:szCs w:val="22"/>
                <w:highlight w:val="yellow"/>
              </w:rPr>
            </w:pPr>
            <w:r>
              <w:rPr>
                <w:rFonts w:hint="eastAsia" w:ascii="仿宋_GB2312" w:hAnsi="仿宋_GB2312" w:eastAsia="仿宋_GB2312" w:cs="仿宋_GB2312"/>
                <w:b w:val="0"/>
                <w:bCs w:val="0"/>
                <w:i w:val="0"/>
                <w:iCs w:val="0"/>
                <w:color w:val="000000"/>
                <w:kern w:val="0"/>
                <w:sz w:val="22"/>
                <w:szCs w:val="22"/>
                <w:u w:val="none"/>
                <w:lang w:val="en-US" w:eastAsia="zh-CN" w:bidi="ar"/>
              </w:rPr>
              <w:t>根据2024年公开招标，“第六点 实行补助奖励”内容已修改，现有合同内容已改成“学生接送由政府购买服务，服务费用由基本运作服务费用、安全考核奖两部分组成，财政不再承担另外任何费用。”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numPr>
                <w:ilvl w:val="0"/>
                <w:numId w:val="3"/>
              </w:numPr>
              <w:jc w:val="center"/>
              <w:rPr>
                <w:rFonts w:ascii="仿宋_GB2312" w:hAnsi="仿宋_GB2312" w:eastAsia="仿宋_GB2312" w:cs="仿宋_GB2312"/>
                <w:sz w:val="22"/>
                <w:szCs w:val="22"/>
              </w:rPr>
            </w:pPr>
          </w:p>
        </w:tc>
        <w:tc>
          <w:tcPr>
            <w:tcW w:w="4405"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sz w:val="22"/>
                <w:szCs w:val="22"/>
                <w:highlight w:val="yellow"/>
              </w:rPr>
            </w:pPr>
            <w:r>
              <w:rPr>
                <w:rFonts w:hint="eastAsia" w:ascii="仿宋_GB2312" w:hAnsi="仿宋_GB2312" w:eastAsia="仿宋_GB2312" w:cs="仿宋_GB2312"/>
                <w:b w:val="0"/>
                <w:bCs w:val="0"/>
                <w:i w:val="0"/>
                <w:iCs w:val="0"/>
                <w:color w:val="000000"/>
                <w:kern w:val="0"/>
                <w:sz w:val="22"/>
                <w:szCs w:val="22"/>
                <w:u w:val="none"/>
                <w:lang w:val="en-US" w:eastAsia="zh-CN" w:bidi="ar"/>
              </w:rPr>
              <w:t>上虞市人民政府办公室关于印发《上虞市集体土地范围内房屋抵押登记细则》的通知</w:t>
            </w:r>
          </w:p>
        </w:tc>
        <w:tc>
          <w:tcPr>
            <w:tcW w:w="277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2"/>
                <w:szCs w:val="22"/>
                <w:highlight w:val="yellow"/>
              </w:rPr>
            </w:pPr>
            <w:r>
              <w:rPr>
                <w:rFonts w:hint="eastAsia" w:ascii="仿宋_GB2312" w:hAnsi="仿宋_GB2312" w:eastAsia="仿宋_GB2312" w:cs="仿宋_GB2312"/>
                <w:b w:val="0"/>
                <w:bCs w:val="0"/>
                <w:i w:val="0"/>
                <w:iCs w:val="0"/>
                <w:color w:val="000000"/>
                <w:kern w:val="0"/>
                <w:sz w:val="22"/>
                <w:szCs w:val="22"/>
                <w:u w:val="none"/>
                <w:lang w:val="en-US" w:eastAsia="zh-CN" w:bidi="ar"/>
              </w:rPr>
              <w:t>虞政办发〔2011〕346号</w:t>
            </w:r>
          </w:p>
        </w:tc>
        <w:tc>
          <w:tcPr>
            <w:tcW w:w="24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2"/>
                <w:szCs w:val="22"/>
                <w:highlight w:val="yellow"/>
              </w:rPr>
            </w:pPr>
            <w:r>
              <w:rPr>
                <w:rFonts w:hint="eastAsia" w:ascii="仿宋_GB2312" w:hAnsi="仿宋_GB2312" w:eastAsia="仿宋_GB2312" w:cs="仿宋_GB2312"/>
                <w:b w:val="0"/>
                <w:bCs w:val="0"/>
                <w:i w:val="0"/>
                <w:iCs w:val="0"/>
                <w:color w:val="000000"/>
                <w:kern w:val="0"/>
                <w:sz w:val="22"/>
                <w:szCs w:val="22"/>
                <w:u w:val="none"/>
                <w:lang w:val="en-US" w:eastAsia="zh-CN" w:bidi="ar"/>
              </w:rPr>
              <w:t>2011年12月18日</w:t>
            </w:r>
          </w:p>
        </w:tc>
        <w:tc>
          <w:tcPr>
            <w:tcW w:w="474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i w:val="0"/>
                <w:iCs w:val="0"/>
                <w:color w:val="000000"/>
                <w:kern w:val="0"/>
                <w:sz w:val="22"/>
                <w:szCs w:val="22"/>
                <w:u w:val="none"/>
                <w:lang w:val="en-US" w:eastAsia="zh-CN" w:bidi="ar"/>
              </w:rPr>
              <w:t>后续修改后重新发文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numPr>
                <w:ilvl w:val="0"/>
                <w:numId w:val="3"/>
              </w:numPr>
              <w:jc w:val="center"/>
              <w:rPr>
                <w:rFonts w:ascii="仿宋_GB2312" w:hAnsi="仿宋_GB2312" w:eastAsia="仿宋_GB2312" w:cs="仿宋_GB2312"/>
                <w:sz w:val="22"/>
                <w:szCs w:val="22"/>
              </w:rPr>
            </w:pPr>
          </w:p>
        </w:tc>
        <w:tc>
          <w:tcPr>
            <w:tcW w:w="4405"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i w:val="0"/>
                <w:iCs w:val="0"/>
                <w:color w:val="000000"/>
                <w:kern w:val="0"/>
                <w:sz w:val="22"/>
                <w:szCs w:val="22"/>
                <w:u w:val="none"/>
                <w:lang w:val="en-US" w:eastAsia="zh-CN" w:bidi="ar"/>
              </w:rPr>
              <w:t>绍兴市上虞区人民政府办公室关于推进节地生态安葬的实施意见</w:t>
            </w:r>
          </w:p>
        </w:tc>
        <w:tc>
          <w:tcPr>
            <w:tcW w:w="277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i w:val="0"/>
                <w:iCs w:val="0"/>
                <w:color w:val="000000"/>
                <w:kern w:val="0"/>
                <w:sz w:val="22"/>
                <w:szCs w:val="22"/>
                <w:u w:val="none"/>
                <w:lang w:val="en-US" w:eastAsia="zh-CN" w:bidi="ar"/>
              </w:rPr>
              <w:t>虞政办发〔2016〕51号</w:t>
            </w:r>
          </w:p>
        </w:tc>
        <w:tc>
          <w:tcPr>
            <w:tcW w:w="24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i w:val="0"/>
                <w:iCs w:val="0"/>
                <w:color w:val="000000"/>
                <w:kern w:val="0"/>
                <w:sz w:val="22"/>
                <w:szCs w:val="22"/>
                <w:u w:val="none"/>
                <w:lang w:val="en-US" w:eastAsia="zh-CN" w:bidi="ar"/>
              </w:rPr>
              <w:t>2016年3月23日</w:t>
            </w:r>
          </w:p>
        </w:tc>
        <w:tc>
          <w:tcPr>
            <w:tcW w:w="474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i w:val="0"/>
                <w:iCs w:val="0"/>
                <w:color w:val="000000"/>
                <w:kern w:val="0"/>
                <w:sz w:val="22"/>
                <w:szCs w:val="22"/>
                <w:u w:val="none"/>
                <w:lang w:val="en-US" w:eastAsia="zh-CN" w:bidi="ar"/>
              </w:rPr>
              <w:t>后续修改后重新发文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numPr>
                <w:ilvl w:val="0"/>
                <w:numId w:val="3"/>
              </w:numPr>
              <w:jc w:val="center"/>
              <w:rPr>
                <w:rFonts w:ascii="仿宋_GB2312" w:hAnsi="仿宋_GB2312" w:eastAsia="仿宋_GB2312" w:cs="仿宋_GB2312"/>
                <w:sz w:val="22"/>
                <w:szCs w:val="22"/>
              </w:rPr>
            </w:pPr>
          </w:p>
        </w:tc>
        <w:tc>
          <w:tcPr>
            <w:tcW w:w="4405"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sz w:val="22"/>
                <w:szCs w:val="22"/>
                <w:highlight w:val="yellow"/>
              </w:rPr>
            </w:pPr>
            <w:r>
              <w:rPr>
                <w:rFonts w:hint="eastAsia" w:ascii="仿宋_GB2312" w:hAnsi="仿宋_GB2312" w:eastAsia="仿宋_GB2312" w:cs="仿宋_GB2312"/>
                <w:b w:val="0"/>
                <w:bCs w:val="0"/>
                <w:i w:val="0"/>
                <w:iCs w:val="0"/>
                <w:color w:val="000000"/>
                <w:kern w:val="0"/>
                <w:sz w:val="22"/>
                <w:szCs w:val="22"/>
                <w:u w:val="none"/>
                <w:lang w:val="en-US" w:eastAsia="zh-CN" w:bidi="ar"/>
              </w:rPr>
              <w:t>绍兴市上虞区人民政府办公室印发《关于进一步规范小额零星建设工程项目招标投标管理暂行规定》的通知</w:t>
            </w:r>
          </w:p>
        </w:tc>
        <w:tc>
          <w:tcPr>
            <w:tcW w:w="277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2"/>
                <w:szCs w:val="22"/>
                <w:highlight w:val="yellow"/>
              </w:rPr>
            </w:pPr>
            <w:r>
              <w:rPr>
                <w:rFonts w:hint="eastAsia" w:ascii="仿宋_GB2312" w:hAnsi="仿宋_GB2312" w:eastAsia="仿宋_GB2312" w:cs="仿宋_GB2312"/>
                <w:b w:val="0"/>
                <w:bCs w:val="0"/>
                <w:i w:val="0"/>
                <w:iCs w:val="0"/>
                <w:color w:val="000000"/>
                <w:kern w:val="0"/>
                <w:sz w:val="22"/>
                <w:szCs w:val="22"/>
                <w:u w:val="none"/>
                <w:lang w:val="en-US" w:eastAsia="zh-CN" w:bidi="ar"/>
              </w:rPr>
              <w:t>虞政办发〔2016〕82号</w:t>
            </w:r>
          </w:p>
        </w:tc>
        <w:tc>
          <w:tcPr>
            <w:tcW w:w="24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2"/>
                <w:szCs w:val="22"/>
                <w:highlight w:val="yellow"/>
              </w:rPr>
            </w:pPr>
            <w:r>
              <w:rPr>
                <w:rFonts w:hint="eastAsia" w:ascii="仿宋_GB2312" w:hAnsi="仿宋_GB2312" w:eastAsia="仿宋_GB2312" w:cs="仿宋_GB2312"/>
                <w:b w:val="0"/>
                <w:bCs w:val="0"/>
                <w:i w:val="0"/>
                <w:iCs w:val="0"/>
                <w:color w:val="000000"/>
                <w:kern w:val="0"/>
                <w:sz w:val="22"/>
                <w:szCs w:val="22"/>
                <w:u w:val="none"/>
                <w:lang w:val="en-US" w:eastAsia="zh-CN" w:bidi="ar"/>
              </w:rPr>
              <w:t>2016年5月4日</w:t>
            </w:r>
          </w:p>
        </w:tc>
        <w:tc>
          <w:tcPr>
            <w:tcW w:w="474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2"/>
                <w:szCs w:val="22"/>
                <w:lang w:eastAsia="zh-CN"/>
              </w:rPr>
            </w:pPr>
            <w:r>
              <w:rPr>
                <w:rFonts w:hint="eastAsia" w:ascii="仿宋_GB2312" w:hAnsi="仿宋_GB2312" w:eastAsia="仿宋_GB2312" w:cs="仿宋_GB2312"/>
                <w:b w:val="0"/>
                <w:bCs w:val="0"/>
                <w:i w:val="0"/>
                <w:iCs w:val="0"/>
                <w:color w:val="000000"/>
                <w:kern w:val="0"/>
                <w:sz w:val="22"/>
                <w:szCs w:val="22"/>
                <w:u w:val="none"/>
                <w:lang w:val="en-US" w:eastAsia="zh-CN" w:bidi="ar"/>
              </w:rPr>
              <w:t>后续修改后重新发文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numPr>
                <w:ilvl w:val="0"/>
                <w:numId w:val="3"/>
              </w:numPr>
              <w:jc w:val="center"/>
              <w:rPr>
                <w:rFonts w:ascii="仿宋_GB2312" w:hAnsi="仿宋_GB2312" w:eastAsia="仿宋_GB2312" w:cs="仿宋_GB2312"/>
                <w:sz w:val="22"/>
                <w:szCs w:val="22"/>
              </w:rPr>
            </w:pPr>
          </w:p>
        </w:tc>
        <w:tc>
          <w:tcPr>
            <w:tcW w:w="4405"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strike w:val="0"/>
                <w:dstrike w:val="0"/>
                <w:color w:val="auto"/>
                <w:kern w:val="2"/>
                <w:sz w:val="22"/>
                <w:szCs w:val="22"/>
                <w:highlight w:val="yellow"/>
                <w:lang w:val="en-US" w:eastAsia="zh-CN" w:bidi="ar-SA"/>
              </w:rPr>
            </w:pPr>
            <w:r>
              <w:rPr>
                <w:rFonts w:hint="eastAsia" w:ascii="仿宋_GB2312" w:hAnsi="仿宋_GB2312" w:eastAsia="仿宋_GB2312" w:cs="仿宋_GB2312"/>
                <w:b w:val="0"/>
                <w:bCs w:val="0"/>
                <w:i w:val="0"/>
                <w:iCs w:val="0"/>
                <w:color w:val="000000"/>
                <w:kern w:val="0"/>
                <w:sz w:val="22"/>
                <w:szCs w:val="22"/>
                <w:u w:val="none"/>
                <w:lang w:val="en-US" w:eastAsia="zh-CN" w:bidi="ar"/>
              </w:rPr>
              <w:t>关于印发《上虞区区长质量奖评审管理办法》的通知</w:t>
            </w:r>
          </w:p>
        </w:tc>
        <w:tc>
          <w:tcPr>
            <w:tcW w:w="277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trike w:val="0"/>
                <w:dstrike w:val="0"/>
                <w:color w:val="auto"/>
                <w:kern w:val="2"/>
                <w:sz w:val="22"/>
                <w:szCs w:val="22"/>
                <w:highlight w:val="yellow"/>
                <w:lang w:val="en-US" w:eastAsia="zh-CN" w:bidi="ar-SA"/>
              </w:rPr>
            </w:pPr>
            <w:r>
              <w:rPr>
                <w:rFonts w:hint="eastAsia" w:ascii="仿宋_GB2312" w:hAnsi="仿宋_GB2312" w:eastAsia="仿宋_GB2312" w:cs="仿宋_GB2312"/>
                <w:b w:val="0"/>
                <w:bCs w:val="0"/>
                <w:i w:val="0"/>
                <w:iCs w:val="0"/>
                <w:color w:val="000000"/>
                <w:kern w:val="0"/>
                <w:sz w:val="22"/>
                <w:szCs w:val="22"/>
                <w:u w:val="none"/>
                <w:lang w:val="en-US" w:eastAsia="zh-CN" w:bidi="ar"/>
              </w:rPr>
              <w:t>虞政办发〔2020〕32号</w:t>
            </w:r>
          </w:p>
        </w:tc>
        <w:tc>
          <w:tcPr>
            <w:tcW w:w="24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trike w:val="0"/>
                <w:dstrike w:val="0"/>
                <w:color w:val="auto"/>
                <w:kern w:val="2"/>
                <w:sz w:val="22"/>
                <w:szCs w:val="22"/>
                <w:highlight w:val="yellow"/>
                <w:lang w:val="en-US" w:eastAsia="zh-CN" w:bidi="ar-SA"/>
              </w:rPr>
            </w:pPr>
            <w:r>
              <w:rPr>
                <w:rFonts w:hint="eastAsia" w:ascii="仿宋_GB2312" w:hAnsi="仿宋_GB2312" w:eastAsia="仿宋_GB2312" w:cs="仿宋_GB2312"/>
                <w:b w:val="0"/>
                <w:bCs w:val="0"/>
                <w:i w:val="0"/>
                <w:iCs w:val="0"/>
                <w:color w:val="000000"/>
                <w:kern w:val="0"/>
                <w:sz w:val="22"/>
                <w:szCs w:val="22"/>
                <w:u w:val="none"/>
                <w:lang w:val="en-US" w:eastAsia="zh-CN" w:bidi="ar"/>
              </w:rPr>
              <w:t>2020年4月7日</w:t>
            </w:r>
          </w:p>
        </w:tc>
        <w:tc>
          <w:tcPr>
            <w:tcW w:w="474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trike w:val="0"/>
                <w:dstrike w:val="0"/>
                <w:color w:val="auto"/>
                <w:kern w:val="2"/>
                <w:sz w:val="22"/>
                <w:szCs w:val="22"/>
                <w:highlight w:val="yellow"/>
                <w:lang w:val="en-US" w:eastAsia="zh-CN" w:bidi="ar-SA"/>
              </w:rPr>
            </w:pPr>
            <w:r>
              <w:rPr>
                <w:rFonts w:hint="eastAsia" w:ascii="仿宋_GB2312" w:hAnsi="仿宋_GB2312" w:eastAsia="仿宋_GB2312" w:cs="仿宋_GB2312"/>
                <w:b w:val="0"/>
                <w:bCs w:val="0"/>
                <w:i w:val="0"/>
                <w:iCs w:val="0"/>
                <w:color w:val="000000"/>
                <w:kern w:val="0"/>
                <w:sz w:val="22"/>
                <w:szCs w:val="22"/>
                <w:u w:val="none"/>
                <w:lang w:val="en-US" w:eastAsia="zh-CN" w:bidi="ar"/>
              </w:rPr>
              <w:t>后续修改后重新发文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numPr>
                <w:ilvl w:val="0"/>
                <w:numId w:val="3"/>
              </w:numPr>
              <w:jc w:val="center"/>
              <w:rPr>
                <w:rFonts w:ascii="仿宋_GB2312" w:hAnsi="仿宋_GB2312" w:eastAsia="仿宋_GB2312" w:cs="仿宋_GB2312"/>
                <w:sz w:val="22"/>
                <w:szCs w:val="22"/>
              </w:rPr>
            </w:pPr>
          </w:p>
        </w:tc>
        <w:tc>
          <w:tcPr>
            <w:tcW w:w="4405"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kern w:val="2"/>
                <w:sz w:val="22"/>
                <w:szCs w:val="22"/>
                <w:highlight w:val="yellow"/>
                <w:lang w:val="en-US" w:eastAsia="zh-CN" w:bidi="ar-SA"/>
              </w:rPr>
            </w:pPr>
            <w:r>
              <w:rPr>
                <w:rFonts w:hint="eastAsia" w:ascii="仿宋_GB2312" w:hAnsi="仿宋_GB2312" w:eastAsia="仿宋_GB2312" w:cs="仿宋_GB2312"/>
                <w:b w:val="0"/>
                <w:bCs w:val="0"/>
                <w:i w:val="0"/>
                <w:iCs w:val="0"/>
                <w:color w:val="000000"/>
                <w:kern w:val="0"/>
                <w:sz w:val="22"/>
                <w:szCs w:val="22"/>
                <w:u w:val="none"/>
                <w:lang w:val="en-US" w:eastAsia="zh-CN" w:bidi="ar"/>
              </w:rPr>
              <w:t>关于印发《绍兴市上虞区区级储备粮管理实施细则（试行）》的通知</w:t>
            </w:r>
          </w:p>
        </w:tc>
        <w:tc>
          <w:tcPr>
            <w:tcW w:w="277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2"/>
                <w:szCs w:val="22"/>
                <w:highlight w:val="yellow"/>
                <w:lang w:val="en-US" w:eastAsia="zh-CN" w:bidi="ar-SA"/>
              </w:rPr>
            </w:pPr>
            <w:r>
              <w:rPr>
                <w:rFonts w:hint="eastAsia" w:ascii="仿宋_GB2312" w:hAnsi="仿宋_GB2312" w:eastAsia="仿宋_GB2312" w:cs="仿宋_GB2312"/>
                <w:b w:val="0"/>
                <w:bCs w:val="0"/>
                <w:i w:val="0"/>
                <w:iCs w:val="0"/>
                <w:color w:val="000000"/>
                <w:kern w:val="0"/>
                <w:sz w:val="22"/>
                <w:szCs w:val="22"/>
                <w:u w:val="none"/>
                <w:lang w:val="en-US" w:eastAsia="zh-CN" w:bidi="ar"/>
              </w:rPr>
              <w:t>虞政办发〔2022〕26号</w:t>
            </w:r>
          </w:p>
        </w:tc>
        <w:tc>
          <w:tcPr>
            <w:tcW w:w="24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2"/>
                <w:szCs w:val="22"/>
                <w:highlight w:val="yellow"/>
                <w:lang w:val="en-US" w:eastAsia="zh-CN" w:bidi="ar-SA"/>
              </w:rPr>
            </w:pPr>
            <w:r>
              <w:rPr>
                <w:rFonts w:hint="eastAsia" w:ascii="仿宋_GB2312" w:hAnsi="仿宋_GB2312" w:eastAsia="仿宋_GB2312" w:cs="仿宋_GB2312"/>
                <w:b w:val="0"/>
                <w:bCs w:val="0"/>
                <w:i w:val="0"/>
                <w:iCs w:val="0"/>
                <w:color w:val="000000"/>
                <w:kern w:val="0"/>
                <w:sz w:val="22"/>
                <w:szCs w:val="22"/>
                <w:u w:val="none"/>
                <w:lang w:val="en-US" w:eastAsia="zh-CN" w:bidi="ar"/>
              </w:rPr>
              <w:t>2022年4月25日</w:t>
            </w:r>
          </w:p>
        </w:tc>
        <w:tc>
          <w:tcPr>
            <w:tcW w:w="474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2"/>
                <w:szCs w:val="22"/>
                <w:highlight w:val="yellow"/>
                <w:lang w:val="en-US" w:eastAsia="zh-CN" w:bidi="ar-SA"/>
              </w:rPr>
            </w:pPr>
            <w:r>
              <w:rPr>
                <w:rFonts w:hint="eastAsia" w:ascii="仿宋_GB2312" w:hAnsi="仿宋_GB2312" w:eastAsia="仿宋_GB2312" w:cs="仿宋_GB2312"/>
                <w:b w:val="0"/>
                <w:bCs w:val="0"/>
                <w:i w:val="0"/>
                <w:iCs w:val="0"/>
                <w:color w:val="000000"/>
                <w:kern w:val="0"/>
                <w:sz w:val="22"/>
                <w:szCs w:val="22"/>
                <w:u w:val="none"/>
                <w:lang w:val="en-US" w:eastAsia="zh-CN" w:bidi="ar"/>
              </w:rPr>
              <w:t>后续修改后重新发文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numPr>
                <w:ilvl w:val="0"/>
                <w:numId w:val="3"/>
              </w:numPr>
              <w:jc w:val="center"/>
              <w:rPr>
                <w:rFonts w:ascii="仿宋_GB2312" w:hAnsi="仿宋_GB2312" w:eastAsia="仿宋_GB2312" w:cs="仿宋_GB2312"/>
                <w:sz w:val="22"/>
                <w:szCs w:val="22"/>
              </w:rPr>
            </w:pPr>
          </w:p>
        </w:tc>
        <w:tc>
          <w:tcPr>
            <w:tcW w:w="4405"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i w:val="0"/>
                <w:iCs w:val="0"/>
                <w:color w:val="000000"/>
                <w:kern w:val="0"/>
                <w:sz w:val="22"/>
                <w:szCs w:val="22"/>
                <w:u w:val="none"/>
                <w:lang w:val="en-US" w:eastAsia="zh-CN" w:bidi="ar"/>
              </w:rPr>
              <w:t>关于调整上虞区殡葬基本服务项目免费办法的通知</w:t>
            </w:r>
          </w:p>
        </w:tc>
        <w:tc>
          <w:tcPr>
            <w:tcW w:w="277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i w:val="0"/>
                <w:iCs w:val="0"/>
                <w:color w:val="000000"/>
                <w:kern w:val="0"/>
                <w:sz w:val="22"/>
                <w:szCs w:val="22"/>
                <w:u w:val="none"/>
                <w:lang w:val="en-US" w:eastAsia="zh-CN" w:bidi="ar"/>
              </w:rPr>
              <w:t>虞政办发〔2020〕103号</w:t>
            </w:r>
          </w:p>
        </w:tc>
        <w:tc>
          <w:tcPr>
            <w:tcW w:w="24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i w:val="0"/>
                <w:iCs w:val="0"/>
                <w:color w:val="000000"/>
                <w:kern w:val="0"/>
                <w:sz w:val="22"/>
                <w:szCs w:val="22"/>
                <w:u w:val="none"/>
                <w:lang w:val="en-US" w:eastAsia="zh-CN" w:bidi="ar"/>
              </w:rPr>
              <w:t>2020年9月8日</w:t>
            </w:r>
          </w:p>
        </w:tc>
        <w:tc>
          <w:tcPr>
            <w:tcW w:w="474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i w:val="0"/>
                <w:iCs w:val="0"/>
                <w:color w:val="000000"/>
                <w:kern w:val="0"/>
                <w:sz w:val="22"/>
                <w:szCs w:val="22"/>
                <w:u w:val="none"/>
                <w:lang w:val="en-US" w:eastAsia="zh-CN" w:bidi="ar"/>
              </w:rPr>
              <w:t>后续修改后重新发文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numPr>
                <w:ilvl w:val="0"/>
                <w:numId w:val="3"/>
              </w:numPr>
              <w:jc w:val="center"/>
              <w:rPr>
                <w:rFonts w:ascii="仿宋_GB2312" w:hAnsi="仿宋_GB2312" w:eastAsia="仿宋_GB2312" w:cs="仿宋_GB2312"/>
                <w:sz w:val="22"/>
                <w:szCs w:val="22"/>
              </w:rPr>
            </w:pPr>
          </w:p>
        </w:tc>
        <w:tc>
          <w:tcPr>
            <w:tcW w:w="4405"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i w:val="0"/>
                <w:iCs w:val="0"/>
                <w:color w:val="000000"/>
                <w:kern w:val="0"/>
                <w:sz w:val="22"/>
                <w:szCs w:val="22"/>
                <w:u w:val="none"/>
                <w:lang w:val="en-US" w:eastAsia="zh-CN" w:bidi="ar"/>
              </w:rPr>
              <w:t>关于印发《上虞区2020年村民委员会选举规程》《上虞区2020年社区居民委员会选举规程》的通知</w:t>
            </w:r>
          </w:p>
        </w:tc>
        <w:tc>
          <w:tcPr>
            <w:tcW w:w="277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i w:val="0"/>
                <w:iCs w:val="0"/>
                <w:color w:val="000000"/>
                <w:kern w:val="0"/>
                <w:sz w:val="22"/>
                <w:szCs w:val="22"/>
                <w:u w:val="none"/>
                <w:lang w:val="en-US" w:eastAsia="zh-CN" w:bidi="ar"/>
              </w:rPr>
              <w:t>虞政办发〔2020〕118号</w:t>
            </w:r>
          </w:p>
        </w:tc>
        <w:tc>
          <w:tcPr>
            <w:tcW w:w="24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i w:val="0"/>
                <w:iCs w:val="0"/>
                <w:color w:val="000000"/>
                <w:kern w:val="0"/>
                <w:sz w:val="22"/>
                <w:szCs w:val="22"/>
                <w:u w:val="none"/>
                <w:lang w:val="en-US" w:eastAsia="zh-CN" w:bidi="ar"/>
              </w:rPr>
              <w:t>2020年11月12日</w:t>
            </w:r>
          </w:p>
        </w:tc>
        <w:tc>
          <w:tcPr>
            <w:tcW w:w="474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i w:val="0"/>
                <w:iCs w:val="0"/>
                <w:color w:val="000000"/>
                <w:kern w:val="0"/>
                <w:sz w:val="22"/>
                <w:szCs w:val="22"/>
                <w:u w:val="none"/>
                <w:lang w:val="en-US" w:eastAsia="zh-CN" w:bidi="ar"/>
              </w:rPr>
              <w:t>后续修改后重新发文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numPr>
                <w:ilvl w:val="0"/>
                <w:numId w:val="3"/>
              </w:numPr>
              <w:jc w:val="center"/>
              <w:rPr>
                <w:rFonts w:ascii="仿宋_GB2312" w:hAnsi="仿宋_GB2312" w:eastAsia="仿宋_GB2312" w:cs="仿宋_GB2312"/>
                <w:sz w:val="22"/>
                <w:szCs w:val="22"/>
              </w:rPr>
            </w:pPr>
          </w:p>
        </w:tc>
        <w:tc>
          <w:tcPr>
            <w:tcW w:w="4405" w:type="dxa"/>
            <w:vAlign w:val="center"/>
          </w:tcPr>
          <w:p>
            <w:pPr>
              <w:keepNext w:val="0"/>
              <w:keepLines w:val="0"/>
              <w:widowControl/>
              <w:suppressLineNumbers w:val="0"/>
              <w:jc w:val="both"/>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i w:val="0"/>
                <w:iCs w:val="0"/>
                <w:color w:val="000000"/>
                <w:kern w:val="0"/>
                <w:sz w:val="22"/>
                <w:szCs w:val="22"/>
                <w:u w:val="none"/>
                <w:lang w:val="en-US" w:eastAsia="zh-CN" w:bidi="ar"/>
              </w:rPr>
              <w:t>关于印发《上虞区征收集体所有土地上房屋补偿实施办法》的通知</w:t>
            </w:r>
          </w:p>
        </w:tc>
        <w:tc>
          <w:tcPr>
            <w:tcW w:w="277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i w:val="0"/>
                <w:iCs w:val="0"/>
                <w:color w:val="000000"/>
                <w:kern w:val="0"/>
                <w:sz w:val="22"/>
                <w:szCs w:val="22"/>
                <w:u w:val="none"/>
                <w:lang w:val="en-US" w:eastAsia="zh-CN" w:bidi="ar"/>
              </w:rPr>
              <w:t>虞政发〔2021〕9号</w:t>
            </w:r>
          </w:p>
        </w:tc>
        <w:tc>
          <w:tcPr>
            <w:tcW w:w="24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i w:val="0"/>
                <w:iCs w:val="0"/>
                <w:color w:val="000000"/>
                <w:kern w:val="0"/>
                <w:sz w:val="22"/>
                <w:szCs w:val="22"/>
                <w:u w:val="none"/>
                <w:lang w:val="en-US" w:eastAsia="zh-CN" w:bidi="ar"/>
              </w:rPr>
              <w:t>2021年4月7日</w:t>
            </w:r>
          </w:p>
        </w:tc>
        <w:tc>
          <w:tcPr>
            <w:tcW w:w="4748"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i w:val="0"/>
                <w:iCs w:val="0"/>
                <w:color w:val="000000"/>
                <w:kern w:val="0"/>
                <w:sz w:val="22"/>
                <w:szCs w:val="22"/>
                <w:u w:val="none"/>
                <w:lang w:val="en-US" w:eastAsia="zh-CN" w:bidi="ar"/>
              </w:rPr>
              <w:t>后续修改后重新发文</w:t>
            </w:r>
          </w:p>
        </w:tc>
      </w:tr>
    </w:tbl>
    <w:p>
      <w:pPr>
        <w:rPr>
          <w:rFonts w:ascii="仿宋_GB2312" w:eastAsia="仿宋_GB2312"/>
          <w:spacing w:val="-2"/>
          <w:sz w:val="32"/>
          <w:szCs w:val="32"/>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auto"/>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E4909"/>
    <w:multiLevelType w:val="singleLevel"/>
    <w:tmpl w:val="9A5E4909"/>
    <w:lvl w:ilvl="0" w:tentative="0">
      <w:start w:val="1"/>
      <w:numFmt w:val="decimal"/>
      <w:suff w:val="nothing"/>
      <w:lvlText w:val="%1"/>
      <w:lvlJc w:val="left"/>
      <w:pPr>
        <w:ind w:left="425" w:hanging="425"/>
      </w:pPr>
      <w:rPr>
        <w:rFonts w:hint="default"/>
      </w:rPr>
    </w:lvl>
  </w:abstractNum>
  <w:abstractNum w:abstractNumId="1">
    <w:nsid w:val="FDAED8AB"/>
    <w:multiLevelType w:val="singleLevel"/>
    <w:tmpl w:val="FDAED8AB"/>
    <w:lvl w:ilvl="0" w:tentative="0">
      <w:start w:val="1"/>
      <w:numFmt w:val="decimal"/>
      <w:suff w:val="nothing"/>
      <w:lvlText w:val="%1"/>
      <w:lvlJc w:val="left"/>
      <w:pPr>
        <w:ind w:left="425" w:hanging="425"/>
      </w:pPr>
      <w:rPr>
        <w:rFonts w:hint="default"/>
      </w:rPr>
    </w:lvl>
  </w:abstractNum>
  <w:abstractNum w:abstractNumId="2">
    <w:nsid w:val="16957133"/>
    <w:multiLevelType w:val="singleLevel"/>
    <w:tmpl w:val="16957133"/>
    <w:lvl w:ilvl="0" w:tentative="0">
      <w:start w:val="1"/>
      <w:numFmt w:val="decimal"/>
      <w:suff w:val="nothing"/>
      <w:lvlText w:val="%1"/>
      <w:lvlJc w:val="left"/>
      <w:pPr>
        <w:ind w:left="425" w:hanging="425"/>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YTYwOWQ5ZGUwNDllMjQxODg5ZDA0ZDUwM2I0YTEifQ=="/>
  </w:docVars>
  <w:rsids>
    <w:rsidRoot w:val="0BFC7D9C"/>
    <w:rsid w:val="001B25DD"/>
    <w:rsid w:val="00AE6FE5"/>
    <w:rsid w:val="0187402D"/>
    <w:rsid w:val="053956A7"/>
    <w:rsid w:val="05F81542"/>
    <w:rsid w:val="06171E0C"/>
    <w:rsid w:val="06847A5A"/>
    <w:rsid w:val="07E15B19"/>
    <w:rsid w:val="09A11A04"/>
    <w:rsid w:val="0AE416F7"/>
    <w:rsid w:val="0B106D11"/>
    <w:rsid w:val="0B8778DF"/>
    <w:rsid w:val="0BDC2E2C"/>
    <w:rsid w:val="0BFC7D9C"/>
    <w:rsid w:val="139D323C"/>
    <w:rsid w:val="148C34A4"/>
    <w:rsid w:val="19B70355"/>
    <w:rsid w:val="1AE27647"/>
    <w:rsid w:val="1B4E5821"/>
    <w:rsid w:val="1CC405EB"/>
    <w:rsid w:val="1DED6B6E"/>
    <w:rsid w:val="1E6F3723"/>
    <w:rsid w:val="22877CA7"/>
    <w:rsid w:val="24FE5B05"/>
    <w:rsid w:val="25905B9E"/>
    <w:rsid w:val="25EA7F9C"/>
    <w:rsid w:val="2C6C6F08"/>
    <w:rsid w:val="2EAE4E84"/>
    <w:rsid w:val="305720BA"/>
    <w:rsid w:val="33D83AD1"/>
    <w:rsid w:val="349A203C"/>
    <w:rsid w:val="34FFF16C"/>
    <w:rsid w:val="372F00A0"/>
    <w:rsid w:val="381779EC"/>
    <w:rsid w:val="3A742ECB"/>
    <w:rsid w:val="3B351E28"/>
    <w:rsid w:val="3BC83C40"/>
    <w:rsid w:val="3DAB9495"/>
    <w:rsid w:val="419A2C86"/>
    <w:rsid w:val="41E40104"/>
    <w:rsid w:val="424E1A22"/>
    <w:rsid w:val="4C7C04B3"/>
    <w:rsid w:val="50E04873"/>
    <w:rsid w:val="51165372"/>
    <w:rsid w:val="537F84DB"/>
    <w:rsid w:val="56D025AE"/>
    <w:rsid w:val="57C03469"/>
    <w:rsid w:val="58380DEE"/>
    <w:rsid w:val="5ACB37B8"/>
    <w:rsid w:val="5C125F3C"/>
    <w:rsid w:val="5DEF012F"/>
    <w:rsid w:val="5FEC0822"/>
    <w:rsid w:val="610F4B66"/>
    <w:rsid w:val="659012DA"/>
    <w:rsid w:val="67D16185"/>
    <w:rsid w:val="67FDC75D"/>
    <w:rsid w:val="691E4CAB"/>
    <w:rsid w:val="6CF44DF0"/>
    <w:rsid w:val="6EE42C42"/>
    <w:rsid w:val="71E36492"/>
    <w:rsid w:val="730E27C6"/>
    <w:rsid w:val="73AEFB87"/>
    <w:rsid w:val="770E1F6A"/>
    <w:rsid w:val="775E1743"/>
    <w:rsid w:val="77FF55BB"/>
    <w:rsid w:val="78D12489"/>
    <w:rsid w:val="79132AA2"/>
    <w:rsid w:val="7A5B079B"/>
    <w:rsid w:val="7BAF9B4F"/>
    <w:rsid w:val="9EF317F2"/>
    <w:rsid w:val="BFEA3F0B"/>
    <w:rsid w:val="E9D163CA"/>
    <w:rsid w:val="EF7F7DCF"/>
    <w:rsid w:val="EFFB79B7"/>
    <w:rsid w:val="EFFF5BDE"/>
    <w:rsid w:val="F4FE868B"/>
    <w:rsid w:val="F6F33EFA"/>
    <w:rsid w:val="FFBDB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3">
    <w:name w:val="annotation text"/>
    <w:basedOn w:val="1"/>
    <w:qFormat/>
    <w:uiPriority w:val="0"/>
    <w:pPr>
      <w:snapToGrid w:val="0"/>
      <w:jc w:val="left"/>
    </w:pPr>
    <w:rPr>
      <w:sz w:val="18"/>
    </w:rPr>
  </w:style>
  <w:style w:type="paragraph" w:styleId="4">
    <w:name w:val="Plain Text"/>
    <w:basedOn w:val="1"/>
    <w:qFormat/>
    <w:uiPriority w:val="0"/>
    <w:rPr>
      <w:rFonts w:ascii="宋体" w:hAnsi="宋体"/>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font1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23044</Words>
  <Characters>27056</Characters>
  <Lines>209</Lines>
  <Paragraphs>58</Paragraphs>
  <TotalTime>2</TotalTime>
  <ScaleCrop>false</ScaleCrop>
  <LinksUpToDate>false</LinksUpToDate>
  <CharactersWithSpaces>27085</CharactersWithSpaces>
  <Application>WPS Office_11.8.2.12333_F1E327BC-269C-435d-A152-05C5408002CA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2022-06-13T07:06:00Z</dcterms:created>
  <dc:creator>夢旅人</dc:creator>
  <cp:lastModifiedBy>QWE</cp:lastModifiedBy>
  <cp:lastPrinted>2025-07-02T16:14:00Z</cp:lastPrinted>
  <dcterms:modified xsi:type="dcterms:W3CDTF">2025-07-25T17:04:47Z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2052-11.8.2.12333</vt:lpwstr>
  </property>
  <property fmtid="{D5CDD505-2E9C-101B-9397-08002B2CF9AE}" pid="3" name="ICV">
    <vt:lpwstr>DEA84D34F8FF4AE793E10E6831845369</vt:lpwstr>
  </property>
</Properties>
</file>