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Cs w:val="32"/>
        </w:rPr>
      </w:pPr>
    </w:p>
    <w:p>
      <w:pPr>
        <w:spacing w:line="0" w:lineRule="atLeas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《诸暨市人民政府办公室关于印发&lt;诸暨市开发区（园区）工业全域治理行动方案&gt;的通知》的起草</w:t>
      </w:r>
      <w:r>
        <w:rPr>
          <w:rFonts w:hint="eastAsia" w:ascii="方正小标宋简体" w:hAnsi="宋体" w:eastAsia="方正小标宋简体" w:cs="宋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诸暨市人民政府办公室关于印发&lt;诸暨市开发区（园区）工业全域治理行动方案&gt;的通知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（以下简称《方案》）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/>
        </w:rPr>
        <w:t>《方案》内容主要依据为《绍兴市人民政府办公室关于印发绍兴市开发区（园区）工业全域治理行动方案的通知》（绍政办发〔2021〕22号）等法律文件的规定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涉及权利义务的内容主要有：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三部分实施路径中的第一点范围对象和第三点方法路径，主要包括范围是重点面向全市开发区（园区）工业企业用地开展全域治理，并以此为基础，向全市域事实存在的乡镇级工业集聚点扩面，实现全域治理提升。重点治理对象为亩均低效企业用地、“低散乱污”企业用地和集体工业用地。以及通过整治提升一批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拆除重建一批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功能转型一批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关停退出一批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四种手段进行改造提升。相关范围划分和方法路径规定主要依据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《绍兴市人民政府办公室关于印发绍兴市开发区（园区）工业全域治理行动方案的通知》（绍政办发〔2021〕22号）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中第二部分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实施路径中的范围对象和方法路径制定。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第四部分重点任务（1-6点），主要包括全面摸清底数、严格执法查处、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实施分类整治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盘活土地资源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优化资源配置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推行数智治理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6个方面。相关规定主要根据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《绍兴市人民政府办公室关于印发绍兴市开发区（园区）工业全域治理行动方案的通知》（绍政办发〔2021〕22号）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中第三部分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定。诸暨市特色政策有，按照“房地分开、单独评估、合并补偿”原则开展政府收储，分年度确定国有工业用地土地使用权收储片区指导价格，由诸暨市新城投资开发集团有限公司等国有机构作为专门融资平台，为治理地块收储、拆迁提供资金保障。以上政策主要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《绍兴市人民政府办公室关于印发绍兴市开发区（园区）工业全域治理行动方案的通知》（绍政办发〔2021〕22号）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中第三部分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“落实治理任务。按照“市级统筹、区、县（市）组织、园区（镇街）落实”工作原则，分阶段确定治理目标任务，按照“一地一企一策”要求制定治理方案，因地制宜明确治理路径。按照“拆除重建一批、整治提升一批、功能转型一批、关停退出一批”等“四个一批”要求，实行清单化管理、销号式整改、项目化验收。各地确定1—2家国有机构作为专门融资平台，明确牵头负责人，组建相对独立的运营部门，落实专项周转资金，建立多元化、可持续投融资渠道，为治理地块收储、拆迁提供资金保障”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二、文件制定程序说明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方案》在起草过程中在诸暨市政府信息公开网上公开征求了意见（http://www.zhuji.gov.cn/art/2021/10/21/art_1370364_59059487.html），征求意见日期为10月21日-11月2日，刚好为7个工作日，未收到意见。因此,《方案》制定程序符合《浙江省行政规范性文件管理办法》的规定。由于文件涉及市场主体，起草单位诸暨市经信局于2021年11月17日召集陶朱街道、友谊新材料、恒久机械、华纬科技等10家企业负责人召开座谈会，就《方案》征求相关企业意见，收到意见3条，1条不予采纳，2条另案咨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因全市开发区（园区）工业全域治理工作涉及重大公共利益，文件拟自发布之日即施行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48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CD0"/>
    <w:rsid w:val="0054766C"/>
    <w:rsid w:val="040D16AE"/>
    <w:rsid w:val="09EC7E14"/>
    <w:rsid w:val="12497A84"/>
    <w:rsid w:val="126C4098"/>
    <w:rsid w:val="13295CE4"/>
    <w:rsid w:val="14C67912"/>
    <w:rsid w:val="151A03BC"/>
    <w:rsid w:val="160F496F"/>
    <w:rsid w:val="19F51819"/>
    <w:rsid w:val="1D134A1A"/>
    <w:rsid w:val="1EDB4089"/>
    <w:rsid w:val="1F444778"/>
    <w:rsid w:val="1FA10D5C"/>
    <w:rsid w:val="21BD10D0"/>
    <w:rsid w:val="21E7250F"/>
    <w:rsid w:val="23C83E34"/>
    <w:rsid w:val="249C76B2"/>
    <w:rsid w:val="255B38F8"/>
    <w:rsid w:val="26D9054C"/>
    <w:rsid w:val="28A952D0"/>
    <w:rsid w:val="2B221F2D"/>
    <w:rsid w:val="2E7C5185"/>
    <w:rsid w:val="35F368A6"/>
    <w:rsid w:val="379B51BF"/>
    <w:rsid w:val="38737864"/>
    <w:rsid w:val="394C2C57"/>
    <w:rsid w:val="39A53B80"/>
    <w:rsid w:val="3B81348E"/>
    <w:rsid w:val="3BBA34B0"/>
    <w:rsid w:val="40A51EDA"/>
    <w:rsid w:val="4A1A4895"/>
    <w:rsid w:val="4CDF222F"/>
    <w:rsid w:val="4E361C1C"/>
    <w:rsid w:val="4E5B4DBC"/>
    <w:rsid w:val="4F382068"/>
    <w:rsid w:val="4FA1662A"/>
    <w:rsid w:val="54415C4B"/>
    <w:rsid w:val="56AE155F"/>
    <w:rsid w:val="57F64229"/>
    <w:rsid w:val="5AF67B40"/>
    <w:rsid w:val="5B3E0B4F"/>
    <w:rsid w:val="5FA809C6"/>
    <w:rsid w:val="61E24448"/>
    <w:rsid w:val="62534231"/>
    <w:rsid w:val="631A3045"/>
    <w:rsid w:val="63655F3A"/>
    <w:rsid w:val="63EC7787"/>
    <w:rsid w:val="66465C4C"/>
    <w:rsid w:val="6904558B"/>
    <w:rsid w:val="6E710C02"/>
    <w:rsid w:val="72985303"/>
    <w:rsid w:val="75626F6C"/>
    <w:rsid w:val="768F6B5E"/>
    <w:rsid w:val="77B87E80"/>
    <w:rsid w:val="783D2F43"/>
    <w:rsid w:val="7D817B42"/>
    <w:rsid w:val="7E372D95"/>
    <w:rsid w:val="7E3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2019-01-31T07:38:00Z</cp:lastPrinted>
  <dcterms:modified xsi:type="dcterms:W3CDTF">2022-08-21T01:56:14Z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CC5766B7F090462CA1CADE844371F2CA</vt:lpwstr>
  </property>
</Properties>
</file>