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60" w:lineRule="exact"/>
        <w:rPr>
          <w:rFonts w:hint="eastAsia" w:ascii="黑体" w:hAnsi="黑体" w:eastAsia="黑体" w:cs="宋体"/>
          <w:color w:val="auto"/>
          <w:kern w:val="0"/>
          <w:sz w:val="32"/>
          <w:szCs w:val="32"/>
          <w:shd w:val="clear" w:color="auto" w:fill="FFFFFF"/>
          <w:lang w:val="en-US" w:eastAsia="zh-CN"/>
        </w:rPr>
      </w:pPr>
      <w:r>
        <w:rPr>
          <w:rFonts w:hint="eastAsia" w:ascii="黑体" w:hAnsi="黑体" w:eastAsia="黑体" w:cs="宋体"/>
          <w:color w:val="auto"/>
          <w:kern w:val="0"/>
          <w:sz w:val="32"/>
          <w:szCs w:val="32"/>
          <w:shd w:val="clear" w:color="auto" w:fill="FFFFFF"/>
        </w:rPr>
        <w:t>附件</w:t>
      </w:r>
      <w:r>
        <w:rPr>
          <w:rFonts w:hint="eastAsia" w:ascii="黑体" w:hAnsi="黑体" w:eastAsia="黑体" w:cs="宋体"/>
          <w:color w:val="auto"/>
          <w:kern w:val="0"/>
          <w:sz w:val="32"/>
          <w:szCs w:val="32"/>
          <w:shd w:val="clear" w:color="auto" w:fill="FFFFFF"/>
          <w:lang w:val="en-US" w:eastAsia="zh-CN"/>
        </w:rPr>
        <w:t>1</w:t>
      </w:r>
    </w:p>
    <w:p>
      <w:pPr>
        <w:pStyle w:val="2"/>
        <w:rPr>
          <w:rFonts w:hint="eastAsia"/>
          <w:lang w:val="en-US" w:eastAsia="zh-CN"/>
        </w:rPr>
      </w:pPr>
    </w:p>
    <w:p>
      <w:pPr>
        <w:spacing w:line="600" w:lineRule="exact"/>
        <w:jc w:val="center"/>
        <w:rPr>
          <w:rFonts w:hint="eastAsia" w:ascii="方正小标宋简体" w:eastAsia="方正小标宋简体"/>
          <w:b w:val="0"/>
          <w:bCs/>
          <w:w w:val="100"/>
          <w:sz w:val="44"/>
          <w:szCs w:val="44"/>
          <w:lang w:eastAsia="zh-CN"/>
        </w:rPr>
      </w:pPr>
      <w:r>
        <w:rPr>
          <w:rFonts w:hint="eastAsia" w:ascii="方正小标宋简体" w:eastAsia="方正小标宋简体"/>
          <w:b w:val="0"/>
          <w:bCs/>
          <w:w w:val="100"/>
          <w:sz w:val="44"/>
          <w:szCs w:val="44"/>
        </w:rPr>
        <w:t>关于重新公布</w:t>
      </w:r>
      <w:r>
        <w:rPr>
          <w:rFonts w:hint="eastAsia" w:ascii="方正小标宋简体" w:eastAsia="方正小标宋简体"/>
          <w:b w:val="0"/>
          <w:bCs/>
          <w:w w:val="100"/>
          <w:sz w:val="44"/>
          <w:szCs w:val="44"/>
          <w:lang w:eastAsia="zh-CN"/>
        </w:rPr>
        <w:t>义乌市征地区片综合地价</w:t>
      </w:r>
      <w:r>
        <w:rPr>
          <w:rFonts w:hint="eastAsia" w:ascii="方正小标宋简体" w:eastAsia="方正小标宋简体"/>
          <w:b w:val="0"/>
          <w:bCs/>
          <w:w w:val="100"/>
          <w:sz w:val="44"/>
          <w:szCs w:val="44"/>
        </w:rPr>
        <w:t>的通知</w:t>
      </w:r>
      <w:r>
        <w:rPr>
          <w:rFonts w:hint="eastAsia" w:ascii="方正小标宋简体" w:eastAsia="方正小标宋简体"/>
          <w:b w:val="0"/>
          <w:bCs/>
          <w:w w:val="100"/>
          <w:sz w:val="44"/>
          <w:szCs w:val="44"/>
          <w:lang w:eastAsia="zh-CN"/>
        </w:rPr>
        <w:t>（征求意见稿）</w:t>
      </w:r>
    </w:p>
    <w:p>
      <w:pPr>
        <w:spacing w:line="600" w:lineRule="exact"/>
        <w:jc w:val="center"/>
        <w:rPr>
          <w:rFonts w:hint="eastAsia" w:ascii="方正小标宋简体" w:eastAsia="方正小标宋简体"/>
          <w:b/>
          <w:sz w:val="44"/>
          <w:szCs w:val="44"/>
        </w:rPr>
      </w:pPr>
    </w:p>
    <w:p>
      <w:pPr>
        <w:widowControl/>
        <w:spacing w:line="560" w:lineRule="exact"/>
        <w:jc w:val="both"/>
        <w:rPr>
          <w:rFonts w:hint="eastAsia" w:ascii="仿宋_GB2312" w:hAnsi="仿宋" w:eastAsia="仿宋_GB2312" w:cs="宋体"/>
          <w:color w:val="000000"/>
          <w:kern w:val="0"/>
          <w:sz w:val="32"/>
          <w:szCs w:val="32"/>
        </w:rPr>
      </w:pPr>
      <w:r>
        <w:rPr>
          <w:rFonts w:ascii="Times New Roman" w:hAnsi="Times New Roman" w:eastAsia="仿宋_GB2312"/>
          <w:sz w:val="32"/>
          <w:szCs w:val="32"/>
        </w:rPr>
        <w:t>各镇</w:t>
      </w:r>
      <w:r>
        <w:rPr>
          <w:rFonts w:hint="eastAsia" w:ascii="Times New Roman" w:hAnsi="Times New Roman" w:eastAsia="仿宋_GB2312"/>
          <w:sz w:val="32"/>
          <w:szCs w:val="32"/>
          <w:lang w:eastAsia="zh-CN"/>
        </w:rPr>
        <w:t>人民</w:t>
      </w:r>
      <w:r>
        <w:rPr>
          <w:rFonts w:ascii="Times New Roman" w:hAnsi="Times New Roman" w:eastAsia="仿宋_GB2312"/>
          <w:sz w:val="32"/>
          <w:szCs w:val="32"/>
        </w:rPr>
        <w:t>政府，各街道办事处，市</w:t>
      </w:r>
      <w:r>
        <w:rPr>
          <w:rFonts w:hint="eastAsia" w:ascii="Times New Roman" w:hAnsi="Times New Roman" w:eastAsia="仿宋_GB2312"/>
          <w:sz w:val="32"/>
          <w:szCs w:val="32"/>
          <w:lang w:eastAsia="zh-CN"/>
        </w:rPr>
        <w:t>政府</w:t>
      </w:r>
      <w:r>
        <w:rPr>
          <w:rFonts w:ascii="Times New Roman" w:hAnsi="Times New Roman" w:eastAsia="仿宋_GB2312"/>
          <w:sz w:val="32"/>
          <w:szCs w:val="32"/>
        </w:rPr>
        <w:t>各</w:t>
      </w:r>
      <w:r>
        <w:rPr>
          <w:rFonts w:hint="eastAsia" w:ascii="Times New Roman" w:hAnsi="Times New Roman" w:eastAsia="仿宋_GB2312"/>
          <w:sz w:val="32"/>
          <w:szCs w:val="32"/>
          <w:lang w:eastAsia="zh-CN"/>
        </w:rPr>
        <w:t>部门</w:t>
      </w:r>
      <w:r>
        <w:rPr>
          <w:rFonts w:hint="eastAsia"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rPr>
        <w:br w:type="textWrapping"/>
      </w:r>
      <w:r>
        <w:rPr>
          <w:rFonts w:hint="eastAsia" w:ascii="仿宋_GB2312" w:hAnsi="仿宋" w:eastAsia="仿宋_GB2312" w:cs="宋体"/>
          <w:color w:val="000000"/>
          <w:kern w:val="0"/>
          <w:sz w:val="32"/>
          <w:szCs w:val="32"/>
        </w:rPr>
        <w:t>　　为切实加强土地征收管理，完善被征地农民保障机制，依法保护被征地农民和农村集体经济组织的合法权益，根据</w:t>
      </w:r>
      <w:r>
        <w:rPr>
          <w:rFonts w:hint="eastAsia" w:ascii="仿宋_GB2312" w:eastAsia="仿宋_GB2312" w:cs="仿宋_GB2312"/>
          <w:kern w:val="0"/>
          <w:sz w:val="32"/>
          <w:szCs w:val="32"/>
          <w:shd w:val="clear" w:color="auto" w:fill="FFFFFF"/>
          <w:lang w:val="en-US" w:eastAsia="zh-CN"/>
        </w:rPr>
        <w:t>《中华人民共和国土地管理法》、《浙江省土地管理条例》的规定</w:t>
      </w:r>
      <w:r>
        <w:rPr>
          <w:rFonts w:hint="eastAsia" w:ascii="仿宋_GB2312" w:eastAsia="仿宋_GB2312" w:cs="仿宋_GB2312"/>
          <w:kern w:val="0"/>
          <w:sz w:val="32"/>
          <w:szCs w:val="32"/>
          <w:shd w:val="clear" w:color="auto" w:fill="FFFFFF"/>
          <w:lang w:eastAsia="zh-CN"/>
        </w:rPr>
        <w:t>和《浙江省自然资源厅关于重新公布全省征地区片综合地价最低保护标准的通知》（浙自然资规[2023]12号）要求</w:t>
      </w:r>
      <w:r>
        <w:rPr>
          <w:rFonts w:hint="default" w:ascii="仿宋_GB2312" w:eastAsia="仿宋_GB2312" w:cs="仿宋_GB2312"/>
          <w:kern w:val="0"/>
          <w:sz w:val="32"/>
          <w:szCs w:val="32"/>
          <w:shd w:val="clear" w:color="auto" w:fill="FFFFFF"/>
        </w:rPr>
        <w:t>，</w:t>
      </w:r>
      <w:r>
        <w:rPr>
          <w:rFonts w:hint="eastAsia" w:ascii="仿宋_GB2312" w:eastAsia="仿宋_GB2312" w:cs="仿宋_GB2312"/>
          <w:kern w:val="0"/>
          <w:sz w:val="32"/>
          <w:szCs w:val="32"/>
          <w:shd w:val="clear" w:color="auto" w:fill="FFFFFF"/>
          <w:lang w:eastAsia="zh-CN"/>
        </w:rPr>
        <w:t>现将全市</w:t>
      </w:r>
      <w:r>
        <w:rPr>
          <w:rFonts w:hint="eastAsia" w:ascii="仿宋_GB2312" w:hAnsi="仿宋" w:eastAsia="仿宋_GB2312" w:cs="宋体"/>
          <w:color w:val="000000"/>
          <w:kern w:val="0"/>
          <w:sz w:val="32"/>
          <w:szCs w:val="32"/>
        </w:rPr>
        <w:t>征地</w:t>
      </w:r>
      <w:r>
        <w:rPr>
          <w:rFonts w:hint="eastAsia" w:ascii="仿宋_GB2312" w:hAnsi="仿宋" w:eastAsia="仿宋_GB2312" w:cs="宋体"/>
          <w:color w:val="000000"/>
          <w:kern w:val="0"/>
          <w:sz w:val="32"/>
          <w:szCs w:val="32"/>
          <w:lang w:eastAsia="zh-CN"/>
        </w:rPr>
        <w:t>区片综合地价标准重新公布如下：</w:t>
      </w:r>
    </w:p>
    <w:p>
      <w:pPr>
        <w:widowControl/>
        <w:spacing w:line="560" w:lineRule="exact"/>
        <w:ind w:firstLine="640" w:firstLineChars="200"/>
        <w:jc w:val="both"/>
        <w:rPr>
          <w:rFonts w:hint="eastAsia" w:ascii="黑体" w:hAnsi="黑体" w:eastAsia="黑体" w:cs="黑体"/>
          <w:kern w:val="0"/>
          <w:sz w:val="32"/>
          <w:szCs w:val="32"/>
          <w:shd w:val="clear" w:color="auto" w:fill="FFFFFF"/>
          <w:lang w:val="en-US" w:eastAsia="zh-CN"/>
        </w:rPr>
      </w:pPr>
      <w:r>
        <w:rPr>
          <w:rFonts w:hint="eastAsia" w:ascii="黑体" w:hAnsi="黑体" w:eastAsia="黑体" w:cs="黑体"/>
          <w:kern w:val="0"/>
          <w:sz w:val="32"/>
          <w:szCs w:val="32"/>
          <w:shd w:val="clear" w:color="auto" w:fill="FFFFFF"/>
          <w:lang w:val="en-US" w:eastAsia="zh-CN"/>
        </w:rPr>
        <w:t>一、征地区片划分</w:t>
      </w:r>
    </w:p>
    <w:p>
      <w:pPr>
        <w:widowControl/>
        <w:spacing w:line="560" w:lineRule="exact"/>
        <w:ind w:firstLine="640" w:firstLineChars="200"/>
        <w:jc w:val="both"/>
        <w:rPr>
          <w:rFonts w:hint="eastAsia" w:ascii="仿宋_GB2312" w:eastAsia="仿宋_GB2312" w:cs="仿宋_GB2312"/>
          <w:kern w:val="0"/>
          <w:sz w:val="32"/>
          <w:szCs w:val="32"/>
          <w:shd w:val="clear" w:color="auto" w:fill="FFFFFF"/>
          <w:lang w:val="en-US" w:eastAsia="zh-CN"/>
        </w:rPr>
      </w:pPr>
      <w:r>
        <w:rPr>
          <w:rFonts w:hint="eastAsia" w:ascii="仿宋_GB2312" w:eastAsia="仿宋_GB2312" w:cs="仿宋_GB2312"/>
          <w:kern w:val="0"/>
          <w:sz w:val="32"/>
          <w:szCs w:val="32"/>
          <w:shd w:val="clear" w:color="auto" w:fill="FFFFFF"/>
          <w:lang w:val="en-US" w:eastAsia="zh-CN"/>
        </w:rPr>
        <w:t>根据我市经济社会发展现状和原征地区片综合地实施情况，全市实行同一区片。</w:t>
      </w:r>
    </w:p>
    <w:p>
      <w:pPr>
        <w:widowControl/>
        <w:spacing w:line="560" w:lineRule="exact"/>
        <w:ind w:firstLine="640" w:firstLineChars="200"/>
        <w:jc w:val="both"/>
        <w:rPr>
          <w:rFonts w:hint="eastAsia" w:ascii="黑体" w:hAnsi="黑体" w:eastAsia="黑体" w:cs="黑体"/>
          <w:kern w:val="0"/>
          <w:sz w:val="32"/>
          <w:szCs w:val="32"/>
          <w:shd w:val="clear" w:color="auto" w:fill="FFFFFF"/>
          <w:lang w:val="en-US" w:eastAsia="zh-CN"/>
        </w:rPr>
      </w:pPr>
      <w:r>
        <w:rPr>
          <w:rFonts w:hint="eastAsia" w:ascii="黑体" w:hAnsi="黑体" w:eastAsia="黑体" w:cs="黑体"/>
          <w:kern w:val="0"/>
          <w:sz w:val="32"/>
          <w:szCs w:val="32"/>
          <w:shd w:val="clear" w:color="auto" w:fill="FFFFFF"/>
          <w:lang w:val="en-US" w:eastAsia="zh-CN"/>
        </w:rPr>
        <w:t>二、征地区片综合地价</w:t>
      </w:r>
    </w:p>
    <w:p>
      <w:pPr>
        <w:widowControl/>
        <w:spacing w:line="560" w:lineRule="exact"/>
        <w:ind w:firstLine="640" w:firstLineChars="200"/>
        <w:jc w:val="both"/>
        <w:rPr>
          <w:rFonts w:hint="eastAsia" w:ascii="仿宋_GB2312" w:eastAsia="仿宋_GB2312" w:cs="仿宋_GB2312"/>
          <w:kern w:val="0"/>
          <w:sz w:val="32"/>
          <w:szCs w:val="32"/>
          <w:shd w:val="clear" w:color="auto" w:fill="FFFFFF"/>
          <w:lang w:val="en-US" w:eastAsia="zh-CN"/>
        </w:rPr>
      </w:pPr>
      <w:r>
        <w:rPr>
          <w:rFonts w:hint="eastAsia" w:ascii="仿宋_GB2312" w:eastAsia="仿宋_GB2312" w:cs="仿宋_GB2312"/>
          <w:kern w:val="0"/>
          <w:sz w:val="32"/>
          <w:szCs w:val="32"/>
          <w:shd w:val="clear" w:color="auto" w:fill="FFFFFF"/>
          <w:lang w:val="en-US" w:eastAsia="zh-CN"/>
        </w:rPr>
        <w:t>征地区片综合地价由土地补偿费和安置补助费两部分组成，其构成比例为4:6。</w:t>
      </w:r>
    </w:p>
    <w:p>
      <w:pPr>
        <w:widowControl/>
        <w:spacing w:line="560" w:lineRule="exact"/>
        <w:ind w:firstLine="640" w:firstLineChars="200"/>
        <w:jc w:val="both"/>
        <w:rPr>
          <w:rFonts w:hint="eastAsia" w:ascii="仿宋_GB2312" w:eastAsia="仿宋_GB2312" w:cs="仿宋_GB2312"/>
          <w:kern w:val="0"/>
          <w:sz w:val="32"/>
          <w:szCs w:val="32"/>
          <w:shd w:val="clear" w:color="auto" w:fill="FFFFFF"/>
          <w:lang w:val="en-US" w:eastAsia="zh-CN"/>
        </w:rPr>
      </w:pPr>
      <w:r>
        <w:rPr>
          <w:rFonts w:hint="eastAsia" w:ascii="仿宋_GB2312" w:eastAsia="仿宋_GB2312" w:cs="仿宋_GB2312"/>
          <w:kern w:val="0"/>
          <w:sz w:val="32"/>
          <w:szCs w:val="32"/>
          <w:shd w:val="clear" w:color="auto" w:fill="FFFFFF"/>
          <w:lang w:val="en-US" w:eastAsia="zh-CN"/>
        </w:rPr>
        <w:t>全市耕地、园地、林地、其他农用地、建设用地和未利用地区片综合地价为6.5万元/亩。</w:t>
      </w:r>
    </w:p>
    <w:p>
      <w:pPr>
        <w:widowControl/>
        <w:spacing w:line="560" w:lineRule="exact"/>
        <w:ind w:firstLine="640" w:firstLineChars="200"/>
        <w:jc w:val="both"/>
        <w:rPr>
          <w:rFonts w:hint="eastAsia" w:ascii="黑体" w:hAnsi="黑体" w:eastAsia="黑体" w:cs="黑体"/>
          <w:kern w:val="0"/>
          <w:sz w:val="32"/>
          <w:szCs w:val="32"/>
          <w:shd w:val="clear" w:color="auto" w:fill="FFFFFF"/>
          <w:lang w:val="en-US" w:eastAsia="zh-CN"/>
        </w:rPr>
      </w:pPr>
      <w:r>
        <w:rPr>
          <w:rFonts w:hint="eastAsia" w:ascii="黑体" w:hAnsi="黑体" w:eastAsia="黑体" w:cs="黑体"/>
          <w:kern w:val="0"/>
          <w:sz w:val="32"/>
          <w:szCs w:val="32"/>
          <w:shd w:val="clear" w:color="auto" w:fill="FFFFFF"/>
          <w:lang w:val="en-US" w:eastAsia="zh-CN"/>
        </w:rPr>
        <w:t>三、建立动态调整机制</w:t>
      </w:r>
      <w:bookmarkStart w:id="0" w:name="_GoBack"/>
      <w:bookmarkEnd w:id="0"/>
    </w:p>
    <w:p>
      <w:pPr>
        <w:widowControl/>
        <w:spacing w:line="560" w:lineRule="exact"/>
        <w:ind w:firstLine="640" w:firstLineChars="200"/>
        <w:jc w:val="both"/>
        <w:rPr>
          <w:rFonts w:hint="eastAsia" w:ascii="仿宋_GB2312" w:eastAsia="仿宋_GB2312" w:cs="仿宋_GB2312"/>
          <w:kern w:val="0"/>
          <w:sz w:val="32"/>
          <w:szCs w:val="32"/>
          <w:shd w:val="clear" w:color="auto" w:fill="FFFFFF"/>
          <w:lang w:val="en-US" w:eastAsia="zh-CN"/>
        </w:rPr>
      </w:pPr>
      <w:r>
        <w:rPr>
          <w:rFonts w:hint="eastAsia" w:ascii="仿宋_GB2312" w:eastAsia="仿宋_GB2312" w:cs="仿宋_GB2312"/>
          <w:kern w:val="0"/>
          <w:sz w:val="32"/>
          <w:szCs w:val="32"/>
          <w:shd w:val="clear" w:color="auto" w:fill="FFFFFF"/>
          <w:lang w:val="en-US" w:eastAsia="zh-CN"/>
        </w:rPr>
        <w:t>根据《中华人民共和国土地管理法》有关规定以及义乌市经济发展水平，我市将适时调整征地区片综合地价补偿标准。</w:t>
      </w:r>
    </w:p>
    <w:p>
      <w:pPr>
        <w:widowControl/>
        <w:spacing w:line="560" w:lineRule="exact"/>
        <w:ind w:firstLine="640" w:firstLineChars="200"/>
        <w:jc w:val="both"/>
        <w:rPr>
          <w:rFonts w:hint="default" w:ascii="仿宋_GB2312" w:eastAsia="仿宋_GB2312" w:cs="仿宋_GB2312"/>
          <w:kern w:val="0"/>
          <w:sz w:val="32"/>
          <w:szCs w:val="32"/>
          <w:shd w:val="clear" w:color="auto" w:fill="FFFFFF"/>
          <w:lang w:val="en-US" w:eastAsia="zh-CN"/>
        </w:rPr>
      </w:pPr>
      <w:r>
        <w:rPr>
          <w:rFonts w:hint="eastAsia" w:ascii="黑体" w:hAnsi="黑体" w:eastAsia="黑体" w:cs="黑体"/>
          <w:kern w:val="0"/>
          <w:sz w:val="32"/>
          <w:szCs w:val="32"/>
          <w:shd w:val="clear" w:color="auto" w:fill="FFFFFF"/>
          <w:lang w:val="en-US" w:eastAsia="zh-CN"/>
        </w:rPr>
        <w:t>四、</w:t>
      </w:r>
      <w:r>
        <w:rPr>
          <w:rFonts w:hint="eastAsia" w:ascii="仿宋_GB2312" w:eastAsia="仿宋_GB2312" w:cs="仿宋_GB2312"/>
          <w:kern w:val="0"/>
          <w:sz w:val="32"/>
          <w:szCs w:val="32"/>
          <w:shd w:val="clear" w:color="auto" w:fill="FFFFFF"/>
          <w:lang w:val="en-US" w:eastAsia="zh-CN"/>
        </w:rPr>
        <w:t>本通知自2023年  月  日起施行，有效期3年。《义乌市人民政府关于调整义乌市征地区片综合地价的通知》（义政[2020]27号）同时废止。</w:t>
      </w:r>
    </w:p>
    <w:p>
      <w:pPr>
        <w:pStyle w:val="3"/>
        <w:rPr>
          <w:rFonts w:hint="eastAsia"/>
          <w:lang w:val="en-US" w:eastAsia="zh-CN"/>
        </w:rPr>
      </w:pPr>
    </w:p>
    <w:p>
      <w:pPr>
        <w:pStyle w:val="3"/>
        <w:rPr>
          <w:rFonts w:hint="eastAsia"/>
          <w:lang w:val="en-US" w:eastAsia="zh-CN"/>
        </w:rPr>
      </w:pPr>
    </w:p>
    <w:p>
      <w:pPr>
        <w:pStyle w:val="2"/>
        <w:rPr>
          <w:rFonts w:hint="eastAsia" w:ascii="仿宋_GB2312" w:eastAsia="仿宋_GB2312" w:cs="仿宋_GB2312"/>
          <w:kern w:val="0"/>
          <w:sz w:val="32"/>
          <w:szCs w:val="32"/>
          <w:shd w:val="clear" w:color="auto" w:fill="FFFFFF"/>
          <w:lang w:val="en-US" w:eastAsia="zh-CN"/>
        </w:rPr>
      </w:pPr>
      <w:r>
        <w:rPr>
          <w:rFonts w:hint="eastAsia" w:ascii="仿宋_GB2312" w:eastAsia="仿宋_GB2312" w:cs="仿宋_GB2312"/>
          <w:kern w:val="0"/>
          <w:sz w:val="32"/>
          <w:szCs w:val="32"/>
          <w:shd w:val="clear" w:color="auto" w:fill="FFFFFF"/>
          <w:lang w:val="en-US" w:eastAsia="zh-CN"/>
        </w:rPr>
        <w:t xml:space="preserve">                                  义乌市人民政府</w:t>
      </w:r>
    </w:p>
    <w:p>
      <w:pPr>
        <w:pStyle w:val="3"/>
        <w:rPr>
          <w:rFonts w:hint="default"/>
          <w:lang w:val="en-US" w:eastAsia="zh-CN"/>
        </w:rPr>
      </w:pPr>
      <w:r>
        <w:rPr>
          <w:rFonts w:hint="eastAsia" w:ascii="仿宋_GB2312" w:eastAsia="仿宋_GB2312" w:cs="仿宋_GB2312"/>
          <w:kern w:val="0"/>
          <w:sz w:val="32"/>
          <w:szCs w:val="32"/>
          <w:shd w:val="clear" w:color="auto" w:fill="FFFFFF"/>
          <w:lang w:val="en-US" w:eastAsia="zh-CN"/>
        </w:rPr>
        <w:t xml:space="preserve">                                2023年  月  日</w:t>
      </w:r>
    </w:p>
    <w:p>
      <w:pPr>
        <w:keepNext w:val="0"/>
        <w:keepLines w:val="0"/>
        <w:pageBreakBefore w:val="0"/>
        <w:kinsoku/>
        <w:overflowPunct/>
        <w:topLinePunct w:val="0"/>
        <w:autoSpaceDE/>
        <w:autoSpaceDN/>
        <w:bidi w:val="0"/>
        <w:spacing w:line="560" w:lineRule="exact"/>
        <w:textAlignment w:val="auto"/>
      </w:pPr>
    </w:p>
    <w:p>
      <w:pPr>
        <w:rPr>
          <w:rFonts w:asciiTheme="minorHAnsi" w:hAnsiTheme="minorHAnsi" w:eastAsiaTheme="minorEastAsia" w:cstheme="minorBidi"/>
          <w:kern w:val="2"/>
          <w:sz w:val="21"/>
          <w:szCs w:val="24"/>
          <w:lang w:val="en-US" w:eastAsia="zh-CN" w:bidi="ar-SA"/>
        </w:rPr>
      </w:pPr>
    </w:p>
    <w:p>
      <w:pPr>
        <w:rPr>
          <w:rFonts w:asciiTheme="minorHAnsi" w:hAnsiTheme="minorHAnsi" w:eastAsiaTheme="minorEastAsia" w:cstheme="minorBidi"/>
          <w:kern w:val="2"/>
          <w:sz w:val="21"/>
          <w:szCs w:val="24"/>
          <w:lang w:val="en-US" w:eastAsia="zh-CN" w:bidi="ar-SA"/>
        </w:rPr>
      </w:pPr>
    </w:p>
    <w:p>
      <w:pPr>
        <w:rPr>
          <w:rFonts w:asciiTheme="minorHAnsi" w:hAnsiTheme="minorHAnsi" w:eastAsiaTheme="minorEastAsia" w:cstheme="minorBidi"/>
          <w:kern w:val="2"/>
          <w:sz w:val="21"/>
          <w:szCs w:val="24"/>
          <w:lang w:val="en-US" w:eastAsia="zh-CN" w:bidi="ar-SA"/>
        </w:rPr>
      </w:pPr>
    </w:p>
    <w:p>
      <w:pPr>
        <w:rPr>
          <w:rFonts w:asciiTheme="minorHAnsi" w:hAnsiTheme="minorHAnsi" w:eastAsiaTheme="minorEastAsia" w:cstheme="minorBidi"/>
          <w:kern w:val="2"/>
          <w:sz w:val="21"/>
          <w:szCs w:val="24"/>
          <w:lang w:val="en-US" w:eastAsia="zh-CN" w:bidi="ar-SA"/>
        </w:rPr>
      </w:pPr>
    </w:p>
    <w:p>
      <w:pPr>
        <w:rPr>
          <w:rFonts w:asciiTheme="minorHAnsi" w:hAnsiTheme="minorHAnsi" w:eastAsiaTheme="minorEastAsia" w:cstheme="minorBidi"/>
          <w:kern w:val="2"/>
          <w:sz w:val="21"/>
          <w:szCs w:val="24"/>
          <w:lang w:val="en-US" w:eastAsia="zh-CN" w:bidi="ar-SA"/>
        </w:rPr>
      </w:pPr>
    </w:p>
    <w:p>
      <w:pPr>
        <w:rPr>
          <w:rFonts w:asciiTheme="minorHAnsi" w:hAnsiTheme="minorHAnsi" w:eastAsiaTheme="minorEastAsia" w:cstheme="minorBidi"/>
          <w:kern w:val="2"/>
          <w:sz w:val="21"/>
          <w:szCs w:val="24"/>
          <w:lang w:val="en-US" w:eastAsia="zh-CN" w:bidi="ar-SA"/>
        </w:rPr>
      </w:pPr>
    </w:p>
    <w:p>
      <w:pPr>
        <w:rPr>
          <w:rFonts w:asciiTheme="minorHAnsi" w:hAnsiTheme="minorHAnsi" w:eastAsiaTheme="minorEastAsia" w:cstheme="minorBidi"/>
          <w:kern w:val="2"/>
          <w:sz w:val="21"/>
          <w:szCs w:val="24"/>
          <w:lang w:val="en-US" w:eastAsia="zh-CN" w:bidi="ar-SA"/>
        </w:rPr>
      </w:pPr>
    </w:p>
    <w:p>
      <w:pPr>
        <w:rPr>
          <w:rFonts w:asciiTheme="minorHAnsi" w:hAnsiTheme="minorHAnsi" w:eastAsiaTheme="minorEastAsia" w:cstheme="minorBidi"/>
          <w:kern w:val="2"/>
          <w:sz w:val="21"/>
          <w:szCs w:val="24"/>
          <w:lang w:val="en-US" w:eastAsia="zh-CN" w:bidi="ar-SA"/>
        </w:rPr>
      </w:pPr>
    </w:p>
    <w:p>
      <w:pPr>
        <w:rPr>
          <w:rFonts w:asciiTheme="minorHAnsi" w:hAnsiTheme="minorHAnsi" w:eastAsiaTheme="minorEastAsia" w:cstheme="minorBidi"/>
          <w:kern w:val="2"/>
          <w:sz w:val="21"/>
          <w:szCs w:val="24"/>
          <w:lang w:val="en-US" w:eastAsia="zh-CN" w:bidi="ar-SA"/>
        </w:rPr>
      </w:pPr>
    </w:p>
    <w:p>
      <w:pPr>
        <w:rPr>
          <w:rFonts w:asciiTheme="minorHAnsi" w:hAnsiTheme="minorHAnsi" w:eastAsiaTheme="minorEastAsia" w:cstheme="minorBidi"/>
          <w:kern w:val="2"/>
          <w:sz w:val="21"/>
          <w:szCs w:val="24"/>
          <w:lang w:val="en-US" w:eastAsia="zh-CN" w:bidi="ar-SA"/>
        </w:rPr>
      </w:pPr>
    </w:p>
    <w:p>
      <w:pPr>
        <w:rPr>
          <w:rFonts w:asciiTheme="minorHAnsi" w:hAnsiTheme="minorHAnsi" w:eastAsiaTheme="minorEastAsia" w:cstheme="minorBidi"/>
          <w:kern w:val="2"/>
          <w:sz w:val="21"/>
          <w:szCs w:val="24"/>
          <w:lang w:val="en-US" w:eastAsia="zh-CN" w:bidi="ar-SA"/>
        </w:rPr>
      </w:pPr>
    </w:p>
    <w:p>
      <w:pPr>
        <w:rPr>
          <w:rFonts w:asciiTheme="minorHAnsi" w:hAnsiTheme="minorHAnsi" w:eastAsiaTheme="minorEastAsia" w:cstheme="minorBidi"/>
          <w:kern w:val="2"/>
          <w:sz w:val="21"/>
          <w:szCs w:val="24"/>
          <w:lang w:val="en-US" w:eastAsia="zh-CN" w:bidi="ar-SA"/>
        </w:rPr>
      </w:pPr>
    </w:p>
    <w:p>
      <w:pPr>
        <w:rPr>
          <w:rFonts w:asciiTheme="minorHAnsi" w:hAnsiTheme="minorHAnsi" w:eastAsiaTheme="minorEastAsia" w:cstheme="minorBidi"/>
          <w:kern w:val="2"/>
          <w:sz w:val="21"/>
          <w:szCs w:val="24"/>
          <w:lang w:val="en-US" w:eastAsia="zh-CN" w:bidi="ar-SA"/>
        </w:rPr>
      </w:pPr>
    </w:p>
    <w:p>
      <w:pPr>
        <w:rPr>
          <w:rFonts w:asciiTheme="minorHAnsi" w:hAnsiTheme="minorHAnsi" w:eastAsiaTheme="minorEastAsia" w:cstheme="minorBidi"/>
          <w:kern w:val="2"/>
          <w:sz w:val="21"/>
          <w:szCs w:val="24"/>
          <w:lang w:val="en-US" w:eastAsia="zh-CN" w:bidi="ar-SA"/>
        </w:rPr>
      </w:pPr>
    </w:p>
    <w:p>
      <w:pPr>
        <w:rPr>
          <w:rFonts w:asciiTheme="minorHAnsi" w:hAnsiTheme="minorHAnsi" w:eastAsiaTheme="minorEastAsia" w:cstheme="minorBidi"/>
          <w:kern w:val="2"/>
          <w:sz w:val="21"/>
          <w:szCs w:val="24"/>
          <w:lang w:val="en-US" w:eastAsia="zh-CN" w:bidi="ar-SA"/>
        </w:rPr>
      </w:pPr>
    </w:p>
    <w:p>
      <w:pPr>
        <w:rPr>
          <w:rFonts w:asciiTheme="minorHAnsi" w:hAnsiTheme="minorHAnsi" w:eastAsiaTheme="minorEastAsia" w:cstheme="minorBidi"/>
          <w:kern w:val="2"/>
          <w:sz w:val="21"/>
          <w:szCs w:val="24"/>
          <w:lang w:val="en-US" w:eastAsia="zh-CN" w:bidi="ar-SA"/>
        </w:rPr>
      </w:pPr>
    </w:p>
    <w:p>
      <w:pPr>
        <w:rPr>
          <w:rFonts w:asciiTheme="minorHAnsi" w:hAnsiTheme="minorHAnsi" w:eastAsiaTheme="minorEastAsia" w:cstheme="minorBidi"/>
          <w:kern w:val="2"/>
          <w:sz w:val="21"/>
          <w:szCs w:val="24"/>
          <w:lang w:val="en-US" w:eastAsia="zh-CN" w:bidi="ar-SA"/>
        </w:rPr>
      </w:pPr>
    </w:p>
    <w:p>
      <w:pPr>
        <w:rPr>
          <w:rFonts w:asciiTheme="minorHAnsi" w:hAnsiTheme="minorHAnsi" w:eastAsiaTheme="minorEastAsia" w:cstheme="minorBidi"/>
          <w:kern w:val="2"/>
          <w:sz w:val="21"/>
          <w:szCs w:val="24"/>
          <w:lang w:val="en-US" w:eastAsia="zh-CN" w:bidi="ar-SA"/>
        </w:rPr>
      </w:pPr>
    </w:p>
    <w:p>
      <w:pPr>
        <w:rPr>
          <w:rFonts w:asciiTheme="minorHAnsi" w:hAnsiTheme="minorHAnsi" w:eastAsiaTheme="minorEastAsia" w:cstheme="minorBidi"/>
          <w:kern w:val="2"/>
          <w:sz w:val="21"/>
          <w:szCs w:val="24"/>
          <w:lang w:val="en-US" w:eastAsia="zh-CN" w:bidi="ar-SA"/>
        </w:rPr>
      </w:pPr>
    </w:p>
    <w:p>
      <w:pPr>
        <w:rPr>
          <w:rFonts w:asciiTheme="minorHAnsi" w:hAnsiTheme="minorHAnsi" w:eastAsiaTheme="minorEastAsia" w:cstheme="minorBidi"/>
          <w:kern w:val="2"/>
          <w:sz w:val="21"/>
          <w:szCs w:val="24"/>
          <w:lang w:val="en-US" w:eastAsia="zh-CN" w:bidi="ar-SA"/>
        </w:rPr>
      </w:pPr>
    </w:p>
    <w:p>
      <w:pPr>
        <w:rPr>
          <w:rFonts w:asciiTheme="minorHAnsi" w:hAnsiTheme="minorHAnsi" w:eastAsiaTheme="minorEastAsia" w:cstheme="minorBidi"/>
          <w:kern w:val="2"/>
          <w:sz w:val="21"/>
          <w:szCs w:val="24"/>
          <w:lang w:val="en-US" w:eastAsia="zh-CN" w:bidi="ar-SA"/>
        </w:rPr>
      </w:pPr>
    </w:p>
    <w:p>
      <w:pPr>
        <w:rPr>
          <w:rFonts w:asciiTheme="minorHAnsi" w:hAnsiTheme="minorHAnsi" w:eastAsiaTheme="minorEastAsia" w:cstheme="minorBidi"/>
          <w:kern w:val="2"/>
          <w:sz w:val="21"/>
          <w:szCs w:val="24"/>
          <w:lang w:val="en-US" w:eastAsia="zh-CN" w:bidi="ar-SA"/>
        </w:rPr>
      </w:pPr>
    </w:p>
    <w:p>
      <w:pPr>
        <w:rPr>
          <w:rFonts w:asciiTheme="minorHAnsi" w:hAnsiTheme="minorHAnsi" w:eastAsiaTheme="minorEastAsia" w:cstheme="minorBidi"/>
          <w:kern w:val="2"/>
          <w:sz w:val="21"/>
          <w:szCs w:val="24"/>
          <w:lang w:val="en-US" w:eastAsia="zh-CN" w:bidi="ar-SA"/>
        </w:rPr>
      </w:pPr>
    </w:p>
    <w:p>
      <w:pPr>
        <w:rPr>
          <w:rFonts w:asciiTheme="minorHAnsi" w:hAnsiTheme="minorHAnsi" w:eastAsiaTheme="minorEastAsia" w:cstheme="minorBidi"/>
          <w:kern w:val="2"/>
          <w:sz w:val="21"/>
          <w:szCs w:val="24"/>
          <w:lang w:val="en-US" w:eastAsia="zh-CN" w:bidi="ar-SA"/>
        </w:rPr>
      </w:pPr>
    </w:p>
    <w:p>
      <w:pPr>
        <w:rPr>
          <w:rFonts w:asciiTheme="minorHAnsi" w:hAnsiTheme="minorHAnsi" w:eastAsiaTheme="minorEastAsia" w:cstheme="minorBidi"/>
          <w:kern w:val="2"/>
          <w:sz w:val="21"/>
          <w:szCs w:val="24"/>
          <w:lang w:val="en-US" w:eastAsia="zh-CN" w:bidi="ar-SA"/>
        </w:rPr>
      </w:pPr>
    </w:p>
    <w:p>
      <w:pPr>
        <w:rPr>
          <w:rFonts w:asciiTheme="minorHAnsi" w:hAnsiTheme="minorHAnsi" w:eastAsiaTheme="minorEastAsia" w:cstheme="minorBidi"/>
          <w:kern w:val="2"/>
          <w:sz w:val="21"/>
          <w:szCs w:val="24"/>
          <w:lang w:val="en-US" w:eastAsia="zh-CN" w:bidi="ar-SA"/>
        </w:rPr>
      </w:pPr>
    </w:p>
    <w:p>
      <w:pPr>
        <w:rPr>
          <w:rFonts w:asciiTheme="minorHAnsi" w:hAnsiTheme="minorHAnsi" w:eastAsiaTheme="minorEastAsia" w:cstheme="minorBidi"/>
          <w:kern w:val="2"/>
          <w:sz w:val="21"/>
          <w:szCs w:val="24"/>
          <w:lang w:val="en-US" w:eastAsia="zh-CN" w:bidi="ar-SA"/>
        </w:rPr>
      </w:pPr>
    </w:p>
    <w:p>
      <w:pPr>
        <w:rPr>
          <w:rFonts w:asciiTheme="minorHAnsi" w:hAnsiTheme="minorHAnsi" w:eastAsiaTheme="minorEastAsia" w:cstheme="minorBidi"/>
          <w:kern w:val="2"/>
          <w:sz w:val="21"/>
          <w:szCs w:val="24"/>
          <w:lang w:val="en-US" w:eastAsia="zh-CN" w:bidi="ar-SA"/>
        </w:rPr>
      </w:pPr>
    </w:p>
    <w:p>
      <w:pPr>
        <w:tabs>
          <w:tab w:val="left" w:pos="658"/>
        </w:tabs>
        <w:jc w:val="left"/>
        <w:rPr>
          <w:rFonts w:hint="eastAsia" w:cstheme="minorBidi"/>
          <w:kern w:val="2"/>
          <w:sz w:val="21"/>
          <w:szCs w:val="24"/>
          <w:lang w:val="en-US" w:eastAsia="zh-CN" w:bidi="ar-SA"/>
        </w:rPr>
      </w:pPr>
      <w:r>
        <w:rPr>
          <w:rFonts w:hint="eastAsia" w:cstheme="minorBidi"/>
          <w:kern w:val="2"/>
          <w:sz w:val="21"/>
          <w:szCs w:val="24"/>
          <w:lang w:val="en-US" w:eastAsia="zh-CN" w:bidi="ar-SA"/>
        </w:rPr>
        <w:tab/>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77B5CB"/>
    <w:rsid w:val="050754B1"/>
    <w:rsid w:val="0AF52649"/>
    <w:rsid w:val="0ED624D0"/>
    <w:rsid w:val="18C07634"/>
    <w:rsid w:val="1BA227E2"/>
    <w:rsid w:val="1DF2F8A6"/>
    <w:rsid w:val="1DFC5E48"/>
    <w:rsid w:val="2E350F01"/>
    <w:rsid w:val="364C28FE"/>
    <w:rsid w:val="37383522"/>
    <w:rsid w:val="3ED931BC"/>
    <w:rsid w:val="3F77B5CB"/>
    <w:rsid w:val="3FF5A645"/>
    <w:rsid w:val="49DE7948"/>
    <w:rsid w:val="51611B62"/>
    <w:rsid w:val="5FFFECC8"/>
    <w:rsid w:val="670B6CEB"/>
    <w:rsid w:val="718553F6"/>
    <w:rsid w:val="735C31EF"/>
    <w:rsid w:val="79485E75"/>
    <w:rsid w:val="7BAFA626"/>
    <w:rsid w:val="7ECF796F"/>
    <w:rsid w:val="7F67FD8C"/>
    <w:rsid w:val="7FAF685A"/>
    <w:rsid w:val="94CB2C0C"/>
    <w:rsid w:val="AD9F586C"/>
    <w:rsid w:val="EFF866F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before="0" w:after="140" w:line="276" w:lineRule="auto"/>
    </w:pPr>
  </w:style>
  <w:style w:type="paragraph" w:styleId="3">
    <w:name w:val="Body Text First Indent"/>
    <w:basedOn w:val="2"/>
    <w:qFormat/>
    <w:uiPriority w:val="0"/>
    <w:pPr>
      <w:spacing w:before="0" w:beforeAutospacing="0" w:after="120"/>
      <w:ind w:firstLine="420" w:firstLineChars="100"/>
    </w:pPr>
    <w:rPr>
      <w:sz w:val="21"/>
      <w:szCs w:val="21"/>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6</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2023-06-14T03:55:00Z</dcterms:created>
  <dc:creator>uos</dc:creator>
  <cp:lastModifiedBy>sufu222</cp:lastModifiedBy>
  <cp:lastPrinted>2023-06-14T04:02:00Z</cp:lastPrinted>
  <dcterms:modified xsi:type="dcterms:W3CDTF">2023-10-11T00:32:54Z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woSyncTypoMode" linkTarget="0">
    <vt:bool>true</vt:bool>
  </property>
  <property fmtid="{D5CDD505-2E9C-101B-9397-08002B2CF9AE}" pid="4" name="woTypoMode" linkTarget="0">
    <vt:lpwstr/>
  </property>
</Properties>
</file>