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景宁畲族自治县市场监督管理局</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关于公布行政规范性文件清理结果的通知</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（征求意见稿）</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根据《浙江省行政规范性文件管理办法》（省政府令372号）和《浙江省司法厅关于进一步加强行政规范性文件制定和监督管理工作的通知》（浙司〔2019〕45 号）要求，县市场监督管理局结合本单位工作实际与发展的需要，对2024年12月31日以前市场监督管理局制发的行政规范性文件组织开展了全面清理，确定继续有效的规范性文件1件，现予公布。</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附件：景宁畲族自治县市场监督管理局继续有效的行政规范性文件</w:t>
      </w:r>
    </w:p>
    <w:p>
      <w:pPr>
        <w:keepNext w:val="0"/>
        <w:keepLines w:val="0"/>
        <w:pageBreakBefore w:val="0"/>
        <w:widowControl w:val="0"/>
        <w:kinsoku/>
        <w:wordWrap/>
        <w:overflowPunct/>
        <w:topLinePunct w:val="0"/>
        <w:autoSpaceDE/>
        <w:autoSpaceDN/>
        <w:bidi w:val="0"/>
        <w:adjustRightInd/>
        <w:snapToGrid/>
        <w:spacing w:line="600" w:lineRule="exact"/>
        <w:ind w:left="1918" w:leftChars="304" w:hanging="1280" w:hangingChars="4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1918" w:leftChars="304" w:hanging="1280" w:hangingChars="4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1918" w:leftChars="304" w:hanging="1280" w:hangingChars="4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1918" w:leftChars="304" w:hanging="1280" w:hangingChars="4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景宁畲族自治县市场监督管理局</w:t>
      </w:r>
    </w:p>
    <w:p>
      <w:pPr>
        <w:keepNext w:val="0"/>
        <w:keepLines w:val="0"/>
        <w:pageBreakBefore w:val="0"/>
        <w:widowControl w:val="0"/>
        <w:kinsoku/>
        <w:wordWrap/>
        <w:overflowPunct/>
        <w:topLinePunct w:val="0"/>
        <w:autoSpaceDE/>
        <w:autoSpaceDN/>
        <w:bidi w:val="0"/>
        <w:adjustRightInd/>
        <w:snapToGrid/>
        <w:spacing w:line="600" w:lineRule="exact"/>
        <w:ind w:firstLine="4480" w:firstLineChars="14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2025年4月27日</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bookmarkStart w:id="0" w:name="_GoBack"/>
      <w:bookmarkEnd w:id="0"/>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ascii="黑体" w:hAnsi="黑体" w:eastAsia="黑体" w:cs="黑体"/>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景宁畲族自治县市场监督管理局继续有效的</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行政规范性文件</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center"/>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958" w:leftChars="304" w:hanging="320" w:hangingChars="100"/>
        <w:textAlignment w:val="auto"/>
        <w:rPr>
          <w:rFonts w:hint="default" w:ascii="仿宋_GB2312" w:hAnsi="仿宋_GB2312" w:eastAsia="仿宋_GB2312" w:cs="仿宋_GB2312"/>
          <w:sz w:val="32"/>
          <w:szCs w:val="32"/>
          <w:lang w:eastAsia="zh-CN"/>
        </w:rPr>
      </w:pPr>
      <w:r>
        <w:rPr>
          <w:rFonts w:hint="default" w:ascii="仿宋_GB2312" w:hAnsi="仿宋_GB2312" w:eastAsia="仿宋_GB2312" w:cs="仿宋_GB2312"/>
          <w:sz w:val="32"/>
          <w:szCs w:val="32"/>
          <w:lang w:eastAsia="zh-CN"/>
        </w:rPr>
        <w:t>1.</w:t>
      </w:r>
      <w:r>
        <w:rPr>
          <w:rFonts w:hint="eastAsia" w:ascii="仿宋_GB2312" w:hAnsi="仿宋_GB2312" w:eastAsia="仿宋_GB2312" w:cs="仿宋_GB2312"/>
          <w:sz w:val="32"/>
          <w:szCs w:val="32"/>
          <w:lang w:val="en-US" w:eastAsia="zh-CN"/>
        </w:rPr>
        <w:t>《景宁畲族自治县人民政府质量奖评审管理实施细则》</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景质奖评办〔2021〕1号</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4480" w:firstLineChars="1400"/>
        <w:textAlignment w:val="auto"/>
        <w:rPr>
          <w:rFonts w:hint="eastAsia" w:ascii="仿宋_GB2312" w:hAnsi="仿宋_GB2312" w:eastAsia="仿宋_GB2312" w:cs="仿宋_GB2312"/>
          <w:sz w:val="32"/>
          <w:szCs w:val="32"/>
          <w:lang w:val="en-US" w:eastAsia="zh-CN"/>
        </w:rPr>
      </w:pPr>
    </w:p>
    <w:sectPr>
      <w:pgSz w:w="11906" w:h="16838"/>
      <w:pgMar w:top="1701" w:right="1587" w:bottom="1417"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F0A2E0E"/>
    <w:rsid w:val="446A3391"/>
    <w:rsid w:val="50F93F4A"/>
    <w:rsid w:val="5E5E4195"/>
    <w:rsid w:val="632F131A"/>
    <w:rsid w:val="64AB602B"/>
    <w:rsid w:val="F7253FBD"/>
    <w:rsid w:val="F9DDDE9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6</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2024-08-02T16:45:00Z</dcterms:created>
  <dc:creator>Administrator</dc:creator>
  <cp:lastModifiedBy>任灵娟</cp:lastModifiedBy>
  <dcterms:modified xsi:type="dcterms:W3CDTF">2025-04-28T10:57:17Z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ies>
</file>