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5C3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松阳县竹源乡消防基础设施改造提升项目</w:t>
      </w:r>
    </w:p>
    <w:p w14:paraId="0A325F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实施方案（征求意见稿）</w:t>
      </w:r>
    </w:p>
    <w:p w14:paraId="5F36EF1B">
      <w:pPr>
        <w:bidi w:val="0"/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 w14:paraId="54B71F2C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基本情况</w:t>
      </w:r>
    </w:p>
    <w:p w14:paraId="5E3F7738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lang w:val="en-US" w:eastAsia="zh-CN"/>
        </w:rPr>
        <w:t>松阳县竹源乡消防基础设施改造提升项目</w:t>
      </w:r>
    </w:p>
    <w:p w14:paraId="18395A43">
      <w:pPr>
        <w:keepNext w:val="0"/>
        <w:keepLines w:val="0"/>
        <w:pageBreakBefore w:val="0"/>
        <w:widowControl w:val="0"/>
        <w:tabs>
          <w:tab w:val="left" w:pos="6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地址：丽水市松阳县竹源乡</w:t>
      </w:r>
    </w:p>
    <w:p w14:paraId="1138D181">
      <w:pPr>
        <w:keepNext w:val="0"/>
        <w:keepLines w:val="0"/>
        <w:pageBreakBefore w:val="0"/>
        <w:widowControl w:val="0"/>
        <w:tabs>
          <w:tab w:val="left" w:pos="6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项目负责人：叶连春  </w:t>
      </w:r>
      <w:r>
        <w:rPr>
          <w:rFonts w:hint="eastAsia" w:ascii="华文仿宋" w:hAnsi="华文仿宋" w:eastAsia="华文仿宋" w:cs="华文仿宋"/>
          <w:sz w:val="32"/>
          <w:szCs w:val="32"/>
        </w:rPr>
        <w:t>联系电话：</w:t>
      </w:r>
      <w:r>
        <w:rPr>
          <w:rFonts w:hint="eastAsia"/>
          <w:lang w:val="en-US" w:eastAsia="zh-CN"/>
        </w:rPr>
        <w:t>18767836450</w:t>
      </w:r>
    </w:p>
    <w:p w14:paraId="48A4F8FB">
      <w:pPr>
        <w:pStyle w:val="3"/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项目基本情况：</w:t>
      </w:r>
    </w:p>
    <w:p w14:paraId="65840C8E"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主要内容：对全乡6个行政村基础消防设施进行全面改造提升，提高基层应对火险火情能力。</w:t>
      </w:r>
    </w:p>
    <w:p w14:paraId="1685D1EC"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项目资金来源：竹源乡财政自筹资金。</w:t>
      </w:r>
    </w:p>
    <w:p w14:paraId="19404E1D"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必要性和可行性</w:t>
      </w:r>
    </w:p>
    <w:p w14:paraId="399CC3F6">
      <w:pPr>
        <w:pStyle w:val="3"/>
        <w:keepNext w:val="0"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项目背景：</w:t>
      </w:r>
      <w:r>
        <w:rPr>
          <w:rFonts w:hint="eastAsia" w:ascii="仿宋_GB2312" w:hAnsi="仿宋_GB2312" w:eastAsia="仿宋_GB2312" w:cs="仿宋_GB2312"/>
          <w:lang w:val="en-US" w:eastAsia="zh-CN"/>
        </w:rPr>
        <w:t>竹源乡是典型的山区乡镇，下辖6个行政村11个自然村，其中国家级传统村落4个，各村房屋建筑主要为泥木结构，各建筑之间布局密集且耐火等级低。</w:t>
      </w:r>
    </w:p>
    <w:p w14:paraId="5AFE40BC">
      <w:pPr>
        <w:pStyle w:val="3"/>
        <w:keepNext w:val="0"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项目实施的必要性：</w:t>
      </w:r>
      <w:r>
        <w:rPr>
          <w:rFonts w:hint="eastAsia" w:ascii="仿宋_GB2312" w:hAnsi="仿宋_GB2312" w:eastAsia="仿宋_GB2312" w:cs="仿宋_GB2312"/>
          <w:lang w:val="en-US" w:eastAsia="zh-CN"/>
        </w:rPr>
        <w:t>近年来竹源乡多次发生火险火情，各村现有的消防基础设施已难以满足实际消防需求，为进一步保障辖区内村民生命财产安全，维护社会稳定，消防基础设施改造提升项目势在必行。</w:t>
      </w:r>
    </w:p>
    <w:p w14:paraId="527550B9">
      <w:pPr>
        <w:pStyle w:val="3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AndChars" w:linePitch="579" w:charSpace="-849"/>
        </w:sectPr>
      </w:pPr>
    </w:p>
    <w:p w14:paraId="6B4C9BB7">
      <w:pPr>
        <w:pStyle w:val="3"/>
        <w:keepNext w:val="0"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项目绩效和实施的可行性：</w:t>
      </w:r>
      <w:r>
        <w:rPr>
          <w:rFonts w:hint="eastAsia" w:ascii="仿宋_GB2312" w:hAnsi="仿宋_GB2312" w:eastAsia="仿宋_GB2312" w:cs="仿宋_GB2312"/>
          <w:lang w:val="en-US" w:eastAsia="zh-CN"/>
        </w:rPr>
        <w:t>通过项目实施，包括提高消防栓密度、更换消防设施、增加消防取水点位等进一步消除消防安全隐患、保障全乡村民生命财产安全、保护传统村落文化具有重要意义，项目是时候，将显著提升全乡消防设施的覆盖率和响应效率，为乡村振兴提供坚实的安全保障。</w:t>
      </w:r>
    </w:p>
    <w:p w14:paraId="27226DBC">
      <w:pPr>
        <w:pStyle w:val="3"/>
        <w:keepNext w:val="0"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项目风险和不确定性：</w:t>
      </w:r>
    </w:p>
    <w:p w14:paraId="23B78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风险管理是实施方法论中的重要内容之一。为了充分保障项目能按照预定实施计划顺利进行并达到预定效果，我们将在项目管理中特别注意风险及问题的管理与控制，尽早发现，分析并控制可能影响项目进展的风险和问题。</w:t>
      </w:r>
    </w:p>
    <w:p w14:paraId="2033792A"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实施条件</w:t>
      </w:r>
    </w:p>
    <w:p w14:paraId="73DBD0EF">
      <w:pPr>
        <w:pStyle w:val="3"/>
        <w:numPr>
          <w:ilvl w:val="0"/>
          <w:numId w:val="5"/>
        </w:num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lang w:val="en-US" w:eastAsia="zh-CN"/>
        </w:rPr>
        <w:t>人员条件：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松阳县竹源乡消防基础设施改造提升项目由已组建专班，具体工作有相关科室专门负责。</w:t>
      </w:r>
    </w:p>
    <w:p w14:paraId="1F294441">
      <w:pPr>
        <w:pStyle w:val="3"/>
        <w:numPr>
          <w:ilvl w:val="0"/>
          <w:numId w:val="5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资金条件：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由竹源乡人民政府统筹安排，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预算相对充足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 w14:paraId="7BC1AED9">
      <w:pPr>
        <w:pStyle w:val="3"/>
        <w:numPr>
          <w:ilvl w:val="0"/>
          <w:numId w:val="5"/>
        </w:num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>基础条件：</w:t>
      </w:r>
      <w:r>
        <w:rPr>
          <w:rFonts w:hint="eastAsia" w:ascii="仿宋_GB2312" w:hAnsi="仿宋_GB2312" w:eastAsia="仿宋_GB2312" w:cs="仿宋_GB2312"/>
          <w:lang w:val="en-US" w:eastAsia="zh-CN"/>
        </w:rPr>
        <w:t>已对各村消防设施进行全方位摸排，初步确定需要实施改造提升的村庄和点位。</w:t>
      </w:r>
    </w:p>
    <w:p w14:paraId="1E4CD8BC">
      <w:pPr>
        <w:pStyle w:val="3"/>
        <w:keepNext w:val="0"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其他条件：</w:t>
      </w:r>
      <w:r>
        <w:rPr>
          <w:rFonts w:hint="eastAsia" w:ascii="仿宋_GB2312" w:hAnsi="仿宋_GB2312" w:eastAsia="仿宋_GB2312" w:cs="仿宋_GB2312"/>
          <w:lang w:val="en-US" w:eastAsia="zh-CN"/>
        </w:rPr>
        <w:t>乡党委、政府高度支持该项目的推进，为项目的顺利推进和后期有效运行奠定基础。</w:t>
      </w:r>
    </w:p>
    <w:p w14:paraId="330A68F4"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进度安排</w:t>
      </w:r>
    </w:p>
    <w:p w14:paraId="31CAC305">
      <w:pPr>
        <w:pStyle w:val="2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分阶段实施进度：将整个项目分3个阶段，第一阶段为准备阶段，前期谋划，点位摸排，方案细化；第二阶段为实施阶段，对各个村消防基础设施逐步进行改造提升；第三阶段为验收调试阶段，对提升改造后的装备设施进行验收调试。</w:t>
      </w:r>
    </w:p>
    <w:p w14:paraId="1BF8AD27"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主要结论</w:t>
      </w:r>
    </w:p>
    <w:p w14:paraId="1C3DA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项目的实施将极大地提升竹源乡消防设施的现代化水平，为乡村治理能力的提升提供有力支撑。同时，项目的成功经验有望在其他地区得到推广和应用，为乡村消防安全事业作出积极贡献。</w:t>
      </w:r>
    </w:p>
    <w:p w14:paraId="0B07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所述，竹源乡消防基础设施改造提升项目不仅符合国家政策导向，且实施必要性显著，绩效目标明确且可行，风险与不确定性得到有效管理，具有显著的社会效益和示范效应。因此，该项目的建设是必要的，可行的，也是迫切的。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4" w:left="1588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1D27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77B87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77B87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CDC3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85189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85189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A64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48822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248822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ED02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661DC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F661DC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1AEFF"/>
    <w:multiLevelType w:val="singleLevel"/>
    <w:tmpl w:val="BDB1AEFF"/>
    <w:lvl w:ilvl="0" w:tentative="0">
      <w:start w:val="1"/>
      <w:numFmt w:val="decimal"/>
      <w:pStyle w:val="4"/>
      <w:suff w:val="nothing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D2907ADB"/>
    <w:multiLevelType w:val="singleLevel"/>
    <w:tmpl w:val="D2907AD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F4E6B0AD"/>
    <w:multiLevelType w:val="singleLevel"/>
    <w:tmpl w:val="F4E6B0AD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6C15"/>
    <w:rsid w:val="02C2532C"/>
    <w:rsid w:val="075A3B1D"/>
    <w:rsid w:val="0ABF0BA0"/>
    <w:rsid w:val="0D2C6083"/>
    <w:rsid w:val="0E7F7850"/>
    <w:rsid w:val="0F347B80"/>
    <w:rsid w:val="0F8860D2"/>
    <w:rsid w:val="11FA0DB3"/>
    <w:rsid w:val="151D1327"/>
    <w:rsid w:val="157C556F"/>
    <w:rsid w:val="15D65076"/>
    <w:rsid w:val="176119F3"/>
    <w:rsid w:val="19625331"/>
    <w:rsid w:val="1C2D28D1"/>
    <w:rsid w:val="24A666AD"/>
    <w:rsid w:val="254C7191"/>
    <w:rsid w:val="255D6CCF"/>
    <w:rsid w:val="319E5F28"/>
    <w:rsid w:val="342F05A9"/>
    <w:rsid w:val="369C181F"/>
    <w:rsid w:val="372553BA"/>
    <w:rsid w:val="38AD23A1"/>
    <w:rsid w:val="3C433421"/>
    <w:rsid w:val="3CA47313"/>
    <w:rsid w:val="3FC574F3"/>
    <w:rsid w:val="414C68E6"/>
    <w:rsid w:val="422F591C"/>
    <w:rsid w:val="441A605F"/>
    <w:rsid w:val="49237485"/>
    <w:rsid w:val="4A931CB3"/>
    <w:rsid w:val="4ACE24FA"/>
    <w:rsid w:val="4BF02A75"/>
    <w:rsid w:val="4BF3029F"/>
    <w:rsid w:val="4CE36665"/>
    <w:rsid w:val="4E6B6E3F"/>
    <w:rsid w:val="4EA50069"/>
    <w:rsid w:val="531A2A78"/>
    <w:rsid w:val="55B403B0"/>
    <w:rsid w:val="57B35E79"/>
    <w:rsid w:val="5A2932FA"/>
    <w:rsid w:val="5AED3E61"/>
    <w:rsid w:val="5BDE576D"/>
    <w:rsid w:val="5BE41C5E"/>
    <w:rsid w:val="61293FB8"/>
    <w:rsid w:val="68D15469"/>
    <w:rsid w:val="69EA0DF5"/>
    <w:rsid w:val="6A3262ED"/>
    <w:rsid w:val="6A9060A5"/>
    <w:rsid w:val="6C324F55"/>
    <w:rsid w:val="6CD97AC2"/>
    <w:rsid w:val="71327C95"/>
    <w:rsid w:val="7A7C6203"/>
    <w:rsid w:val="7B4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9" w:lineRule="exact"/>
      <w:ind w:firstLine="872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79" w:lineRule="exact"/>
      <w:ind w:left="0" w:leftChars="0" w:firstLine="872" w:firstLineChars="20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79" w:lineRule="exact"/>
      <w:ind w:firstLine="872" w:firstLineChars="200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公文编号 1"/>
    <w:basedOn w:val="1"/>
    <w:qFormat/>
    <w:uiPriority w:val="0"/>
    <w:pPr>
      <w:overflowPunct w:val="0"/>
      <w:topLinePunct/>
      <w:outlineLvl w:val="0"/>
    </w:pPr>
    <w:rPr>
      <w:rFonts w:eastAsia="黑体"/>
      <w:szCs w:val="32"/>
    </w:rPr>
  </w:style>
  <w:style w:type="paragraph" w:customStyle="1" w:styleId="10">
    <w:name w:val="公文编号 2"/>
    <w:basedOn w:val="1"/>
    <w:qFormat/>
    <w:uiPriority w:val="0"/>
    <w:pPr>
      <w:overflowPunct w:val="0"/>
      <w:topLinePunct/>
      <w:outlineLvl w:val="1"/>
    </w:pPr>
    <w:rPr>
      <w:rFonts w:eastAsia="楷体"/>
      <w:szCs w:val="32"/>
    </w:rPr>
  </w:style>
  <w:style w:type="paragraph" w:customStyle="1" w:styleId="11">
    <w:name w:val="公文编号 3"/>
    <w:basedOn w:val="1"/>
    <w:qFormat/>
    <w:uiPriority w:val="0"/>
    <w:pPr>
      <w:overflowPunct w:val="0"/>
      <w:topLinePunct/>
      <w:outlineLvl w:val="2"/>
    </w:pPr>
    <w:rPr>
      <w:szCs w:val="32"/>
    </w:rPr>
  </w:style>
  <w:style w:type="paragraph" w:customStyle="1" w:styleId="12">
    <w:name w:val="公文编号 4"/>
    <w:basedOn w:val="1"/>
    <w:qFormat/>
    <w:uiPriority w:val="0"/>
    <w:pPr>
      <w:overflowPunct w:val="0"/>
      <w:topLinePunct/>
      <w:outlineLvl w:val="3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1544</Words>
  <Characters>1544</Characters>
  <Lines>0</Lines>
  <Paragraphs>0</Paragraphs>
  <TotalTime>3</TotalTime>
  <ScaleCrop>false</ScaleCrop>
  <LinksUpToDate>false</LinksUpToDate>
  <CharactersWithSpaces>1547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2025-01-02T00:49:00Z</dcterms:created>
  <dc:creator>Administrator</dc:creator>
  <cp:lastModifiedBy>Administrator</cp:lastModifiedBy>
  <dcterms:modified xsi:type="dcterms:W3CDTF">2025-03-11T07:35:45Z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AF29896B3F7C4C6B903335F869610D86_12</vt:lpwstr>
  </property>
  <property fmtid="{D5CDD505-2E9C-101B-9397-08002B2CF9AE}" pid="4" name="KSOTemplateDocerSaveRecord">
    <vt:lpwstr>eyJoZGlkIjoiZTg1OGE4ZjVlYTg3MDA2YmMxZGJmNTg0YzhiMDUyYzkifQ==</vt:lpwstr>
  </property>
</Properties>
</file>