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9EAFF">
      <w:pPr>
        <w:jc w:val="center"/>
        <w:rPr>
          <w:sz w:val="36"/>
          <w:szCs w:val="36"/>
        </w:rPr>
      </w:pPr>
    </w:p>
    <w:p w14:paraId="13B565B9">
      <w:pPr>
        <w:jc w:val="center"/>
        <w:rPr>
          <w:sz w:val="36"/>
          <w:szCs w:val="36"/>
        </w:rPr>
      </w:pPr>
    </w:p>
    <w:p w14:paraId="237CF93F">
      <w:pPr>
        <w:jc w:val="center"/>
        <w:rPr>
          <w:sz w:val="36"/>
          <w:szCs w:val="36"/>
        </w:rPr>
      </w:pPr>
    </w:p>
    <w:p w14:paraId="2132E637">
      <w:pPr>
        <w:spacing w:line="720" w:lineRule="auto"/>
        <w:jc w:val="center"/>
        <w:rPr>
          <w:sz w:val="36"/>
          <w:szCs w:val="36"/>
        </w:rPr>
      </w:pPr>
      <w:r>
        <w:rPr>
          <w:rFonts w:hint="eastAsia"/>
          <w:sz w:val="36"/>
          <w:szCs w:val="36"/>
        </w:rPr>
        <w:t>《</w:t>
      </w:r>
      <w:r>
        <w:rPr>
          <w:rFonts w:hint="eastAsia"/>
          <w:sz w:val="44"/>
          <w:szCs w:val="44"/>
        </w:rPr>
        <w:t>嵊泗贻贝苗种包装运输通用技术条件</w:t>
      </w:r>
      <w:r>
        <w:rPr>
          <w:rFonts w:hint="eastAsia"/>
          <w:sz w:val="36"/>
          <w:szCs w:val="36"/>
        </w:rPr>
        <w:t>》</w:t>
      </w:r>
    </w:p>
    <w:p w14:paraId="305284F7">
      <w:pPr>
        <w:jc w:val="center"/>
        <w:rPr>
          <w:sz w:val="36"/>
          <w:szCs w:val="36"/>
        </w:rPr>
      </w:pPr>
    </w:p>
    <w:p w14:paraId="671A5BEA">
      <w:pPr>
        <w:jc w:val="center"/>
        <w:rPr>
          <w:sz w:val="36"/>
          <w:szCs w:val="36"/>
        </w:rPr>
      </w:pPr>
    </w:p>
    <w:p w14:paraId="082630D2">
      <w:pPr>
        <w:jc w:val="center"/>
        <w:rPr>
          <w:sz w:val="36"/>
          <w:szCs w:val="36"/>
        </w:rPr>
      </w:pPr>
      <w:r>
        <w:rPr>
          <w:rFonts w:hint="eastAsia"/>
          <w:sz w:val="36"/>
          <w:szCs w:val="36"/>
        </w:rPr>
        <w:t>编制说明</w:t>
      </w:r>
    </w:p>
    <w:p w14:paraId="23D0B958">
      <w:pPr>
        <w:widowControl/>
        <w:jc w:val="left"/>
      </w:pPr>
      <w:r>
        <w:br w:type="page"/>
      </w:r>
    </w:p>
    <w:p w14:paraId="616EA706">
      <w:pPr>
        <w:spacing w:line="360" w:lineRule="auto"/>
        <w:ind w:firstLine="560" w:firstLineChars="200"/>
        <w:rPr>
          <w:rFonts w:ascii="黑体" w:hAnsi="黑体" w:eastAsia="黑体"/>
          <w:sz w:val="28"/>
          <w:szCs w:val="28"/>
        </w:rPr>
      </w:pPr>
      <w:r>
        <w:rPr>
          <w:rFonts w:hint="eastAsia" w:ascii="黑体" w:hAnsi="黑体" w:eastAsia="黑体"/>
          <w:sz w:val="28"/>
          <w:szCs w:val="28"/>
        </w:rPr>
        <w:t>一、项目背景</w:t>
      </w:r>
    </w:p>
    <w:p w14:paraId="5C200C54">
      <w:pPr>
        <w:spacing w:line="360" w:lineRule="auto"/>
        <w:ind w:firstLine="480" w:firstLineChars="200"/>
        <w:rPr>
          <w:rFonts w:ascii="仿宋" w:hAnsi="仿宋" w:eastAsia="黑体" w:cs="仿宋"/>
          <w:sz w:val="24"/>
          <w:szCs w:val="24"/>
        </w:rPr>
      </w:pPr>
      <w:r>
        <w:rPr>
          <w:rFonts w:hint="eastAsia" w:ascii="黑体" w:hAnsi="黑体" w:eastAsia="黑体"/>
          <w:sz w:val="24"/>
          <w:szCs w:val="24"/>
        </w:rPr>
        <w:t>（一）全市产业现状</w:t>
      </w:r>
    </w:p>
    <w:p w14:paraId="4C0638F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贻贝隶属异柱目（Anisomyaria）、贻贝科（Mytilidae），浙江省贻贝主要养殖种类有贻贝属的厚壳贻贝（Mytilus coruscus Gould）和紫贻贝（Mytilusgalloprovincialis Lamarck）。贻贝因其生长快、营养丰富、肉味鲜美，成为我国浅海养殖主要品种之一，也是浙江主要的养殖贝类当家品种。 2023年舟山市嵊泗县贻贝养殖面积约在1200 公顷以上、产量在15 万吨以上，是浙江省厚壳贻贝的主产区，贻贝养殖已成为致富一方百姓的重要产业。</w:t>
      </w:r>
    </w:p>
    <w:p w14:paraId="588D28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长期以来，贻贝养殖苗种主要来源为海区半人工采苗，但由于近年来过度采苗导致厚壳贻贝等自然资源急剧下降，加上自然海区种群种质退化，苗种问题已成为我市贻贝规模化养殖的发展瓶颈。因此，大力发展专业化、工厂化大规模贻贝全人工育苗并使之产业化，是贻贝养殖产业高质可持续发展的必由之路。近年来，舟山、宁波、温州等沿海养殖大市以厚壳贻贝苗种为代表的贻贝苗种规模化繁育生产发展迅速，人工繁育苗种已经成为贻贝养殖最重要的苗种来源，但出苗规格和包装、运输不规范，造成运输成活率不高，既严重影响了育苗生产成功率与后期的养殖效果，又造成了人力和财力的巨大浪费，是制约贻贝养殖产业发展的一个突出问题，急需规制。</w:t>
      </w:r>
    </w:p>
    <w:p w14:paraId="2214CC8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贻贝苗种的专业化、工厂化大规模人工育苗产业化进程中，苗种的出苗、包装、运输及交付是不可或缺的重要环节，目前尚无相应的国家标准、行业标准和地方标准，苗种的出苗、包装、运输和交付等均是按照企业各自的传统或经验进行运作。由于缺乏全面、系统、规范的过程控制与管理以及可测量、可判别的评价方法，往往使得苗种交付质量参差不齐，运输成活率不高，严重制约了苗种产业乃至贻贝养殖产业的高质量发展。因此，结合本地产业特点和生产实际，制定科学合理、可操性强的相应市级地方标准进行规制是十分必要的。</w:t>
      </w:r>
    </w:p>
    <w:p w14:paraId="2010C352">
      <w:pPr>
        <w:spacing w:line="360" w:lineRule="auto"/>
        <w:ind w:firstLine="480" w:firstLineChars="200"/>
        <w:rPr>
          <w:rFonts w:ascii="黑体" w:hAnsi="黑体" w:eastAsia="黑体"/>
          <w:sz w:val="24"/>
          <w:szCs w:val="24"/>
        </w:rPr>
      </w:pPr>
      <w:r>
        <w:rPr>
          <w:rFonts w:hint="eastAsia" w:ascii="黑体" w:hAnsi="黑体" w:eastAsia="黑体"/>
          <w:sz w:val="24"/>
          <w:szCs w:val="24"/>
        </w:rPr>
        <w:t>（二）国内外现行相关法律、法规和标准情况</w:t>
      </w:r>
    </w:p>
    <w:p w14:paraId="6E7D0F4C">
      <w:pPr>
        <w:spacing w:line="360" w:lineRule="auto"/>
        <w:ind w:firstLine="480" w:firstLineChars="200"/>
        <w:rPr>
          <w:rFonts w:ascii="宋体" w:hAnsi="宋体" w:eastAsia="宋体"/>
          <w:sz w:val="24"/>
          <w:szCs w:val="24"/>
        </w:rPr>
      </w:pPr>
      <w:r>
        <w:rPr>
          <w:rFonts w:hint="eastAsia" w:ascii="宋体" w:hAnsi="宋体" w:eastAsia="宋体"/>
          <w:sz w:val="24"/>
          <w:szCs w:val="24"/>
        </w:rPr>
        <w:t>本标准在制定过程中未查到同类国际标准和国内标准。</w:t>
      </w:r>
    </w:p>
    <w:p w14:paraId="45EC59CE">
      <w:pPr>
        <w:spacing w:line="360" w:lineRule="auto"/>
        <w:ind w:firstLine="560" w:firstLineChars="200"/>
        <w:rPr>
          <w:rFonts w:ascii="黑体" w:hAnsi="黑体" w:eastAsia="黑体"/>
          <w:sz w:val="28"/>
          <w:szCs w:val="28"/>
        </w:rPr>
      </w:pPr>
      <w:r>
        <w:rPr>
          <w:rFonts w:hint="eastAsia" w:ascii="黑体" w:hAnsi="黑体" w:eastAsia="黑体"/>
          <w:sz w:val="28"/>
          <w:szCs w:val="28"/>
        </w:rPr>
        <w:t>二、工作简况</w:t>
      </w:r>
    </w:p>
    <w:p w14:paraId="65CF0657">
      <w:pPr>
        <w:spacing w:line="360" w:lineRule="auto"/>
        <w:ind w:firstLine="480" w:firstLineChars="200"/>
        <w:rPr>
          <w:rFonts w:ascii="黑体" w:hAnsi="黑体" w:eastAsia="黑体"/>
          <w:sz w:val="24"/>
          <w:szCs w:val="24"/>
        </w:rPr>
      </w:pPr>
      <w:r>
        <w:rPr>
          <w:rFonts w:hint="eastAsia" w:ascii="黑体" w:hAnsi="黑体" w:eastAsia="黑体"/>
          <w:sz w:val="24"/>
          <w:szCs w:val="24"/>
        </w:rPr>
        <w:t>（一）任务来源</w:t>
      </w:r>
    </w:p>
    <w:p w14:paraId="6F8D3B76">
      <w:pPr>
        <w:spacing w:line="360" w:lineRule="auto"/>
        <w:ind w:firstLine="480" w:firstLineChars="200"/>
        <w:rPr>
          <w:rFonts w:ascii="宋体" w:hAnsi="宋体" w:eastAsia="宋体"/>
          <w:sz w:val="24"/>
          <w:szCs w:val="24"/>
        </w:rPr>
      </w:pPr>
      <w:r>
        <w:rPr>
          <w:rFonts w:hint="eastAsia" w:ascii="宋体" w:hAnsi="宋体" w:eastAsia="宋体"/>
          <w:sz w:val="24"/>
          <w:szCs w:val="24"/>
        </w:rPr>
        <w:t>本标准的编制任务来源于舟山市市场监督管理局“关于下达2</w:t>
      </w:r>
      <w:r>
        <w:rPr>
          <w:rFonts w:ascii="宋体" w:hAnsi="宋体" w:eastAsia="宋体"/>
          <w:sz w:val="24"/>
          <w:szCs w:val="24"/>
        </w:rPr>
        <w:t>02</w:t>
      </w:r>
      <w:r>
        <w:rPr>
          <w:rFonts w:hint="eastAsia" w:ascii="宋体" w:hAnsi="宋体" w:eastAsia="宋体"/>
          <w:sz w:val="24"/>
          <w:szCs w:val="24"/>
        </w:rPr>
        <w:t>4年第一批舟山市地方标准制修订计划的通知”（舟市监标准[</w:t>
      </w: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color w:val="FF0000"/>
          <w:sz w:val="24"/>
          <w:szCs w:val="24"/>
        </w:rPr>
        <w:t>X</w:t>
      </w:r>
      <w:r>
        <w:rPr>
          <w:rFonts w:hint="eastAsia" w:ascii="宋体" w:hAnsi="宋体" w:eastAsia="宋体"/>
          <w:sz w:val="24"/>
          <w:szCs w:val="24"/>
        </w:rPr>
        <w:t>号）文件，标准名称为《</w:t>
      </w:r>
      <w:r>
        <w:rPr>
          <w:rFonts w:hint="eastAsia" w:ascii="宋体" w:hAnsi="宋体" w:eastAsia="宋体" w:cs="宋体"/>
          <w:sz w:val="24"/>
          <w:szCs w:val="24"/>
        </w:rPr>
        <w:t>嵊泗贻贝苗种包装运输通用技术条件</w:t>
      </w:r>
      <w:r>
        <w:rPr>
          <w:rFonts w:hint="eastAsia" w:ascii="宋体" w:hAnsi="宋体" w:eastAsia="宋体"/>
          <w:sz w:val="24"/>
          <w:szCs w:val="24"/>
        </w:rPr>
        <w:t>》，标准性质为推荐性、新制订，计划完成报批稿时间2</w:t>
      </w:r>
      <w:r>
        <w:rPr>
          <w:rFonts w:ascii="宋体" w:hAnsi="宋体" w:eastAsia="宋体"/>
          <w:sz w:val="24"/>
          <w:szCs w:val="24"/>
        </w:rPr>
        <w:t>02</w:t>
      </w:r>
      <w:r>
        <w:rPr>
          <w:rFonts w:hint="eastAsia" w:ascii="宋体" w:hAnsi="宋体" w:eastAsia="宋体"/>
          <w:sz w:val="24"/>
          <w:szCs w:val="24"/>
        </w:rPr>
        <w:t>4年10月。本标准由</w:t>
      </w:r>
      <w:r>
        <w:rPr>
          <w:rFonts w:hint="eastAsia" w:ascii="宋体" w:hAnsi="宋体" w:eastAsia="宋体" w:cs="宋体"/>
          <w:sz w:val="24"/>
          <w:szCs w:val="24"/>
        </w:rPr>
        <w:t>嵊泗县海洋科技研究所</w:t>
      </w:r>
      <w:r>
        <w:rPr>
          <w:rFonts w:hint="eastAsia" w:ascii="宋体" w:hAnsi="宋体" w:eastAsia="宋体"/>
          <w:sz w:val="24"/>
          <w:szCs w:val="24"/>
        </w:rPr>
        <w:t>提出申请，</w:t>
      </w:r>
      <w:r>
        <w:rPr>
          <w:rFonts w:hint="eastAsia" w:ascii="宋体" w:hAnsi="宋体" w:eastAsia="宋体" w:cs="宋体"/>
          <w:sz w:val="24"/>
          <w:szCs w:val="24"/>
        </w:rPr>
        <w:t>舟山市海洋经济发展局</w:t>
      </w:r>
      <w:r>
        <w:rPr>
          <w:rFonts w:hint="eastAsia" w:ascii="宋体" w:hAnsi="宋体" w:eastAsia="宋体"/>
          <w:sz w:val="24"/>
          <w:szCs w:val="24"/>
        </w:rPr>
        <w:t>归口，标准起草单位是</w:t>
      </w:r>
      <w:r>
        <w:rPr>
          <w:rFonts w:hint="eastAsia" w:ascii="宋体" w:hAnsi="宋体" w:eastAsia="宋体" w:cs="宋体"/>
          <w:sz w:val="24"/>
          <w:szCs w:val="24"/>
        </w:rPr>
        <w:t>嵊泗县海洋科技研究所、嵊泗县水产养殖服务中心、嵊泗县景晟贻贝产业发展有限公司、嵊泗县东海贻贝科技创新服务有限公司、嵊泗县华利水产有限责任公司。</w:t>
      </w:r>
    </w:p>
    <w:p w14:paraId="66247062">
      <w:pPr>
        <w:spacing w:line="360" w:lineRule="auto"/>
        <w:ind w:firstLine="480" w:firstLineChars="200"/>
        <w:rPr>
          <w:rFonts w:ascii="黑体" w:hAnsi="黑体" w:eastAsia="黑体"/>
          <w:sz w:val="24"/>
          <w:szCs w:val="24"/>
        </w:rPr>
      </w:pPr>
      <w:r>
        <w:rPr>
          <w:rFonts w:hint="eastAsia" w:ascii="黑体" w:hAnsi="黑体" w:eastAsia="黑体"/>
          <w:sz w:val="24"/>
          <w:szCs w:val="24"/>
        </w:rPr>
        <w:t>（二）主要工作过程</w:t>
      </w:r>
    </w:p>
    <w:p w14:paraId="477BA5D9">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1.标准前期调研</w:t>
      </w:r>
    </w:p>
    <w:p w14:paraId="55EF2021">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3年8月至12月，标准编制单位对</w:t>
      </w:r>
      <w:r>
        <w:rPr>
          <w:rFonts w:hint="eastAsia" w:ascii="宋体" w:hAnsi="宋体" w:eastAsia="宋体" w:cs="宋体"/>
          <w:sz w:val="24"/>
          <w:szCs w:val="24"/>
        </w:rPr>
        <w:t>嵊泗贻贝苗种包装运输</w:t>
      </w:r>
      <w:r>
        <w:rPr>
          <w:rFonts w:hint="eastAsia" w:ascii="宋体" w:hAnsi="宋体" w:eastAsia="宋体"/>
          <w:sz w:val="24"/>
          <w:szCs w:val="24"/>
        </w:rPr>
        <w:t>产业概况进行了调研，充分了解了</w:t>
      </w:r>
      <w:r>
        <w:rPr>
          <w:rFonts w:hint="eastAsia" w:ascii="宋体" w:hAnsi="宋体" w:eastAsia="宋体" w:cs="宋体"/>
          <w:sz w:val="24"/>
          <w:szCs w:val="24"/>
        </w:rPr>
        <w:t>嵊泗贻贝苗种的出苗、清洗、计数、包装、运输和交付等</w:t>
      </w:r>
      <w:r>
        <w:rPr>
          <w:rFonts w:hint="eastAsia" w:ascii="宋体" w:hAnsi="宋体" w:eastAsia="宋体"/>
          <w:sz w:val="24"/>
          <w:szCs w:val="24"/>
        </w:rPr>
        <w:t>环节的基本情况、存在的问题和取得的成功经验，经梳理、归纳、分析，明确了</w:t>
      </w:r>
      <w:r>
        <w:rPr>
          <w:rFonts w:hint="eastAsia" w:ascii="宋体" w:hAnsi="宋体" w:eastAsia="宋体" w:cs="宋体"/>
          <w:sz w:val="24"/>
          <w:szCs w:val="24"/>
        </w:rPr>
        <w:t>嵊泗贻贝苗种包装运输过程的</w:t>
      </w:r>
      <w:r>
        <w:rPr>
          <w:rFonts w:hint="eastAsia" w:ascii="宋体" w:hAnsi="宋体" w:eastAsia="宋体"/>
          <w:sz w:val="24"/>
          <w:szCs w:val="24"/>
        </w:rPr>
        <w:t>主要环节和标准的基本架构。</w:t>
      </w:r>
    </w:p>
    <w:p w14:paraId="768C1184">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2.标准草案研制</w:t>
      </w:r>
    </w:p>
    <w:p w14:paraId="2217A7E2">
      <w:pPr>
        <w:spacing w:line="360" w:lineRule="auto"/>
        <w:ind w:firstLine="480" w:firstLineChars="200"/>
        <w:rPr>
          <w:rFonts w:ascii="宋体" w:hAnsi="宋体" w:eastAsia="宋体"/>
          <w:b/>
          <w:bCs/>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4年4月，项目正式立项后，为切实做好《</w:t>
      </w:r>
      <w:r>
        <w:rPr>
          <w:rFonts w:hint="eastAsia" w:ascii="宋体" w:hAnsi="宋体" w:eastAsia="宋体" w:cs="宋体"/>
          <w:sz w:val="24"/>
          <w:szCs w:val="24"/>
        </w:rPr>
        <w:t>通用技术条件</w:t>
      </w:r>
      <w:r>
        <w:rPr>
          <w:rFonts w:hint="eastAsia" w:ascii="宋体" w:hAnsi="宋体" w:eastAsia="宋体"/>
          <w:sz w:val="24"/>
          <w:szCs w:val="24"/>
        </w:rPr>
        <w:t>》编制工作，项目组开展文献资料调阅，广泛收集国内外</w:t>
      </w:r>
      <w:r>
        <w:rPr>
          <w:rFonts w:hint="eastAsia" w:ascii="宋体" w:hAnsi="宋体" w:eastAsia="宋体" w:cs="宋体"/>
          <w:sz w:val="24"/>
          <w:szCs w:val="24"/>
        </w:rPr>
        <w:t>嵊泗贻贝</w:t>
      </w:r>
      <w:r>
        <w:rPr>
          <w:rFonts w:hint="eastAsia" w:ascii="宋体" w:hAnsi="宋体" w:eastAsia="宋体"/>
          <w:sz w:val="24"/>
          <w:szCs w:val="24"/>
        </w:rPr>
        <w:t>养殖管理技术相关科研成果、标准规范，征求</w:t>
      </w:r>
      <w:r>
        <w:rPr>
          <w:rFonts w:hint="eastAsia" w:ascii="宋体" w:hAnsi="宋体" w:eastAsia="宋体" w:cs="宋体"/>
          <w:sz w:val="24"/>
          <w:szCs w:val="24"/>
        </w:rPr>
        <w:t>嵊泗贻贝</w:t>
      </w:r>
      <w:r>
        <w:rPr>
          <w:rFonts w:hint="eastAsia" w:ascii="宋体" w:hAnsi="宋体" w:eastAsia="宋体"/>
          <w:sz w:val="24"/>
          <w:szCs w:val="24"/>
        </w:rPr>
        <w:t>养殖过程一线人员的意见建议，根据《3标准化工作导则 第1部分：标准文件的结构和起草规则》、《浙江省标准化条例》、《浙江省地方标准管理办法实施细则》等要求，对调研材料进行技术提炼和总结，确定了标准的基本内容。2</w:t>
      </w:r>
      <w:r>
        <w:rPr>
          <w:rFonts w:ascii="宋体" w:hAnsi="宋体" w:eastAsia="宋体"/>
          <w:sz w:val="24"/>
          <w:szCs w:val="24"/>
        </w:rPr>
        <w:t>02</w:t>
      </w:r>
      <w:r>
        <w:rPr>
          <w:rFonts w:hint="eastAsia" w:ascii="宋体" w:hAnsi="宋体" w:eastAsia="宋体"/>
          <w:sz w:val="24"/>
          <w:szCs w:val="24"/>
        </w:rPr>
        <w:t>4年4月23日，编写组召开标准初稿讨论会，对标准初稿进行了广泛讨论，并根据立项评审专家提出的建议，对标准草案进行了进一步修改，2</w:t>
      </w:r>
      <w:r>
        <w:rPr>
          <w:rFonts w:ascii="宋体" w:hAnsi="宋体" w:eastAsia="宋体"/>
          <w:sz w:val="24"/>
          <w:szCs w:val="24"/>
        </w:rPr>
        <w:t>02</w:t>
      </w:r>
      <w:r>
        <w:rPr>
          <w:rFonts w:hint="eastAsia" w:ascii="宋体" w:hAnsi="宋体" w:eastAsia="宋体"/>
          <w:sz w:val="24"/>
          <w:szCs w:val="24"/>
        </w:rPr>
        <w:t>4年5月8日形成“标准文本征求意见稿”。</w:t>
      </w:r>
    </w:p>
    <w:p w14:paraId="51FEFB5C">
      <w:pPr>
        <w:spacing w:line="360" w:lineRule="auto"/>
        <w:ind w:firstLine="465"/>
        <w:rPr>
          <w:rFonts w:ascii="宋体" w:hAnsi="宋体" w:eastAsia="宋体"/>
          <w:b/>
          <w:sz w:val="24"/>
          <w:szCs w:val="24"/>
        </w:rPr>
      </w:pPr>
      <w:r>
        <w:rPr>
          <w:rFonts w:hint="eastAsia" w:ascii="宋体" w:hAnsi="宋体" w:eastAsia="宋体"/>
          <w:b/>
          <w:sz w:val="24"/>
          <w:szCs w:val="24"/>
        </w:rPr>
        <w:t>3.意见征求及处理</w:t>
      </w:r>
    </w:p>
    <w:p w14:paraId="45C12286">
      <w:pPr>
        <w:spacing w:line="360" w:lineRule="auto"/>
        <w:ind w:firstLine="480" w:firstLineChars="200"/>
        <w:jc w:val="left"/>
        <w:outlineLvl w:val="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5月至7月，标准编写组向浙江海洋大学、浙江省海洋水产研究所、嵊泗县水产养殖服务中心等全市15家单位进行了标准意见征求，共收到反馈的《市地方标准征求意见表》12份、标准修改意见14条，征求意见的汇总及处理情况见附表“</w:t>
      </w:r>
      <w:r>
        <w:rPr>
          <w:rFonts w:hint="eastAsia" w:ascii="宋体" w:hAnsi="宋体" w:eastAsia="宋体" w:cs="方正小标宋简体"/>
          <w:sz w:val="24"/>
          <w:szCs w:val="24"/>
        </w:rPr>
        <w:t>浙江省舟山市地方标准</w:t>
      </w:r>
      <w:r>
        <w:rPr>
          <w:rFonts w:hint="eastAsia" w:ascii="宋体" w:hAnsi="宋体" w:eastAsia="宋体" w:cs="方正小标宋简体"/>
          <w:sz w:val="24"/>
          <w:szCs w:val="24"/>
          <w:u w:val="single"/>
        </w:rPr>
        <w:t>《</w:t>
      </w:r>
      <w:r>
        <w:rPr>
          <w:rFonts w:hint="eastAsia" w:ascii="宋体" w:hAnsi="宋体" w:eastAsia="宋体"/>
          <w:sz w:val="24"/>
          <w:szCs w:val="24"/>
          <w:u w:val="single"/>
        </w:rPr>
        <w:t>嵊泗贻贝苗种包装运输通用技术条件</w:t>
      </w:r>
      <w:r>
        <w:rPr>
          <w:rFonts w:hint="eastAsia" w:ascii="宋体" w:hAnsi="宋体" w:eastAsia="宋体" w:cs="方正小标宋简体"/>
          <w:sz w:val="24"/>
          <w:szCs w:val="24"/>
          <w:u w:val="single"/>
        </w:rPr>
        <w:t>》</w:t>
      </w:r>
      <w:r>
        <w:rPr>
          <w:rFonts w:hint="eastAsia" w:ascii="宋体" w:hAnsi="宋体" w:eastAsia="宋体" w:cs="方正小标宋简体"/>
          <w:sz w:val="24"/>
          <w:szCs w:val="24"/>
        </w:rPr>
        <w:t>征求意见汇总表</w:t>
      </w: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4年7月16日，编写组召开标准送审稿讨论会，对征得的意见进行了汇总、研究、讨论，根据征得的意见对标准进行了相应的修改完成了送审稿。</w:t>
      </w:r>
    </w:p>
    <w:p w14:paraId="3EF2F283">
      <w:pPr>
        <w:spacing w:line="360" w:lineRule="auto"/>
        <w:ind w:firstLine="560" w:firstLineChars="200"/>
        <w:rPr>
          <w:rFonts w:ascii="黑体" w:hAnsi="黑体" w:eastAsia="黑体"/>
          <w:sz w:val="28"/>
          <w:szCs w:val="28"/>
        </w:rPr>
      </w:pPr>
      <w:r>
        <w:rPr>
          <w:rFonts w:hint="eastAsia" w:ascii="黑体" w:hAnsi="黑体" w:eastAsia="黑体"/>
          <w:sz w:val="28"/>
          <w:szCs w:val="28"/>
        </w:rPr>
        <w:t>三、标准编制原则和确定标准主要内容的依据</w:t>
      </w:r>
    </w:p>
    <w:p w14:paraId="623201E7">
      <w:pPr>
        <w:spacing w:line="360" w:lineRule="auto"/>
        <w:ind w:firstLine="480" w:firstLineChars="200"/>
        <w:rPr>
          <w:rFonts w:ascii="仿宋" w:hAnsi="仿宋" w:eastAsia="仿宋"/>
        </w:rPr>
      </w:pPr>
      <w:r>
        <w:rPr>
          <w:rFonts w:hint="eastAsia" w:ascii="黑体" w:hAnsi="黑体" w:eastAsia="黑体"/>
          <w:sz w:val="24"/>
          <w:szCs w:val="24"/>
        </w:rPr>
        <w:t>（一）标准编制原则</w:t>
      </w:r>
    </w:p>
    <w:p w14:paraId="59551E2B">
      <w:pPr>
        <w:spacing w:line="360" w:lineRule="auto"/>
        <w:ind w:firstLine="420"/>
        <w:rPr>
          <w:rFonts w:ascii="宋体" w:hAnsi="宋体" w:eastAsia="宋体" w:cs="宋体"/>
          <w:sz w:val="24"/>
          <w:szCs w:val="24"/>
        </w:rPr>
      </w:pPr>
      <w:r>
        <w:rPr>
          <w:rFonts w:hint="eastAsia" w:ascii="宋体" w:hAnsi="宋体" w:eastAsia="宋体" w:cs="宋体"/>
          <w:sz w:val="24"/>
          <w:szCs w:val="24"/>
        </w:rPr>
        <w:t>本标准制定遵循先进性、科学性、实用性的原则，贴近产业实际，突出海岛特点，全过程梳理全要素分析，以能控制、可操作、便管理、宜应用为宗旨，按照 GB/T 1.1-2020《标准化工作导则 第 1 部分：标准化文件的结构和起草规则》的要求进行编写。</w:t>
      </w:r>
    </w:p>
    <w:p w14:paraId="50716413">
      <w:pPr>
        <w:spacing w:line="360" w:lineRule="auto"/>
        <w:ind w:firstLine="480" w:firstLineChars="200"/>
        <w:rPr>
          <w:rFonts w:ascii="仿宋" w:hAnsi="仿宋" w:eastAsia="仿宋"/>
        </w:rPr>
      </w:pPr>
      <w:r>
        <w:rPr>
          <w:rFonts w:hint="eastAsia" w:ascii="黑体" w:hAnsi="黑体" w:eastAsia="黑体"/>
          <w:sz w:val="24"/>
          <w:szCs w:val="24"/>
        </w:rPr>
        <w:t>（二）确定标准主要内容的依据</w:t>
      </w:r>
    </w:p>
    <w:p w14:paraId="24B51F3A">
      <w:pPr>
        <w:pStyle w:val="10"/>
        <w:spacing w:line="360" w:lineRule="auto"/>
        <w:ind w:firstLine="480"/>
        <w:rPr>
          <w:rFonts w:hAnsi="宋体" w:cs="宋体"/>
          <w:sz w:val="24"/>
          <w:szCs w:val="24"/>
        </w:rPr>
      </w:pPr>
      <w:r>
        <w:rPr>
          <w:rFonts w:hint="eastAsia" w:hAnsi="宋体" w:cs="宋体"/>
          <w:sz w:val="24"/>
          <w:szCs w:val="24"/>
        </w:rPr>
        <w:t>根据国内及省内贻贝人工繁育生产实践和相关的科研成果及产业发展需求，按照DB33/T 472—2023  《贻贝养殖技术规范》、T/CI 014-2023《厚壳贻贝苗种规范化生产技术指南》、DB3309/T 93-2022《地理标志产品 嵊泗贻贝》和DB3309/T 65-2018《厚壳贻贝苗种生产技术规范》的相关要求，通过苗种从出池至交付的全过程梳理和全要素分析，确定了标准的主要技术内容。同时标准引用了GB 11607《渔业水质标准》、GB/T 14014-2008《合成纤维筛网》和ASTM E11-2013 《金属丝筛网及试验筛标准规范》等，主要内容如下：</w:t>
      </w:r>
    </w:p>
    <w:p w14:paraId="715A88A4">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1.标准的主要内容包括范围、规范性引用文件、相关术语与定义并规定了贝苗清洗、筛选规格、称量计数、包装、运输及检验交付的技术要求。本标准提出的技术条款、指标、参数等，一是参照了相关现行的国家、省级地方和行业标准，二是结合了标准编制单位以往取得的科研成果和实践经验，三是吸收了国内外同行的相关研究成果。</w:t>
      </w:r>
    </w:p>
    <w:p w14:paraId="13A9F72D">
      <w:pPr>
        <w:pStyle w:val="10"/>
        <w:spacing w:line="360" w:lineRule="auto"/>
        <w:ind w:firstLine="480"/>
        <w:rPr>
          <w:rFonts w:hAnsi="宋体" w:cs="宋体"/>
          <w:sz w:val="24"/>
          <w:szCs w:val="24"/>
        </w:rPr>
      </w:pPr>
      <w:r>
        <w:rPr>
          <w:rFonts w:hint="eastAsia" w:hAnsi="宋体" w:cs="宋体"/>
          <w:sz w:val="24"/>
          <w:szCs w:val="24"/>
        </w:rPr>
        <w:t>2. 本文件适用于人工养殖的厚壳贻贝、紫贻贝、翡翠贻贝苗种的干法包装、运输及检验交付。</w:t>
      </w:r>
    </w:p>
    <w:p w14:paraId="639FCECC">
      <w:pPr>
        <w:pStyle w:val="10"/>
        <w:spacing w:line="360" w:lineRule="auto"/>
        <w:ind w:firstLine="480"/>
        <w:rPr>
          <w:rFonts w:hAnsi="宋体" w:cs="宋体"/>
          <w:sz w:val="24"/>
          <w:szCs w:val="24"/>
        </w:rPr>
      </w:pPr>
      <w:r>
        <w:rPr>
          <w:rFonts w:hint="eastAsia" w:hAnsi="宋体" w:cs="宋体"/>
          <w:sz w:val="24"/>
          <w:szCs w:val="24"/>
        </w:rPr>
        <w:t>3.对壳长、规格、平均每克所含苗种粒数、标称粒数、定量称重、有效苗种率等术语进行了定义。</w:t>
      </w:r>
    </w:p>
    <w:p w14:paraId="15B5F723">
      <w:pPr>
        <w:pStyle w:val="10"/>
        <w:spacing w:line="360" w:lineRule="auto"/>
        <w:ind w:left="420" w:leftChars="200" w:firstLine="0" w:firstLineChars="0"/>
        <w:rPr>
          <w:rFonts w:hAnsi="宋体" w:cs="宋体"/>
          <w:sz w:val="24"/>
          <w:szCs w:val="24"/>
        </w:rPr>
      </w:pPr>
      <w:r>
        <w:rPr>
          <w:rFonts w:hint="eastAsia" w:hAnsi="宋体" w:cs="宋体"/>
          <w:sz w:val="24"/>
          <w:szCs w:val="24"/>
        </w:rPr>
        <w:t>4.规定了苗种清洗的水质、方法和要求。</w:t>
      </w:r>
    </w:p>
    <w:p w14:paraId="19534815">
      <w:pPr>
        <w:pStyle w:val="10"/>
        <w:spacing w:line="360" w:lineRule="auto"/>
        <w:ind w:left="420" w:leftChars="200" w:firstLine="0" w:firstLineChars="0"/>
        <w:rPr>
          <w:rFonts w:hAnsi="宋体" w:cs="宋体"/>
          <w:sz w:val="24"/>
          <w:szCs w:val="24"/>
        </w:rPr>
      </w:pPr>
      <w:r>
        <w:rPr>
          <w:rFonts w:hint="eastAsia" w:hAnsi="宋体" w:cs="宋体"/>
          <w:sz w:val="24"/>
          <w:szCs w:val="24"/>
        </w:rPr>
        <w:t>5.规定了苗种筛选分级的方法、规格和计算判定。</w:t>
      </w:r>
    </w:p>
    <w:p w14:paraId="33A1C258">
      <w:pPr>
        <w:pStyle w:val="10"/>
        <w:spacing w:line="360" w:lineRule="auto"/>
        <w:ind w:left="420" w:leftChars="200" w:firstLine="0" w:firstLineChars="0"/>
        <w:rPr>
          <w:rFonts w:hAnsi="宋体" w:cs="宋体"/>
          <w:sz w:val="24"/>
          <w:szCs w:val="24"/>
        </w:rPr>
      </w:pPr>
      <w:r>
        <w:rPr>
          <w:rFonts w:hint="eastAsia" w:hAnsi="宋体" w:cs="宋体"/>
          <w:sz w:val="24"/>
          <w:szCs w:val="24"/>
        </w:rPr>
        <w:t>6.规定了苗种称量计数的方法、抽样规则和计算判定。</w:t>
      </w:r>
    </w:p>
    <w:p w14:paraId="1B6285E1">
      <w:pPr>
        <w:pStyle w:val="10"/>
        <w:spacing w:line="360" w:lineRule="auto"/>
        <w:ind w:left="420" w:leftChars="200" w:firstLine="0" w:firstLineChars="0"/>
        <w:rPr>
          <w:rFonts w:hAnsi="宋体" w:cs="宋体"/>
          <w:sz w:val="24"/>
          <w:szCs w:val="24"/>
        </w:rPr>
      </w:pPr>
      <w:r>
        <w:rPr>
          <w:rFonts w:hint="eastAsia" w:hAnsi="宋体" w:cs="宋体"/>
          <w:sz w:val="24"/>
          <w:szCs w:val="24"/>
        </w:rPr>
        <w:t>7.规定了苗种包装的定量称重装袋、装箱和标签要求。</w:t>
      </w:r>
    </w:p>
    <w:p w14:paraId="5FE1E7AC">
      <w:pPr>
        <w:pStyle w:val="10"/>
        <w:spacing w:line="360" w:lineRule="auto"/>
        <w:ind w:left="420" w:leftChars="200" w:firstLine="0" w:firstLineChars="0"/>
        <w:rPr>
          <w:rFonts w:hAnsi="宋体" w:cs="宋体"/>
          <w:sz w:val="24"/>
          <w:szCs w:val="24"/>
        </w:rPr>
      </w:pPr>
      <w:r>
        <w:rPr>
          <w:rFonts w:hint="eastAsia" w:hAnsi="宋体" w:cs="宋体"/>
          <w:sz w:val="24"/>
          <w:szCs w:val="24"/>
        </w:rPr>
        <w:t>8.根据运输时间规定了苗种运输方式和控制要求。</w:t>
      </w:r>
    </w:p>
    <w:p w14:paraId="3588CA17">
      <w:pPr>
        <w:spacing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9.规定了苗种检验交付的组批、检验项目、抽样方法和判定规则。</w:t>
      </w:r>
    </w:p>
    <w:p w14:paraId="3097A0B1">
      <w:pPr>
        <w:spacing w:line="360" w:lineRule="auto"/>
        <w:ind w:firstLine="560" w:firstLineChars="200"/>
        <w:rPr>
          <w:rFonts w:ascii="黑体" w:hAnsi="黑体" w:eastAsia="黑体" w:cs="Cambria Math"/>
          <w:sz w:val="28"/>
          <w:szCs w:val="28"/>
        </w:rPr>
      </w:pPr>
      <w:r>
        <w:rPr>
          <w:rFonts w:hint="eastAsia" w:ascii="黑体" w:hAnsi="黑体" w:eastAsia="黑体" w:cs="Cambria Math"/>
          <w:sz w:val="28"/>
          <w:szCs w:val="28"/>
        </w:rPr>
        <w:t>四、与现行相关法律、法规、规章及相关标准的协调性</w:t>
      </w:r>
    </w:p>
    <w:p w14:paraId="749FD336">
      <w:pPr>
        <w:spacing w:line="360" w:lineRule="auto"/>
        <w:ind w:firstLine="480" w:firstLineChars="200"/>
        <w:rPr>
          <w:rFonts w:ascii="宋体" w:hAnsi="宋体" w:eastAsia="宋体" w:cs="Cambria Math"/>
          <w:sz w:val="24"/>
          <w:szCs w:val="24"/>
        </w:rPr>
      </w:pPr>
      <w:r>
        <w:rPr>
          <w:rFonts w:ascii="宋体" w:hAnsi="宋体" w:eastAsia="宋体" w:cs="Cambria Math"/>
          <w:sz w:val="24"/>
          <w:szCs w:val="24"/>
        </w:rPr>
        <w:t>1</w:t>
      </w:r>
      <w:r>
        <w:rPr>
          <w:rFonts w:hint="eastAsia" w:ascii="宋体" w:hAnsi="宋体" w:eastAsia="宋体" w:cs="Cambria Math"/>
          <w:sz w:val="24"/>
          <w:szCs w:val="24"/>
        </w:rPr>
        <w:t>、目前国内主要执行的标准有：</w:t>
      </w:r>
    </w:p>
    <w:p w14:paraId="645A3C97">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无。</w:t>
      </w:r>
    </w:p>
    <w:p w14:paraId="5A66A41B">
      <w:pPr>
        <w:spacing w:line="360" w:lineRule="auto"/>
        <w:ind w:firstLine="480" w:firstLineChars="200"/>
        <w:rPr>
          <w:rFonts w:ascii="宋体" w:hAnsi="宋体" w:eastAsia="宋体" w:cs="Cambria Math"/>
          <w:sz w:val="24"/>
          <w:szCs w:val="24"/>
        </w:rPr>
      </w:pP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cs="Cambria Math"/>
          <w:sz w:val="24"/>
          <w:szCs w:val="24"/>
        </w:rPr>
        <w:t>本标准与相关法律、法规、规章、强制性标准相冲突情况。</w:t>
      </w:r>
    </w:p>
    <w:p w14:paraId="0E3FD63C">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无。</w:t>
      </w:r>
    </w:p>
    <w:p w14:paraId="381E32E6">
      <w:pPr>
        <w:tabs>
          <w:tab w:val="left" w:pos="6862"/>
        </w:tabs>
        <w:spacing w:line="360" w:lineRule="auto"/>
        <w:ind w:firstLine="560" w:firstLineChars="200"/>
        <w:rPr>
          <w:rFonts w:hint="eastAsia" w:ascii="黑体" w:hAnsi="黑体" w:eastAsia="黑体" w:cs="Cambria Math"/>
          <w:sz w:val="28"/>
          <w:szCs w:val="28"/>
          <w:lang w:eastAsia="zh-CN"/>
        </w:rPr>
      </w:pPr>
      <w:r>
        <w:rPr>
          <w:rFonts w:hint="eastAsia" w:ascii="黑体" w:hAnsi="黑体" w:eastAsia="黑体" w:cs="Cambria Math"/>
          <w:sz w:val="28"/>
          <w:szCs w:val="28"/>
        </w:rPr>
        <w:t>五、预期社会效益分析</w:t>
      </w:r>
      <w:r>
        <w:rPr>
          <w:rFonts w:hint="eastAsia" w:ascii="黑体" w:hAnsi="黑体" w:eastAsia="黑体" w:cs="Cambria Math"/>
          <w:sz w:val="28"/>
          <w:szCs w:val="28"/>
          <w:lang w:eastAsia="zh-CN"/>
        </w:rPr>
        <w:tab/>
      </w:r>
    </w:p>
    <w:p w14:paraId="7BAB75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标准的制定，破解了苗种供应无标可依的现状，有利于引导贻贝苗种生产单位按照标准规范生产经营，进一步助推贻贝苗种的专业化、工厂化大规模人工育苗的产业化进程；有利于提升贻贝养殖的品质和效益、促进渔民增收增效，最终促进贻贝人工育苗和养殖产业的可持续性健康发展。</w:t>
      </w:r>
    </w:p>
    <w:p w14:paraId="5F160874">
      <w:pPr>
        <w:spacing w:line="360" w:lineRule="auto"/>
        <w:ind w:firstLine="560" w:firstLineChars="200"/>
        <w:rPr>
          <w:rFonts w:ascii="黑体" w:hAnsi="黑体" w:eastAsia="黑体" w:cs="Cambria Math"/>
          <w:sz w:val="28"/>
          <w:szCs w:val="28"/>
        </w:rPr>
      </w:pPr>
      <w:r>
        <w:rPr>
          <w:rFonts w:hint="eastAsia" w:ascii="黑体" w:hAnsi="黑体" w:eastAsia="黑体" w:cs="Cambria Math"/>
          <w:sz w:val="28"/>
          <w:szCs w:val="28"/>
        </w:rPr>
        <w:t>六、贯彻标准的要求和措施建议</w:t>
      </w:r>
    </w:p>
    <w:p w14:paraId="49E36242">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本标准在贯彻实施过程中，标准制定部门应与相关职能部门形成合力，共同做好标准的推广实施工作：一是组织培训，让农技人员和养殖户熟悉</w:t>
      </w:r>
      <w:r>
        <w:rPr>
          <w:rFonts w:hint="eastAsia" w:ascii="宋体" w:hAnsi="宋体" w:eastAsia="宋体" w:cs="宋体"/>
          <w:sz w:val="24"/>
          <w:szCs w:val="24"/>
        </w:rPr>
        <w:t>贻贝苗种包装运输全过程的</w:t>
      </w:r>
      <w:r>
        <w:rPr>
          <w:rFonts w:hint="eastAsia" w:ascii="宋体" w:hAnsi="宋体" w:eastAsia="宋体" w:cs="Cambria Math"/>
          <w:sz w:val="24"/>
          <w:szCs w:val="24"/>
        </w:rPr>
        <w:t>主要技术要点和操作规范；二是开展技术指导，定期组织专业技术人员对</w:t>
      </w:r>
      <w:r>
        <w:rPr>
          <w:rFonts w:hint="eastAsia" w:ascii="宋体" w:hAnsi="宋体" w:eastAsia="宋体" w:cs="宋体"/>
          <w:sz w:val="24"/>
          <w:szCs w:val="24"/>
        </w:rPr>
        <w:t>贻贝苗种包装运输的相关</w:t>
      </w:r>
      <w:r>
        <w:rPr>
          <w:rFonts w:hint="eastAsia" w:ascii="宋体" w:hAnsi="宋体" w:eastAsia="宋体" w:cs="Cambria Math"/>
          <w:sz w:val="24"/>
          <w:szCs w:val="24"/>
        </w:rPr>
        <w:t>设施和管理技术进行指导和改进，确保标准落实到位。</w:t>
      </w:r>
    </w:p>
    <w:p w14:paraId="443C8C04">
      <w:pPr>
        <w:spacing w:line="360" w:lineRule="auto"/>
        <w:ind w:firstLine="560" w:firstLineChars="200"/>
        <w:rPr>
          <w:rFonts w:ascii="黑体" w:hAnsi="黑体" w:eastAsia="黑体" w:cs="Cambria Math"/>
          <w:sz w:val="28"/>
          <w:szCs w:val="28"/>
        </w:rPr>
      </w:pPr>
      <w:r>
        <w:rPr>
          <w:rFonts w:hint="eastAsia" w:ascii="黑体" w:hAnsi="黑体" w:eastAsia="黑体" w:cs="Cambria Math"/>
          <w:sz w:val="28"/>
          <w:szCs w:val="28"/>
        </w:rPr>
        <w:t>七、重大意见分歧的处理依据和结果</w:t>
      </w:r>
    </w:p>
    <w:p w14:paraId="409D76F4">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本标准制定过程中无重大意见分歧产生。</w:t>
      </w:r>
    </w:p>
    <w:p w14:paraId="11B754CC">
      <w:pPr>
        <w:pStyle w:val="9"/>
        <w:spacing w:beforeLines="50" w:afterLines="50" w:line="360" w:lineRule="auto"/>
        <w:jc w:val="left"/>
        <w:rPr>
          <w:rFonts w:hAnsi="黑体"/>
          <w:color w:val="FF0000"/>
          <w:sz w:val="24"/>
          <w:szCs w:val="24"/>
        </w:rPr>
      </w:pPr>
      <w:r>
        <w:rPr>
          <w:rFonts w:hint="eastAsia" w:hAnsi="黑体" w:cs="Cambria Math"/>
          <w:kern w:val="2"/>
          <w:sz w:val="28"/>
          <w:szCs w:val="28"/>
        </w:rPr>
        <w:t>八、提出标准强制实施或推荐实施的建议和理由</w:t>
      </w:r>
    </w:p>
    <w:p w14:paraId="775E73FA">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本标准为舟山市市级地方标准，建议推荐实施。</w:t>
      </w:r>
    </w:p>
    <w:p w14:paraId="3E2DD644">
      <w:pPr>
        <w:spacing w:line="360" w:lineRule="auto"/>
        <w:ind w:firstLine="560" w:firstLineChars="200"/>
        <w:rPr>
          <w:rFonts w:ascii="黑体" w:hAnsi="黑体" w:eastAsia="黑体" w:cs="Cambria Math"/>
          <w:sz w:val="28"/>
          <w:szCs w:val="28"/>
        </w:rPr>
      </w:pPr>
      <w:r>
        <w:rPr>
          <w:rFonts w:hint="eastAsia" w:ascii="黑体" w:hAnsi="黑体" w:eastAsia="黑体" w:cs="Cambria Math"/>
          <w:sz w:val="28"/>
          <w:szCs w:val="28"/>
        </w:rPr>
        <w:t>九、其他应予说明的事项</w:t>
      </w:r>
    </w:p>
    <w:p w14:paraId="50B16A1A">
      <w:pPr>
        <w:spacing w:line="360" w:lineRule="auto"/>
        <w:ind w:firstLine="480" w:firstLineChars="200"/>
        <w:rPr>
          <w:rFonts w:ascii="宋体" w:hAnsi="宋体" w:eastAsia="宋体" w:cs="Cambria Math"/>
          <w:color w:val="FF0000"/>
          <w:sz w:val="24"/>
          <w:szCs w:val="24"/>
        </w:rPr>
      </w:pPr>
      <w:r>
        <w:rPr>
          <w:rFonts w:hint="eastAsia" w:ascii="宋体" w:hAnsi="宋体" w:eastAsia="宋体" w:cs="Cambria Math"/>
          <w:sz w:val="24"/>
          <w:szCs w:val="24"/>
        </w:rPr>
        <w:t>本标准不涉及专利。</w:t>
      </w:r>
    </w:p>
    <w:p w14:paraId="6F55422D">
      <w:pPr>
        <w:spacing w:line="360" w:lineRule="auto"/>
        <w:jc w:val="left"/>
        <w:rPr>
          <w:rFonts w:ascii="宋体" w:hAnsi="宋体" w:eastAsia="宋体" w:cs="Cambria Math"/>
          <w:sz w:val="24"/>
          <w:szCs w:val="24"/>
        </w:rPr>
      </w:pPr>
      <w:r>
        <w:rPr>
          <w:rFonts w:hint="eastAsia" w:ascii="宋体" w:hAnsi="宋体" w:eastAsia="宋体" w:cs="Cambria Math"/>
          <w:sz w:val="24"/>
          <w:szCs w:val="24"/>
        </w:rPr>
        <w:t>附件：</w:t>
      </w:r>
      <w:r>
        <w:rPr>
          <w:rFonts w:hint="eastAsia" w:ascii="宋体" w:hAnsi="宋体" w:eastAsia="宋体"/>
          <w:sz w:val="24"/>
          <w:szCs w:val="24"/>
        </w:rPr>
        <w:t>“</w:t>
      </w:r>
      <w:r>
        <w:rPr>
          <w:rFonts w:hint="eastAsia" w:ascii="宋体" w:hAnsi="宋体" w:eastAsia="宋体" w:cs="方正小标宋简体"/>
          <w:sz w:val="24"/>
          <w:szCs w:val="24"/>
        </w:rPr>
        <w:t>浙江省舟山市地方标准</w:t>
      </w:r>
      <w:r>
        <w:rPr>
          <w:rFonts w:hint="eastAsia" w:ascii="宋体" w:hAnsi="宋体" w:eastAsia="宋体" w:cs="方正小标宋简体"/>
          <w:sz w:val="24"/>
          <w:szCs w:val="24"/>
          <w:u w:val="single"/>
        </w:rPr>
        <w:t>《</w:t>
      </w:r>
      <w:r>
        <w:rPr>
          <w:rFonts w:hint="eastAsia" w:ascii="宋体" w:hAnsi="宋体" w:eastAsia="宋体"/>
          <w:sz w:val="24"/>
          <w:szCs w:val="24"/>
          <w:u w:val="single"/>
        </w:rPr>
        <w:t>嵊泗贻贝苗种包装运输通用技术条件</w:t>
      </w:r>
      <w:r>
        <w:rPr>
          <w:rFonts w:hint="eastAsia" w:ascii="宋体" w:hAnsi="宋体" w:eastAsia="宋体" w:cs="方正小标宋简体"/>
          <w:sz w:val="24"/>
          <w:szCs w:val="24"/>
          <w:u w:val="single"/>
        </w:rPr>
        <w:t>》</w:t>
      </w:r>
      <w:r>
        <w:rPr>
          <w:rFonts w:hint="eastAsia" w:ascii="宋体" w:hAnsi="宋体" w:eastAsia="宋体" w:cs="方正小标宋简体"/>
          <w:sz w:val="24"/>
          <w:szCs w:val="24"/>
        </w:rPr>
        <w:t>征求意见汇总表</w:t>
      </w:r>
      <w:r>
        <w:rPr>
          <w:rFonts w:hint="eastAsia" w:ascii="宋体" w:hAnsi="宋体" w:eastAsia="宋体"/>
          <w:sz w:val="24"/>
          <w:szCs w:val="24"/>
        </w:rPr>
        <w:t>”</w:t>
      </w:r>
    </w:p>
    <w:p w14:paraId="0BF4FCC6">
      <w:pPr>
        <w:spacing w:line="360" w:lineRule="auto"/>
        <w:ind w:firstLine="480" w:firstLineChars="200"/>
        <w:jc w:val="right"/>
        <w:rPr>
          <w:rFonts w:hint="eastAsia" w:ascii="宋体" w:hAnsi="宋体" w:eastAsia="宋体" w:cs="Cambria Math"/>
          <w:sz w:val="24"/>
          <w:szCs w:val="24"/>
        </w:rPr>
      </w:pPr>
    </w:p>
    <w:p w14:paraId="7E78C5E1">
      <w:pPr>
        <w:spacing w:line="360" w:lineRule="auto"/>
        <w:ind w:right="960" w:firstLine="480" w:firstLineChars="200"/>
        <w:jc w:val="center"/>
        <w:rPr>
          <w:rFonts w:ascii="宋体" w:hAnsi="宋体" w:eastAsia="宋体"/>
          <w:color w:val="FF000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lYTg0YWQxZmI5Mzc0NDdiNmI2NmUwYWQ3YjM3NDcifQ=="/>
  </w:docVars>
  <w:rsids>
    <w:rsidRoot w:val="005F71A7"/>
    <w:rsid w:val="0000265B"/>
    <w:rsid w:val="00003140"/>
    <w:rsid w:val="00015A8C"/>
    <w:rsid w:val="00016F75"/>
    <w:rsid w:val="00021A9F"/>
    <w:rsid w:val="000406A6"/>
    <w:rsid w:val="000430E3"/>
    <w:rsid w:val="00067142"/>
    <w:rsid w:val="000712E7"/>
    <w:rsid w:val="000723F9"/>
    <w:rsid w:val="00075DF3"/>
    <w:rsid w:val="000873CE"/>
    <w:rsid w:val="000B1315"/>
    <w:rsid w:val="000E5456"/>
    <w:rsid w:val="000E60B9"/>
    <w:rsid w:val="000E784C"/>
    <w:rsid w:val="000F4AF7"/>
    <w:rsid w:val="000F5FF2"/>
    <w:rsid w:val="00114390"/>
    <w:rsid w:val="00124F64"/>
    <w:rsid w:val="001256F7"/>
    <w:rsid w:val="001310D3"/>
    <w:rsid w:val="001605D6"/>
    <w:rsid w:val="00166A13"/>
    <w:rsid w:val="00176C2D"/>
    <w:rsid w:val="001977DD"/>
    <w:rsid w:val="001A7542"/>
    <w:rsid w:val="001C3078"/>
    <w:rsid w:val="001E095D"/>
    <w:rsid w:val="001E3432"/>
    <w:rsid w:val="0020384E"/>
    <w:rsid w:val="002132CC"/>
    <w:rsid w:val="00233214"/>
    <w:rsid w:val="00256BD1"/>
    <w:rsid w:val="0026740F"/>
    <w:rsid w:val="0028316A"/>
    <w:rsid w:val="002831D5"/>
    <w:rsid w:val="00285311"/>
    <w:rsid w:val="00286BC5"/>
    <w:rsid w:val="002947F6"/>
    <w:rsid w:val="002A654E"/>
    <w:rsid w:val="002C38A7"/>
    <w:rsid w:val="002C6CDF"/>
    <w:rsid w:val="002F554A"/>
    <w:rsid w:val="00307DDA"/>
    <w:rsid w:val="0031273F"/>
    <w:rsid w:val="0031564F"/>
    <w:rsid w:val="00337DBA"/>
    <w:rsid w:val="00387A4D"/>
    <w:rsid w:val="003A04F7"/>
    <w:rsid w:val="003B328E"/>
    <w:rsid w:val="003C1C6A"/>
    <w:rsid w:val="003C566E"/>
    <w:rsid w:val="003D00F7"/>
    <w:rsid w:val="003E0190"/>
    <w:rsid w:val="003E6D24"/>
    <w:rsid w:val="00413D5E"/>
    <w:rsid w:val="004224BF"/>
    <w:rsid w:val="0043624D"/>
    <w:rsid w:val="0044166A"/>
    <w:rsid w:val="00471ED8"/>
    <w:rsid w:val="004806F2"/>
    <w:rsid w:val="00480990"/>
    <w:rsid w:val="0048729F"/>
    <w:rsid w:val="004A4E12"/>
    <w:rsid w:val="004A6DDD"/>
    <w:rsid w:val="004D2F52"/>
    <w:rsid w:val="004D303D"/>
    <w:rsid w:val="004D3369"/>
    <w:rsid w:val="004D4A57"/>
    <w:rsid w:val="00501BC9"/>
    <w:rsid w:val="0050371B"/>
    <w:rsid w:val="00503A50"/>
    <w:rsid w:val="0050685F"/>
    <w:rsid w:val="00507DA8"/>
    <w:rsid w:val="00515598"/>
    <w:rsid w:val="00522BD8"/>
    <w:rsid w:val="005303D6"/>
    <w:rsid w:val="0055402B"/>
    <w:rsid w:val="00563B7D"/>
    <w:rsid w:val="005A31AD"/>
    <w:rsid w:val="005A51F3"/>
    <w:rsid w:val="005B0C42"/>
    <w:rsid w:val="005B6CCD"/>
    <w:rsid w:val="005E50AD"/>
    <w:rsid w:val="005E6F62"/>
    <w:rsid w:val="005F4DDB"/>
    <w:rsid w:val="005F5705"/>
    <w:rsid w:val="005F71A7"/>
    <w:rsid w:val="00606FE8"/>
    <w:rsid w:val="0063467F"/>
    <w:rsid w:val="006A4DD6"/>
    <w:rsid w:val="006D6EB3"/>
    <w:rsid w:val="006E78E8"/>
    <w:rsid w:val="006F464D"/>
    <w:rsid w:val="006F5FE7"/>
    <w:rsid w:val="00700D1C"/>
    <w:rsid w:val="0070517C"/>
    <w:rsid w:val="007101D7"/>
    <w:rsid w:val="007140C5"/>
    <w:rsid w:val="007355EC"/>
    <w:rsid w:val="00752C8D"/>
    <w:rsid w:val="007616DC"/>
    <w:rsid w:val="00773EB0"/>
    <w:rsid w:val="00783A9F"/>
    <w:rsid w:val="007A33EB"/>
    <w:rsid w:val="007B78D6"/>
    <w:rsid w:val="007F5DAF"/>
    <w:rsid w:val="00801D26"/>
    <w:rsid w:val="0081681F"/>
    <w:rsid w:val="00823CB9"/>
    <w:rsid w:val="008266A6"/>
    <w:rsid w:val="00832C51"/>
    <w:rsid w:val="0084600E"/>
    <w:rsid w:val="00847C06"/>
    <w:rsid w:val="00853D10"/>
    <w:rsid w:val="00862614"/>
    <w:rsid w:val="008A628D"/>
    <w:rsid w:val="008A7BE5"/>
    <w:rsid w:val="008C7879"/>
    <w:rsid w:val="008D61C6"/>
    <w:rsid w:val="008E3E56"/>
    <w:rsid w:val="008E49B0"/>
    <w:rsid w:val="00917551"/>
    <w:rsid w:val="009257D9"/>
    <w:rsid w:val="009465B7"/>
    <w:rsid w:val="00960DC8"/>
    <w:rsid w:val="00970E2A"/>
    <w:rsid w:val="009B2A0E"/>
    <w:rsid w:val="009E69F5"/>
    <w:rsid w:val="009E743C"/>
    <w:rsid w:val="009E7649"/>
    <w:rsid w:val="009F131E"/>
    <w:rsid w:val="009F1757"/>
    <w:rsid w:val="009F4337"/>
    <w:rsid w:val="009F67B9"/>
    <w:rsid w:val="00A04729"/>
    <w:rsid w:val="00A054E6"/>
    <w:rsid w:val="00A073EF"/>
    <w:rsid w:val="00A157B6"/>
    <w:rsid w:val="00A20186"/>
    <w:rsid w:val="00A2289B"/>
    <w:rsid w:val="00A26B05"/>
    <w:rsid w:val="00A27269"/>
    <w:rsid w:val="00A30866"/>
    <w:rsid w:val="00A34AD9"/>
    <w:rsid w:val="00A365A9"/>
    <w:rsid w:val="00A37AAB"/>
    <w:rsid w:val="00A57A65"/>
    <w:rsid w:val="00A65682"/>
    <w:rsid w:val="00A71FB2"/>
    <w:rsid w:val="00AC14EC"/>
    <w:rsid w:val="00AD7486"/>
    <w:rsid w:val="00AF027A"/>
    <w:rsid w:val="00AF287A"/>
    <w:rsid w:val="00AF6383"/>
    <w:rsid w:val="00B16ECB"/>
    <w:rsid w:val="00B22A07"/>
    <w:rsid w:val="00B249AC"/>
    <w:rsid w:val="00B25F21"/>
    <w:rsid w:val="00B45D35"/>
    <w:rsid w:val="00B47E84"/>
    <w:rsid w:val="00B566C5"/>
    <w:rsid w:val="00B85407"/>
    <w:rsid w:val="00B97080"/>
    <w:rsid w:val="00BA112F"/>
    <w:rsid w:val="00BA41DA"/>
    <w:rsid w:val="00BC6BB8"/>
    <w:rsid w:val="00BF2C80"/>
    <w:rsid w:val="00C21521"/>
    <w:rsid w:val="00C24D06"/>
    <w:rsid w:val="00C71EDD"/>
    <w:rsid w:val="00C961E0"/>
    <w:rsid w:val="00CB0884"/>
    <w:rsid w:val="00CB1E17"/>
    <w:rsid w:val="00CC359C"/>
    <w:rsid w:val="00CC5A54"/>
    <w:rsid w:val="00D23A0F"/>
    <w:rsid w:val="00D3691B"/>
    <w:rsid w:val="00D40534"/>
    <w:rsid w:val="00D42ED0"/>
    <w:rsid w:val="00D45AAE"/>
    <w:rsid w:val="00D769A7"/>
    <w:rsid w:val="00D85EDE"/>
    <w:rsid w:val="00DA2078"/>
    <w:rsid w:val="00DB0ADB"/>
    <w:rsid w:val="00DC033D"/>
    <w:rsid w:val="00DD6759"/>
    <w:rsid w:val="00DD7705"/>
    <w:rsid w:val="00DE64FF"/>
    <w:rsid w:val="00DF20B1"/>
    <w:rsid w:val="00E10675"/>
    <w:rsid w:val="00E13674"/>
    <w:rsid w:val="00E13E68"/>
    <w:rsid w:val="00E1783E"/>
    <w:rsid w:val="00E21C93"/>
    <w:rsid w:val="00E33254"/>
    <w:rsid w:val="00E33E09"/>
    <w:rsid w:val="00E409A4"/>
    <w:rsid w:val="00E56ADA"/>
    <w:rsid w:val="00E915C6"/>
    <w:rsid w:val="00E92DFE"/>
    <w:rsid w:val="00EC0472"/>
    <w:rsid w:val="00EC5396"/>
    <w:rsid w:val="00ED0B58"/>
    <w:rsid w:val="00EE4925"/>
    <w:rsid w:val="00EE6B45"/>
    <w:rsid w:val="00EF3A20"/>
    <w:rsid w:val="00F07EAC"/>
    <w:rsid w:val="00F41A39"/>
    <w:rsid w:val="00F66247"/>
    <w:rsid w:val="00F96EED"/>
    <w:rsid w:val="00FA3FFD"/>
    <w:rsid w:val="00FB14E1"/>
    <w:rsid w:val="00FB2C78"/>
    <w:rsid w:val="225A68B4"/>
    <w:rsid w:val="2C7C0962"/>
    <w:rsid w:val="3DFBBABB"/>
    <w:rsid w:val="466B313D"/>
    <w:rsid w:val="4F973CDC"/>
    <w:rsid w:val="51DA606E"/>
    <w:rsid w:val="703F2BC7"/>
    <w:rsid w:val="72F91DF3"/>
    <w:rsid w:val="B78FC675"/>
    <w:rsid w:val="CEFD3D4A"/>
    <w:rsid w:val="EF7C9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F333-446F-4076-B4D8-7A69CA42F5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2886</Words>
  <Characters>3093</Characters>
  <Lines>22</Lines>
  <Paragraphs>6</Paragraphs>
  <TotalTime>49</TotalTime>
  <ScaleCrop>false</ScaleCrop>
  <LinksUpToDate>false</LinksUpToDate>
  <CharactersWithSpaces>3156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2023-08-09T02:42:00Z</dcterms:created>
  <dc:creator>W W</dc:creator>
  <cp:lastModifiedBy> Weiy</cp:lastModifiedBy>
  <cp:lastPrinted>2024-08-23T07:29:00Z</cp:lastPrinted>
  <dcterms:modified xsi:type="dcterms:W3CDTF">2024-08-23T07:45:42Z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AE82C4C8A2CF458FB29087193A127BA7</vt:lpwstr>
  </property>
</Properties>
</file>