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60" w:lineRule="exact"/>
        <w:jc w:val="center"/>
        <w:rPr>
          <w:rFonts w:ascii="Times New Roman" w:eastAsia="方正小标宋简体" w:hAnsi="Times New Roman"/>
          <w:color w:val="0C0C0C"/>
          <w:kern w:val="0"/>
          <w:sz w:val="44"/>
          <w:szCs w:val="44"/>
        </w:rPr>
      </w:pPr>
      <w:r>
        <w:rPr>
          <w:rFonts w:ascii="Times New Roman" w:eastAsia="方正小标宋简体" w:hAnsi="Times New Roman"/>
          <w:color w:val="0C0C0C"/>
          <w:kern w:val="0"/>
          <w:sz w:val="44"/>
          <w:szCs w:val="44"/>
        </w:rPr>
        <w:t>杭州高新区（滨江）</w:t>
      </w:r>
      <w:r>
        <w:rPr>
          <w:rFonts w:ascii="Times New Roman" w:eastAsia="方正小标宋简体" w:hAnsi="Times New Roman" w:hint="eastAsia"/>
          <w:color w:val="0C0C0C"/>
          <w:kern w:val="0"/>
          <w:sz w:val="44"/>
          <w:szCs w:val="44"/>
        </w:rPr>
        <w:t>退役军人</w:t>
      </w:r>
      <w:r>
        <w:rPr>
          <w:rFonts w:ascii="Times New Roman" w:eastAsia="方正小标宋简体" w:hAnsi="Times New Roman"/>
          <w:color w:val="0C0C0C"/>
          <w:kern w:val="0"/>
          <w:sz w:val="44"/>
          <w:szCs w:val="44"/>
        </w:rPr>
        <w:t>关爱基金</w:t>
      </w:r>
    </w:p>
    <w:p>
      <w:pPr>
        <w:widowControl/>
        <w:spacing w:line="560" w:lineRule="exact"/>
        <w:jc w:val="center"/>
        <w:rPr>
          <w:rFonts w:ascii="Times New Roman" w:eastAsia="方正小标宋简体" w:hAnsi="Times New Roman"/>
          <w:color w:val="0C0C0C"/>
          <w:kern w:val="0"/>
          <w:sz w:val="44"/>
          <w:szCs w:val="44"/>
        </w:rPr>
      </w:pPr>
      <w:r>
        <w:rPr>
          <w:rFonts w:ascii="Times New Roman" w:eastAsia="方正小标宋简体" w:hAnsi="Times New Roman"/>
          <w:color w:val="0C0C0C"/>
          <w:kern w:val="0"/>
          <w:sz w:val="44"/>
          <w:szCs w:val="44"/>
        </w:rPr>
        <w:t>管理</w:t>
      </w:r>
      <w:r>
        <w:rPr>
          <w:rFonts w:ascii="Times New Roman" w:eastAsia="方正小标宋简体" w:hAnsi="Times New Roman" w:hint="eastAsia"/>
          <w:color w:val="0C0C0C"/>
          <w:kern w:val="0"/>
          <w:sz w:val="44"/>
          <w:szCs w:val="44"/>
        </w:rPr>
        <w:t>办法</w:t>
      </w:r>
      <w:r>
        <w:rPr>
          <w:rFonts w:ascii="Times New Roman" w:eastAsia="方正小标宋简体" w:hAnsi="Times New Roman"/>
          <w:color w:val="0C0C0C"/>
          <w:kern w:val="0"/>
          <w:sz w:val="44"/>
          <w:szCs w:val="44"/>
        </w:rPr>
        <w:t>（试行）</w:t>
      </w:r>
    </w:p>
    <w:p>
      <w:pPr>
        <w:widowControl/>
        <w:spacing w:line="560" w:lineRule="exact"/>
        <w:jc w:val="center"/>
        <w:rPr>
          <w:rFonts w:ascii="Times New Roman" w:eastAsia="楷体_GB2312" w:hAnsi="Times New Roman"/>
          <w:color w:val="0C0C0C"/>
          <w:kern w:val="0"/>
          <w:sz w:val="30"/>
          <w:szCs w:val="30"/>
        </w:rPr>
      </w:pPr>
    </w:p>
    <w:p>
      <w:pPr>
        <w:spacing w:line="560" w:lineRule="exact"/>
        <w:ind w:firstLineChars="200" w:firstLine="640"/>
        <w:rPr>
          <w:rFonts w:ascii="Times New Roman" w:eastAsia="仿宋_GB2312" w:hAnsi="Times New Roman"/>
          <w:color w:val="0C0C0C"/>
          <w:kern w:val="0"/>
          <w:sz w:val="32"/>
          <w:szCs w:val="32"/>
        </w:rPr>
      </w:pPr>
      <w:r>
        <w:rPr>
          <w:rFonts w:ascii="Times New Roman" w:eastAsia="仿宋_GB2312" w:hAnsi="Times New Roman" w:hint="eastAsia"/>
          <w:color w:val="0C0C0C"/>
          <w:kern w:val="0"/>
          <w:sz w:val="32"/>
          <w:szCs w:val="32"/>
        </w:rPr>
        <w:t>为更好地关心关爱退役军人和</w:t>
      </w:r>
      <w:r>
        <w:rPr>
          <w:rFonts w:ascii="仿宋_GB2312" w:eastAsia="仿宋_GB2312" w:hint="eastAsia"/>
          <w:sz w:val="32"/>
          <w:szCs w:val="32"/>
        </w:rPr>
        <w:t>其他优抚对象，</w:t>
      </w:r>
      <w:r>
        <w:rPr>
          <w:rFonts w:ascii="Times New Roman" w:eastAsia="仿宋_GB2312" w:hAnsi="Times New Roman" w:hint="eastAsia"/>
          <w:color w:val="0C0C0C"/>
          <w:kern w:val="0"/>
          <w:sz w:val="32"/>
          <w:szCs w:val="32"/>
        </w:rPr>
        <w:t>建立健全我区退役军人的帮扶援助体系，切实保障困难退役军人基本生活，进一步提高帮扶援助水平，</w:t>
      </w:r>
      <w:r>
        <w:rPr>
          <w:rFonts w:ascii="仿宋_GB2312" w:eastAsia="仿宋_GB2312" w:hint="eastAsia"/>
          <w:sz w:val="32"/>
          <w:szCs w:val="32"/>
        </w:rPr>
        <w:t>把党中央、国务院关于加强新时代退役军人工作的决策指示落到实处，把区委区政府的关怀与温暖送到每个困难退役军人和重点对象手中，努力为全区退役军人做好服务保障工作，</w:t>
      </w:r>
      <w:r>
        <w:rPr>
          <w:rFonts w:ascii="Times New Roman" w:eastAsia="仿宋_GB2312" w:hAnsi="Times New Roman" w:hint="eastAsia"/>
          <w:color w:val="0C0C0C"/>
          <w:kern w:val="0"/>
          <w:sz w:val="32"/>
          <w:szCs w:val="32"/>
        </w:rPr>
        <w:t>特设立“退役军人关爱基金”，具体实施办法如下：</w:t>
      </w:r>
    </w:p>
    <w:p>
      <w:pPr>
        <w:spacing w:line="560" w:lineRule="exact"/>
        <w:ind w:firstLineChars="200" w:firstLine="640"/>
        <w:rPr>
          <w:rFonts w:ascii="Times New Roman" w:eastAsia="黑体" w:hAnsi="Times New Roman"/>
          <w:color w:val="0C0C0C"/>
          <w:kern w:val="0"/>
          <w:sz w:val="32"/>
          <w:szCs w:val="32"/>
        </w:rPr>
      </w:pPr>
      <w:r>
        <w:rPr>
          <w:rFonts w:ascii="Times New Roman" w:eastAsia="黑体" w:hAnsi="Times New Roman"/>
          <w:color w:val="0C0C0C"/>
          <w:kern w:val="0"/>
          <w:sz w:val="32"/>
          <w:szCs w:val="32"/>
        </w:rPr>
        <w:t>一、</w:t>
      </w:r>
      <w:r>
        <w:rPr>
          <w:rFonts w:ascii="Times New Roman" w:eastAsia="黑体" w:hAnsi="Times New Roman" w:hint="eastAsia"/>
          <w:color w:val="0C0C0C"/>
          <w:kern w:val="0"/>
          <w:sz w:val="32"/>
          <w:szCs w:val="32"/>
        </w:rPr>
        <w:t>指导思想</w:t>
      </w:r>
    </w:p>
    <w:p>
      <w:pPr>
        <w:spacing w:line="560" w:lineRule="exact"/>
        <w:ind w:firstLineChars="200" w:firstLine="640"/>
        <w:jc w:val="left"/>
        <w:rPr>
          <w:rFonts w:ascii="Times New Roman" w:eastAsia="仿宋_GB2312" w:hAnsi="Times New Roman"/>
          <w:color w:val="0C0C0C"/>
          <w:kern w:val="0"/>
          <w:sz w:val="32"/>
          <w:szCs w:val="32"/>
        </w:rPr>
      </w:pPr>
      <w:r>
        <w:rPr>
          <w:rFonts w:ascii="Times New Roman" w:eastAsia="仿宋_GB2312" w:hAnsi="Times New Roman" w:hint="eastAsia"/>
          <w:color w:val="0C0C0C"/>
          <w:kern w:val="0"/>
          <w:sz w:val="32"/>
          <w:szCs w:val="32"/>
        </w:rPr>
        <w:t>坚持以习近平新时代中国特色社会主义思想为指导，认真贯彻以退役军人为中心的工作理念，紧紧围绕服务军地改革发展、促进社会和谐稳定、体现社会尊崇优待工作目标，建立政府主导、部门协作、社会参与、整体联动的困难关爱帮扶机制，推动形成对象明确、保障适度、规范高效的工作新格局，不断增强退役军人和其他优抚对象的荣誉感、归属感、获得感。</w:t>
      </w:r>
    </w:p>
    <w:p>
      <w:pPr>
        <w:widowControl/>
        <w:spacing w:line="520" w:lineRule="exact"/>
        <w:ind w:firstLineChars="200" w:firstLine="640"/>
        <w:rPr>
          <w:rFonts w:ascii="Times New Roman" w:eastAsia="黑体" w:hAnsi="Times New Roman"/>
          <w:color w:val="0C0C0C"/>
          <w:kern w:val="0"/>
          <w:sz w:val="32"/>
          <w:szCs w:val="32"/>
        </w:rPr>
      </w:pPr>
      <w:r>
        <w:rPr>
          <w:rFonts w:ascii="Times New Roman" w:eastAsia="黑体" w:hAnsi="Times New Roman"/>
          <w:color w:val="0C0C0C"/>
          <w:kern w:val="0"/>
          <w:sz w:val="32"/>
          <w:szCs w:val="32"/>
        </w:rPr>
        <w:t>二</w:t>
      </w:r>
      <w:r>
        <w:rPr>
          <w:rFonts w:ascii="Times New Roman" w:eastAsia="黑体" w:hAnsi="Times New Roman" w:hint="eastAsia"/>
          <w:color w:val="0C0C0C"/>
          <w:kern w:val="0"/>
          <w:sz w:val="32"/>
          <w:szCs w:val="32"/>
        </w:rPr>
        <w:t>、资金来源</w:t>
      </w:r>
    </w:p>
    <w:p>
      <w:pPr>
        <w:widowControl/>
        <w:spacing w:line="520" w:lineRule="exact"/>
        <w:ind w:firstLineChars="200" w:firstLine="640"/>
        <w:jc w:val="left"/>
        <w:rPr>
          <w:rFonts w:ascii="Times New Roman" w:eastAsia="仿宋_GB2312" w:hAnsi="Times New Roman"/>
          <w:color w:val="0C0C0C"/>
          <w:kern w:val="0"/>
          <w:sz w:val="32"/>
          <w:szCs w:val="32"/>
        </w:rPr>
      </w:pPr>
      <w:r>
        <w:rPr>
          <w:rFonts w:ascii="Times New Roman" w:eastAsia="仿宋_GB2312" w:hAnsi="Times New Roman" w:hint="eastAsia"/>
          <w:color w:val="0C0C0C"/>
          <w:kern w:val="0"/>
          <w:sz w:val="32"/>
          <w:szCs w:val="32"/>
        </w:rPr>
        <w:t>关爱基金由区</w:t>
      </w:r>
      <w:r>
        <w:rPr>
          <w:rFonts w:ascii="Times New Roman" w:eastAsia="仿宋_GB2312" w:hAnsi="Times New Roman"/>
          <w:color w:val="0C0C0C"/>
          <w:kern w:val="0"/>
          <w:sz w:val="32"/>
          <w:szCs w:val="32"/>
        </w:rPr>
        <w:t>财政拨款</w:t>
      </w:r>
      <w:r>
        <w:rPr>
          <w:rFonts w:ascii="Times New Roman" w:eastAsia="仿宋_GB2312" w:hAnsi="Times New Roman" w:hint="eastAsia"/>
          <w:color w:val="0C0C0C"/>
          <w:kern w:val="0"/>
          <w:sz w:val="32"/>
          <w:szCs w:val="32"/>
        </w:rPr>
        <w:t>和社会各界捐赠两部分组成，当年积余的可延续至下一年度，每年年底区退役军人事务局出具使用情况书面报告报区财政局。</w:t>
      </w:r>
    </w:p>
    <w:p>
      <w:pPr>
        <w:widowControl/>
        <w:spacing w:line="520" w:lineRule="exact"/>
        <w:ind w:firstLineChars="200" w:firstLine="640"/>
        <w:rPr>
          <w:rFonts w:ascii="Times New Roman" w:eastAsia="仿宋_GB2312" w:hAnsi="Times New Roman"/>
          <w:color w:val="0C0C0C"/>
          <w:kern w:val="0"/>
          <w:sz w:val="32"/>
          <w:szCs w:val="32"/>
        </w:rPr>
      </w:pPr>
      <w:r>
        <w:rPr>
          <w:rFonts w:ascii="Times New Roman" w:eastAsia="仿宋_GB2312" w:hAnsi="Times New Roman" w:hint="eastAsia"/>
          <w:color w:val="0C0C0C"/>
          <w:kern w:val="0"/>
          <w:sz w:val="32"/>
          <w:szCs w:val="32"/>
        </w:rPr>
        <w:t>坚持自愿捐赠原则，接受捐赠应向捐赠者出具凭证，由区慈善总会开具国家财政部监制的“公益事业捐赠统一票据”。</w:t>
      </w:r>
    </w:p>
    <w:p>
      <w:pPr>
        <w:spacing w:line="560" w:lineRule="exact"/>
        <w:ind w:firstLineChars="200" w:firstLine="640"/>
        <w:jc w:val="left"/>
        <w:rPr>
          <w:rFonts w:ascii="Times New Roman" w:eastAsia="黑体" w:hAnsi="Times New Roman"/>
          <w:color w:val="0C0C0C"/>
          <w:kern w:val="0"/>
          <w:sz w:val="32"/>
          <w:szCs w:val="32"/>
        </w:rPr>
      </w:pPr>
      <w:r>
        <w:rPr>
          <w:rFonts w:ascii="Times New Roman" w:eastAsia="黑体" w:hAnsi="Times New Roman" w:hint="eastAsia"/>
          <w:color w:val="0C0C0C"/>
          <w:kern w:val="0"/>
          <w:sz w:val="32"/>
          <w:szCs w:val="32"/>
        </w:rPr>
        <w:t>三</w:t>
      </w:r>
      <w:r>
        <w:rPr>
          <w:rFonts w:ascii="Times New Roman" w:eastAsia="黑体" w:hAnsi="Times New Roman"/>
          <w:color w:val="0C0C0C"/>
          <w:kern w:val="0"/>
          <w:sz w:val="32"/>
          <w:szCs w:val="32"/>
        </w:rPr>
        <w:t>、使用对象</w:t>
      </w:r>
    </w:p>
    <w:p>
      <w:pPr>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滨江区</w:t>
      </w:r>
      <w:r>
        <w:rPr>
          <w:rFonts w:ascii="Times New Roman" w:eastAsia="仿宋_GB2312" w:hAnsi="Times New Roman" w:hint="eastAsia"/>
          <w:kern w:val="0"/>
          <w:sz w:val="32"/>
          <w:szCs w:val="32"/>
        </w:rPr>
        <w:t>户籍退役军人、“三属”（烈士遗属、因公牺牲军人遗属、病故军人遗属）、现役军人的父母、配偶、未成年子女、在滨江创业就业（社保在滨江）异地退役军人。</w:t>
      </w:r>
    </w:p>
    <w:p>
      <w:pPr>
        <w:spacing w:line="560" w:lineRule="exact"/>
        <w:ind w:firstLineChars="200" w:firstLine="640"/>
        <w:jc w:val="left"/>
        <w:rPr>
          <w:rFonts w:ascii="Times New Roman" w:eastAsia="黑体" w:hAnsi="Times New Roman"/>
          <w:color w:val="0C0C0C"/>
          <w:kern w:val="0"/>
          <w:sz w:val="32"/>
          <w:szCs w:val="32"/>
        </w:rPr>
      </w:pPr>
      <w:r>
        <w:rPr>
          <w:rFonts w:ascii="Times New Roman" w:eastAsia="黑体" w:hAnsi="Times New Roman" w:hint="eastAsia"/>
          <w:color w:val="0C0C0C"/>
          <w:kern w:val="0"/>
          <w:sz w:val="32"/>
          <w:szCs w:val="32"/>
        </w:rPr>
        <w:t>四</w:t>
      </w:r>
      <w:r>
        <w:rPr>
          <w:rFonts w:ascii="Times New Roman" w:eastAsia="黑体" w:hAnsi="Times New Roman"/>
          <w:color w:val="0C0C0C"/>
          <w:kern w:val="0"/>
          <w:sz w:val="32"/>
          <w:szCs w:val="32"/>
        </w:rPr>
        <w:t>、使用原则</w:t>
      </w:r>
    </w:p>
    <w:p>
      <w:pPr>
        <w:spacing w:line="560" w:lineRule="exact"/>
        <w:ind w:firstLineChars="200" w:firstLine="640"/>
        <w:jc w:val="left"/>
        <w:rPr>
          <w:rFonts w:ascii="Times New Roman" w:eastAsia="黑体" w:hAnsi="Times New Roman"/>
          <w:color w:val="0C0C0C"/>
          <w:kern w:val="0"/>
          <w:sz w:val="32"/>
          <w:szCs w:val="32"/>
        </w:rPr>
      </w:pPr>
      <w:r>
        <w:rPr>
          <w:rFonts w:ascii="仿宋_GB2312" w:eastAsia="仿宋_GB2312" w:hint="eastAsia"/>
          <w:sz w:val="32"/>
          <w:szCs w:val="32"/>
        </w:rPr>
        <w:t>坚持救急解困、保障基本生活、体现人文关怀、营造尊崇氛围的原则。</w:t>
      </w:r>
    </w:p>
    <w:p>
      <w:pPr>
        <w:spacing w:line="560" w:lineRule="exact"/>
        <w:ind w:firstLine="630"/>
        <w:rPr>
          <w:rFonts w:ascii="仿宋_GB2312" w:eastAsia="仿宋_GB2312"/>
          <w:sz w:val="32"/>
          <w:szCs w:val="32"/>
        </w:rPr>
      </w:pPr>
      <w:r>
        <w:rPr>
          <w:rFonts w:ascii="黑体" w:eastAsia="黑体" w:hint="eastAsia"/>
          <w:sz w:val="32"/>
          <w:szCs w:val="32"/>
        </w:rPr>
        <w:t>五、关爱援助情形</w:t>
      </w:r>
      <w:r>
        <w:rPr>
          <w:rFonts w:ascii="仿宋_GB2312" w:eastAsia="仿宋_GB2312" w:hint="eastAsia"/>
          <w:sz w:val="32"/>
          <w:szCs w:val="32"/>
        </w:rPr>
        <w:br/>
        <w:t>　　在一个申请年度内（申请当年1月1日至12月31日），退役军人和其他优抚对象符合下列情形之一的生活困难家庭，可申请关爱基金进行援助：</w:t>
      </w:r>
    </w:p>
    <w:p>
      <w:pPr>
        <w:shd w:val="clear" w:color="auto" w:fill="FFFFFF"/>
        <w:adjustRightInd w:val="0"/>
        <w:snapToGrid w:val="0"/>
        <w:spacing w:line="56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（一）退役军人因服役期间致残或因患有严重疾病等原因造成退役后本人就业困难，医疗和康复等必需支出突然增加超出家庭承受能力，导致生活出现严重困难的；</w:t>
      </w:r>
    </w:p>
    <w:p>
      <w:pPr>
        <w:shd w:val="clear" w:color="auto" w:fill="FFFFFF"/>
        <w:adjustRightInd w:val="0"/>
        <w:snapToGrid w:val="0"/>
        <w:spacing w:line="56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（二）退役军人因服役期间时间长、市场就业能力弱等原因造成长期失业或突然下岗，导致生活出现严重困难的；</w:t>
      </w:r>
    </w:p>
    <w:p>
      <w:pPr>
        <w:shd w:val="clear" w:color="auto" w:fill="FFFFFF"/>
        <w:adjustRightInd w:val="0"/>
        <w:snapToGrid w:val="0"/>
        <w:spacing w:line="56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（三）退役军人因旧伤复发、残情病情加重等原因，导致生活出现严重困难的；</w:t>
      </w:r>
    </w:p>
    <w:p>
      <w:pPr>
        <w:shd w:val="clear" w:color="auto" w:fill="FFFFFF"/>
        <w:adjustRightInd w:val="0"/>
        <w:snapToGrid w:val="0"/>
        <w:spacing w:line="560" w:lineRule="exact"/>
        <w:ind w:firstLineChars="200" w:firstLine="640"/>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（四）因遭遇自然灾害、火灾事故、交通事故、重大疾病、人身伤害和参与突发公共事件应急处置工作殉职等原因，以及现役军人因战、因公牺牲，导致生活出现严重困难的；</w:t>
      </w:r>
    </w:p>
    <w:p>
      <w:pPr>
        <w:spacing w:line="560" w:lineRule="exact"/>
        <w:ind w:firstLineChars="200" w:firstLine="640"/>
        <w:rPr>
          <w:rFonts w:ascii="仿宋_GB2312" w:eastAsia="仿宋_GB2312"/>
          <w:sz w:val="32"/>
          <w:szCs w:val="32"/>
        </w:rPr>
      </w:pPr>
      <w:r>
        <w:rPr>
          <w:rFonts w:ascii="仿宋_GB2312" w:eastAsia="仿宋_GB2312" w:cs="仿宋_GB2312" w:hAnsi="仿宋_GB2312" w:hint="eastAsia"/>
          <w:color w:val="000000"/>
          <w:sz w:val="32"/>
          <w:szCs w:val="32"/>
        </w:rPr>
        <w:t>（五）</w:t>
      </w:r>
      <w:r>
        <w:rPr>
          <w:rFonts w:ascii="仿宋_GB2312" w:eastAsia="仿宋_GB2312" w:hint="eastAsia"/>
          <w:sz w:val="32"/>
          <w:szCs w:val="32"/>
        </w:rPr>
        <w:t>春节、八一、烈士纪念日、国庆等重大节日期间，给予上级要求慰问的重点退役军人和其他优抚对象关爱慰问；</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lang w:eastAsia="zh-CN"/>
        </w:rPr>
        <w:t>烈士遗属、老复员军人、“两参”</w:t>
      </w:r>
      <w:r>
        <w:rPr>
          <w:rFonts w:ascii="仿宋_GB2312" w:eastAsia="仿宋_GB2312" w:hint="eastAsia"/>
          <w:sz w:val="32"/>
          <w:szCs w:val="32"/>
        </w:rPr>
        <w:t>退役军人视情给予必要的生活照料</w:t>
      </w:r>
      <w:r>
        <w:rPr>
          <w:rFonts w:ascii="仿宋_GB2312" w:eastAsia="仿宋_GB2312" w:hint="eastAsia"/>
          <w:sz w:val="32"/>
          <w:szCs w:val="32"/>
          <w:lang w:eastAsia="zh-CN"/>
        </w:rPr>
        <w:t>，以上人员去逝后应予以探望家属和慰问</w:t>
      </w:r>
      <w:r>
        <w:rPr>
          <w:rFonts w:ascii="仿宋_GB2312" w:eastAsia="仿宋_GB2312" w:hint="eastAsia"/>
          <w:sz w:val="32"/>
          <w:szCs w:val="32"/>
        </w:rPr>
        <w:t>；</w:t>
      </w:r>
    </w:p>
    <w:p>
      <w:pPr>
        <w:shd w:val="clear" w:color="auto" w:fill="FFFFFF"/>
        <w:adjustRightInd w:val="0"/>
        <w:snapToGrid w:val="0"/>
        <w:spacing w:line="560" w:lineRule="exact"/>
        <w:ind w:firstLineChars="200" w:firstLine="640"/>
        <w:rPr>
          <w:rFonts w:ascii="仿宋_GB2312" w:eastAsia="仿宋_GB2312" w:cs="仿宋_GB2312" w:hAnsi="仿宋_GB2312"/>
          <w:color w:val="000000"/>
          <w:sz w:val="32"/>
          <w:szCs w:val="32"/>
        </w:rPr>
      </w:pPr>
      <w:r>
        <w:rPr>
          <w:rFonts w:ascii="仿宋_GB2312" w:eastAsia="仿宋_GB2312" w:hint="eastAsia"/>
          <w:sz w:val="32"/>
          <w:szCs w:val="32"/>
        </w:rPr>
        <w:t>（七）</w:t>
      </w:r>
      <w:r>
        <w:rPr>
          <w:rFonts w:ascii="仿宋_GB2312" w:eastAsia="仿宋_GB2312" w:cs="仿宋_GB2312" w:hAnsi="仿宋_GB2312" w:hint="eastAsia"/>
          <w:color w:val="000000"/>
          <w:sz w:val="32"/>
          <w:szCs w:val="32"/>
        </w:rPr>
        <w:t>遭遇其他特殊情况，导致生活出现严重困难的。</w:t>
      </w:r>
    </w:p>
    <w:p>
      <w:pPr>
        <w:spacing w:line="560" w:lineRule="exact"/>
        <w:ind w:firstLineChars="200" w:firstLine="640"/>
        <w:rPr>
          <w:rFonts w:ascii="黑体" w:eastAsia="黑体"/>
          <w:sz w:val="32"/>
          <w:szCs w:val="32"/>
        </w:rPr>
      </w:pPr>
      <w:r>
        <w:rPr>
          <w:rFonts w:ascii="黑体" w:eastAsia="黑体" w:hint="eastAsia"/>
          <w:sz w:val="32"/>
          <w:szCs w:val="32"/>
        </w:rPr>
        <w:t>六、关爱标准</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cs="仿宋_GB2312" w:hAnsi="仿宋_GB2312"/>
          <w:color w:val="000000"/>
          <w:sz w:val="32"/>
          <w:szCs w:val="32"/>
        </w:rPr>
        <w:t>对因遭遇自然灾害、火灾事故、交通事故、人身伤害</w:t>
      </w:r>
      <w:r>
        <w:rPr>
          <w:rFonts w:ascii="仿宋_GB2312" w:eastAsia="仿宋_GB2312" w:cs="仿宋_GB2312" w:hAnsi="仿宋_GB2312" w:hint="eastAsia"/>
          <w:color w:val="000000"/>
          <w:sz w:val="32"/>
          <w:szCs w:val="32"/>
        </w:rPr>
        <w:t>及重大疾病</w:t>
      </w:r>
      <w:r>
        <w:rPr>
          <w:rFonts w:ascii="仿宋_GB2312" w:eastAsia="仿宋_GB2312" w:cs="仿宋_GB2312" w:hAnsi="仿宋_GB2312"/>
          <w:color w:val="000000"/>
          <w:sz w:val="32"/>
          <w:szCs w:val="32"/>
        </w:rPr>
        <w:t>等原因</w:t>
      </w:r>
      <w:r>
        <w:rPr>
          <w:rFonts w:ascii="仿宋_GB2312" w:eastAsia="仿宋_GB2312" w:hint="eastAsia"/>
          <w:sz w:val="32"/>
          <w:szCs w:val="32"/>
        </w:rPr>
        <w:t>导致退役军人和其他优抚对象家庭生活困难的，视生活困难程度，给予</w:t>
      </w:r>
      <w:r>
        <w:rPr>
          <w:rFonts w:ascii="仿宋_GB2312" w:eastAsia="仿宋_GB2312" w:hint="eastAsia"/>
          <w:sz w:val="32"/>
          <w:szCs w:val="32"/>
          <w:lang w:val="en-US" w:eastAsia="zh-CN"/>
        </w:rPr>
        <w:t>3</w:t>
      </w:r>
      <w:r>
        <w:rPr>
          <w:rFonts w:ascii="仿宋_GB2312" w:eastAsia="仿宋_GB2312" w:hint="eastAsia"/>
          <w:sz w:val="32"/>
          <w:szCs w:val="32"/>
        </w:rPr>
        <w:t>000元（含）以上、200</w:t>
      </w:r>
      <w:r>
        <w:rPr>
          <w:rFonts w:ascii="仿宋_GB2312" w:eastAsia="仿宋_GB2312" w:hint="eastAsia"/>
          <w:sz w:val="32"/>
          <w:szCs w:val="32"/>
          <w:lang w:val="en-US" w:eastAsia="zh-CN"/>
        </w:rPr>
        <w:t>0</w:t>
      </w:r>
      <w:r>
        <w:rPr>
          <w:rFonts w:ascii="仿宋_GB2312" w:eastAsia="仿宋_GB2312" w:hint="eastAsia"/>
          <w:sz w:val="32"/>
          <w:szCs w:val="32"/>
        </w:rPr>
        <w:t>0元（含）以下的一次性援助。对因遭遇意外事故导致退役军人和其他优抚对象家庭生活困难的，视生活困难程度，给予3000元（含）以上、20000元（含）以下的一次性援助。</w:t>
      </w:r>
    </w:p>
    <w:p>
      <w:pPr>
        <w:keepNext w:val="0"/>
        <w:keepLines w:val="0"/>
        <w:widowControl/>
        <w:suppressLineNumbers w:val="0"/>
        <w:ind w:firstLineChars="200" w:firstLine="640"/>
        <w:jc w:val="both"/>
        <w:rPr>
          <w:rFonts w:ascii="仿宋_GB2312" w:eastAsia="仿宋_GB2312"/>
          <w:sz w:val="32"/>
          <w:szCs w:val="32"/>
        </w:rPr>
      </w:pPr>
      <w:r>
        <w:rPr>
          <w:rFonts w:ascii="仿宋_GB2312" w:eastAsia="仿宋_GB2312" w:hint="eastAsia"/>
          <w:sz w:val="32"/>
          <w:szCs w:val="32"/>
        </w:rPr>
        <w:t>（二）医疗、康复费用负担过重导致退役军人和其他优抚对象家庭生活困难</w:t>
      </w:r>
      <w:r>
        <w:rPr>
          <w:rFonts w:ascii="仿宋_GB2312" w:eastAsia="仿宋_GB2312" w:hint="eastAsia"/>
          <w:sz w:val="32"/>
          <w:szCs w:val="32"/>
          <w:lang w:eastAsia="zh-CN"/>
        </w:rPr>
        <w:t>。</w:t>
      </w:r>
      <w:r>
        <w:rPr>
          <w:rFonts w:ascii="仿宋_GB2312" w:eastAsia="仿宋_GB2312" w:hint="eastAsia"/>
          <w:sz w:val="32"/>
          <w:szCs w:val="32"/>
        </w:rPr>
        <w:t>对重点优抚对象住院治疗的</w:t>
      </w:r>
      <w:r>
        <w:rPr>
          <w:rFonts w:ascii="仿宋_GB2312" w:eastAsia="仿宋_GB2312" w:hint="eastAsia"/>
          <w:sz w:val="32"/>
          <w:szCs w:val="32"/>
          <w:lang w:eastAsia="zh-CN"/>
        </w:rPr>
        <w:t>帮扶援助分下列两种情形：</w:t>
      </w:r>
      <w:r>
        <w:rPr>
          <w:rFonts w:ascii="仿宋_GB2312" w:eastAsia="仿宋_GB2312" w:hint="eastAsia"/>
          <w:sz w:val="32"/>
          <w:szCs w:val="32"/>
          <w:lang w:val="en-US" w:eastAsia="zh-CN"/>
        </w:rPr>
        <w:t>1.工资收入或退休金低于浙江省社会保险缴费基数下限的（含），</w:t>
      </w:r>
      <w:r>
        <w:rPr>
          <w:rFonts w:ascii="仿宋_GB2312" w:eastAsia="仿宋_GB2312" w:hint="eastAsia"/>
          <w:sz w:val="32"/>
          <w:szCs w:val="32"/>
        </w:rPr>
        <w:t>其医疗费用经市医保经办机构实施医疗援助或报销后剩余的自付和自理部分医疗费在5000元（含）</w:t>
      </w:r>
      <w:r>
        <w:rPr>
          <w:rFonts w:ascii="仿宋_GB2312" w:eastAsia="仿宋_GB2312" w:hint="eastAsia"/>
          <w:sz w:val="32"/>
          <w:szCs w:val="32"/>
          <w:lang w:eastAsia="zh-CN"/>
        </w:rPr>
        <w:t>以</w:t>
      </w:r>
      <w:r>
        <w:rPr>
          <w:rFonts w:ascii="仿宋_GB2312" w:eastAsia="仿宋_GB2312" w:hint="eastAsia"/>
          <w:sz w:val="32"/>
          <w:szCs w:val="32"/>
        </w:rPr>
        <w:t>上的，按实际金额80%予以援助，但最高援助金额不超20000元（含）</w:t>
      </w:r>
      <w:r>
        <w:rPr>
          <w:rFonts w:ascii="仿宋_GB2312" w:eastAsia="仿宋_GB2312" w:hint="eastAsia"/>
          <w:sz w:val="32"/>
          <w:szCs w:val="32"/>
          <w:lang w:eastAsia="zh-CN"/>
        </w:rPr>
        <w:t>；</w:t>
      </w:r>
      <w:r>
        <w:rPr>
          <w:rFonts w:ascii="仿宋_GB2312" w:eastAsia="仿宋_GB2312" w:hint="eastAsia"/>
          <w:sz w:val="32"/>
          <w:szCs w:val="32"/>
          <w:lang w:val="en-US" w:eastAsia="zh-CN"/>
        </w:rPr>
        <w:t>2.工资收入或退休金高于浙江省社会保险缴费基数下限的</w:t>
      </w:r>
      <w:r>
        <w:rPr>
          <w:rFonts w:ascii="仿宋_GB2312" w:eastAsia="仿宋_GB2312" w:hint="eastAsia"/>
          <w:sz w:val="32"/>
          <w:szCs w:val="32"/>
          <w:lang w:eastAsia="zh-CN"/>
        </w:rPr>
        <w:t>，</w:t>
      </w:r>
      <w:r>
        <w:rPr>
          <w:rFonts w:ascii="仿宋_GB2312" w:eastAsia="仿宋_GB2312" w:hint="eastAsia"/>
          <w:sz w:val="32"/>
          <w:szCs w:val="32"/>
        </w:rPr>
        <w:t>其医疗费用经市医保经办机构实施医疗援助或报销后剩余的自付和自理部分医疗费在</w:t>
      </w:r>
      <w:r>
        <w:rPr>
          <w:rFonts w:ascii="仿宋_GB2312" w:eastAsia="仿宋_GB2312" w:hint="eastAsia"/>
          <w:sz w:val="32"/>
          <w:szCs w:val="32"/>
          <w:lang w:val="en-US" w:eastAsia="zh-CN"/>
        </w:rPr>
        <w:t>10000</w:t>
      </w:r>
      <w:r>
        <w:rPr>
          <w:rFonts w:ascii="仿宋_GB2312" w:eastAsia="仿宋_GB2312" w:hint="eastAsia"/>
          <w:sz w:val="32"/>
          <w:szCs w:val="32"/>
        </w:rPr>
        <w:t>元（含）</w:t>
      </w:r>
      <w:r>
        <w:rPr>
          <w:rFonts w:ascii="仿宋_GB2312" w:eastAsia="仿宋_GB2312" w:hint="eastAsia"/>
          <w:sz w:val="32"/>
          <w:szCs w:val="32"/>
          <w:lang w:eastAsia="zh-CN"/>
        </w:rPr>
        <w:t>以</w:t>
      </w:r>
      <w:r>
        <w:rPr>
          <w:rFonts w:ascii="仿宋_GB2312" w:eastAsia="仿宋_GB2312" w:hint="eastAsia"/>
          <w:sz w:val="32"/>
          <w:szCs w:val="32"/>
        </w:rPr>
        <w:t>上的，按实际金额80%予以援助，但最高援助金额不超20000元（含）</w:t>
      </w:r>
      <w:r>
        <w:rPr>
          <w:rFonts w:ascii="仿宋_GB2312" w:eastAsia="仿宋_GB2312" w:hint="eastAsia"/>
          <w:sz w:val="32"/>
          <w:szCs w:val="32"/>
          <w:lang w:eastAsia="zh-CN"/>
        </w:rPr>
        <w:t>。</w:t>
      </w:r>
      <w:r>
        <w:rPr>
          <w:rFonts w:ascii="仿宋_GB2312" w:eastAsia="仿宋_GB2312" w:hint="eastAsia"/>
          <w:sz w:val="32"/>
          <w:szCs w:val="32"/>
        </w:rPr>
        <w:t>对其他退役军人及帮扶对象因重大疾病住院治疗的，</w:t>
      </w:r>
      <w:r>
        <w:rPr>
          <w:rFonts w:ascii="仿宋_GB2312" w:eastAsia="仿宋_GB2312" w:hint="eastAsia"/>
          <w:sz w:val="32"/>
          <w:szCs w:val="32"/>
          <w:lang w:eastAsia="zh-CN"/>
        </w:rPr>
        <w:t>分两种情形帮扶：</w:t>
      </w:r>
      <w:r>
        <w:rPr>
          <w:rFonts w:ascii="仿宋_GB2312" w:eastAsia="仿宋_GB2312" w:hint="eastAsia"/>
          <w:sz w:val="32"/>
          <w:szCs w:val="32"/>
          <w:lang w:val="en-US" w:eastAsia="zh-CN"/>
        </w:rPr>
        <w:t>1.工资收入或退休金低于浙江省社会保险缴费基数下限的，</w:t>
      </w:r>
      <w:r>
        <w:rPr>
          <w:rFonts w:ascii="仿宋_GB2312" w:eastAsia="仿宋_GB2312" w:hint="eastAsia"/>
          <w:sz w:val="32"/>
          <w:szCs w:val="32"/>
        </w:rPr>
        <w:t>其医疗费用经市医保经办机构实施医疗援助或报销后剩余的自付和自理部分医疗费在5000元（含）以上的，按实际金额的50%予以援助，但最高援助金额不超过20000元（含）。</w:t>
      </w:r>
      <w:r>
        <w:rPr>
          <w:rFonts w:ascii="仿宋_GB2312" w:eastAsia="仿宋_GB2312" w:hint="eastAsia"/>
          <w:sz w:val="32"/>
          <w:szCs w:val="32"/>
          <w:lang w:val="en-US" w:eastAsia="zh-CN"/>
        </w:rPr>
        <w:t>2.工资收入或退休金高于浙江省社会保险缴费基数下限的，</w:t>
      </w:r>
      <w:r>
        <w:rPr>
          <w:rFonts w:ascii="仿宋_GB2312" w:eastAsia="仿宋_GB2312" w:hint="eastAsia"/>
          <w:sz w:val="32"/>
          <w:szCs w:val="32"/>
        </w:rPr>
        <w:t>其医疗费用经市医保经办机构实施医疗援助或报销后剩余的自付和自理部分医疗费在</w:t>
      </w:r>
      <w:r>
        <w:rPr>
          <w:rFonts w:ascii="仿宋_GB2312" w:eastAsia="仿宋_GB2312" w:hint="eastAsia"/>
          <w:sz w:val="32"/>
          <w:szCs w:val="32"/>
          <w:lang w:val="en-US" w:eastAsia="zh-CN"/>
        </w:rPr>
        <w:t>10</w:t>
      </w:r>
      <w:r>
        <w:rPr>
          <w:rFonts w:ascii="仿宋_GB2312" w:eastAsia="仿宋_GB2312" w:hint="eastAsia"/>
          <w:sz w:val="32"/>
          <w:szCs w:val="32"/>
        </w:rPr>
        <w:t>000元（含）以上的，按实际金额的50%予以援助，但最高援助金额不超过20000元（含）。因医疗费用暂不能结算的，可启动临时援助，额度视困难、病情程度，酌情予以考虑。</w:t>
      </w:r>
    </w:p>
    <w:p>
      <w:pPr>
        <w:ind w:firstLineChars="200" w:firstLine="640"/>
        <w:rPr>
          <w:rFonts w:ascii="仿宋_GB2312" w:eastAsia="仿宋_GB2312" w:cs="仿宋_GB2312" w:hAnsi="仿宋_GB2312"/>
          <w:sz w:val="32"/>
          <w:szCs w:val="32"/>
        </w:rPr>
      </w:pPr>
      <w:r>
        <w:rPr>
          <w:rFonts w:ascii="仿宋_GB2312" w:eastAsia="仿宋_GB2312" w:hint="eastAsia"/>
          <w:sz w:val="32"/>
          <w:szCs w:val="32"/>
        </w:rPr>
        <w:t>（三）</w:t>
      </w:r>
      <w:r>
        <w:rPr>
          <w:rFonts w:ascii="仿宋_GB2312" w:eastAsia="仿宋_GB2312" w:cs="仿宋_GB2312" w:hAnsi="仿宋_GB2312" w:hint="eastAsia"/>
          <w:sz w:val="32"/>
          <w:szCs w:val="32"/>
        </w:rPr>
        <w:t>接受学前教育、义务教育、高中教育（含中等职业教育）、普通高等教育的困难家庭成员，符合教育救助条件的按区教育部门现行政策申请，经教育救助和社会帮扶后，家庭负担仍然较重的，视情给予一定补助，其中学前和义务教育阶段不超过2000元/学年/生，普通高中和中等职业教育阶段不超过4000元/学年/生，大学阶段不超过6000元/学年/生。</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（四）春节、八一、烈士纪念日、国庆等重大节日期间，慰问重点退役军人和其它优抚对象标准不超过5000元。</w:t>
      </w:r>
    </w:p>
    <w:p>
      <w:pPr>
        <w:spacing w:line="560" w:lineRule="exact"/>
        <w:ind w:firstLineChars="200" w:firstLine="640"/>
        <w:rPr>
          <w:rFonts w:ascii="仿宋_GB2312" w:eastAsia="仿宋_GB2312" w:cs="仿宋_GB2312" w:hAnsi="仿宋_GB2312"/>
          <w:sz w:val="32"/>
          <w:szCs w:val="32"/>
        </w:rPr>
      </w:pPr>
      <w:r>
        <w:rPr>
          <w:rFonts w:ascii="仿宋_GB2312" w:eastAsia="仿宋_GB2312" w:hint="eastAsia"/>
          <w:sz w:val="32"/>
          <w:szCs w:val="32"/>
        </w:rPr>
        <w:t>（五）</w:t>
      </w:r>
      <w:r>
        <w:rPr>
          <w:rFonts w:ascii="仿宋_GB2312" w:eastAsia="仿宋_GB2312" w:cs="仿宋_GB2312" w:hAnsi="仿宋_GB2312"/>
          <w:color w:val="000000"/>
          <w:sz w:val="32"/>
          <w:szCs w:val="32"/>
        </w:rPr>
        <w:t>因参与突发公共事件等应急处置工作殉职的退役军人，以及因战、因公牺牲的现役军人，</w:t>
      </w:r>
      <w:r>
        <w:rPr>
          <w:rFonts w:ascii="仿宋_GB2312" w:eastAsia="仿宋_GB2312" w:cs="仿宋_GB2312" w:hAnsi="仿宋_GB2312"/>
          <w:sz w:val="32"/>
          <w:szCs w:val="32"/>
        </w:rPr>
        <w:t>给予其遗属</w:t>
      </w:r>
      <w:r>
        <w:rPr>
          <w:rFonts w:ascii="仿宋_GB2312" w:eastAsia="仿宋_GB2312" w:cs="仿宋_GB2312" w:hAnsi="仿宋_GB2312" w:hint="eastAsia"/>
          <w:sz w:val="32"/>
          <w:szCs w:val="32"/>
        </w:rPr>
        <w:t>不低于1万元的</w:t>
      </w:r>
      <w:r>
        <w:rPr>
          <w:rFonts w:ascii="仿宋_GB2312" w:eastAsia="仿宋_GB2312" w:cs="仿宋_GB2312" w:hAnsi="仿宋_GB2312"/>
          <w:sz w:val="32"/>
          <w:szCs w:val="32"/>
        </w:rPr>
        <w:t>一次性</w:t>
      </w:r>
      <w:r>
        <w:rPr>
          <w:rFonts w:ascii="仿宋_GB2312" w:eastAsia="仿宋_GB2312" w:cs="仿宋_GB2312" w:hAnsi="仿宋_GB2312" w:hint="eastAsia"/>
          <w:sz w:val="32"/>
          <w:szCs w:val="32"/>
        </w:rPr>
        <w:t>援</w:t>
      </w:r>
      <w:r>
        <w:rPr>
          <w:rFonts w:ascii="仿宋_GB2312" w:eastAsia="仿宋_GB2312" w:cs="仿宋_GB2312" w:hAnsi="仿宋_GB2312"/>
          <w:sz w:val="32"/>
          <w:szCs w:val="32"/>
        </w:rPr>
        <w:t>助。</w:t>
      </w:r>
    </w:p>
    <w:p>
      <w:pPr>
        <w:spacing w:line="560" w:lineRule="exact"/>
        <w:ind w:firstLineChars="200" w:firstLine="640"/>
        <w:rPr>
          <w:rFonts w:ascii="仿宋_GB2312" w:eastAsia="仿宋_GB2312"/>
          <w:sz w:val="32"/>
          <w:szCs w:val="32"/>
        </w:rPr>
      </w:pPr>
      <w:r>
        <w:rPr>
          <w:rFonts w:ascii="仿宋_GB2312" w:eastAsia="仿宋_GB2312" w:cs="仿宋_GB2312" w:hAnsi="仿宋_GB2312" w:hint="eastAsia"/>
          <w:color w:val="000000"/>
          <w:sz w:val="32"/>
          <w:szCs w:val="32"/>
        </w:rPr>
        <w:t>（六）</w:t>
      </w:r>
      <w:r>
        <w:rPr>
          <w:rFonts w:ascii="仿宋_GB2312" w:eastAsia="仿宋_GB2312" w:cs="仿宋_GB2312" w:hAnsi="仿宋_GB2312"/>
          <w:color w:val="000000"/>
          <w:sz w:val="32"/>
          <w:szCs w:val="32"/>
        </w:rPr>
        <w:t>区级以上表彰奖励获得者以及区级人民政府规定的其他困难对象，家庭出现重大变故导致困难，</w:t>
      </w:r>
      <w:r>
        <w:rPr>
          <w:rFonts w:ascii="仿宋_GB2312" w:eastAsia="仿宋_GB2312" w:cs="仿宋_GB2312" w:hAnsi="仿宋_GB2312" w:hint="eastAsia"/>
          <w:color w:val="000000"/>
          <w:sz w:val="32"/>
          <w:szCs w:val="32"/>
        </w:rPr>
        <w:t>需要给予帮扶援助的，</w:t>
      </w:r>
      <w:r>
        <w:rPr>
          <w:rFonts w:ascii="仿宋_GB2312" w:eastAsia="仿宋_GB2312" w:cs="仿宋_GB2312" w:hAnsi="仿宋_GB2312" w:hint="eastAsia"/>
          <w:sz w:val="32"/>
          <w:szCs w:val="32"/>
        </w:rPr>
        <w:t>给予不低于3000元的一次性援助。</w:t>
      </w:r>
    </w:p>
    <w:p>
      <w:pPr>
        <w:spacing w:line="560" w:lineRule="exact"/>
        <w:ind w:firstLineChars="200" w:firstLine="640"/>
        <w:jc w:val="left"/>
        <w:rPr>
          <w:rFonts w:ascii="黑体" w:eastAsia="黑体"/>
          <w:sz w:val="32"/>
          <w:szCs w:val="32"/>
        </w:rPr>
      </w:pPr>
      <w:r>
        <w:rPr>
          <w:rFonts w:ascii="黑体" w:eastAsia="黑体" w:hint="eastAsia"/>
          <w:sz w:val="32"/>
          <w:szCs w:val="32"/>
        </w:rPr>
        <w:t>有下列情形之一的，不予帮扶援助：</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（一）因犯罪被刑事处罚的；</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（二）被纳入失信联合惩戒对象名单的；</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（三）组织煽动、串联聚集、缠访闹访、滞留滋事、网上恶意炒作或造谣、参加聚集上访的，不支持不配合管理服务工作造成恶劣影响的；</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（四）其他法律法规规定的不予帮扶援助</w:t>
      </w:r>
      <w:r>
        <w:rPr>
          <w:rFonts w:ascii="宋体" w:cs="宋体" w:hAnsi="宋体" w:hint="eastAsia"/>
          <w:sz w:val="32"/>
          <w:szCs w:val="32"/>
        </w:rPr>
        <w:t>的。</w:t>
      </w:r>
    </w:p>
    <w:p>
      <w:pPr>
        <w:spacing w:line="560" w:lineRule="exact"/>
        <w:ind w:firstLineChars="200" w:firstLine="640"/>
        <w:jc w:val="left"/>
        <w:rPr>
          <w:rFonts w:ascii="仿宋_GB2312" w:eastAsia="仿宋_GB2312"/>
          <w:sz w:val="32"/>
          <w:szCs w:val="32"/>
        </w:rPr>
      </w:pPr>
      <w:r>
        <w:rPr>
          <w:rFonts w:ascii="黑体" w:eastAsia="黑体" w:hint="eastAsia"/>
          <w:sz w:val="32"/>
          <w:szCs w:val="32"/>
        </w:rPr>
        <w:t>七、申请材料</w:t>
      </w:r>
      <w:r>
        <w:rPr>
          <w:rFonts w:ascii="仿宋_GB2312" w:eastAsia="仿宋_GB2312" w:hint="eastAsia"/>
          <w:sz w:val="32"/>
          <w:szCs w:val="32"/>
        </w:rPr>
        <w:br/>
        <w:t>　　退役军人和其他优抚对象申请关爱基金时，需提供下列证件和证明材料：</w:t>
        <w:br/>
        <w:t>　　（一）身份信息证明；</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（二）户口簿及家庭成员的居民身份证原件及复印件；</w:t>
        <w:br/>
        <w:t>　　（三）公安消防管理部门出具的火灾事故证明，或相关部门出具的意外事故责任认定、人身伤害赔偿处理结果等证明材料，或医疗费用结算单据原件、医疗援助或报销结算单据原件；</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（四）与申请关爱基金有关的其他证明材料。</w:t>
      </w:r>
    </w:p>
    <w:p>
      <w:pPr>
        <w:spacing w:line="560" w:lineRule="exact"/>
        <w:ind w:leftChars="304" w:left="638" w:firstLine="0"/>
        <w:jc w:val="left"/>
        <w:rPr>
          <w:rFonts w:ascii="黑体" w:eastAsia="黑体" w:hint="eastAsia"/>
          <w:sz w:val="32"/>
          <w:szCs w:val="32"/>
        </w:rPr>
      </w:pPr>
      <w:r>
        <w:rPr>
          <w:rFonts w:ascii="黑体" w:eastAsia="黑体" w:hint="eastAsia"/>
          <w:sz w:val="32"/>
          <w:szCs w:val="32"/>
        </w:rPr>
        <w:t>八、申报程序</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一）申请家庭应当以退役军人和其他优抚对象，或其直系亲属为申请人，向户籍所在地或居住地的社区退役军人服务站提交书面申请，填写《杭州高新区（滨江）退役军人关爱基金援助申请表》。社区退役军人服务站自受理援助申请之日起3个工作日内完成调查核实，提出初审意见后报街道退役军人服务站审核。　　   </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（二）街道退役军人服务站在收到申请材料的5个工作日内完成审核，对符合援助条件的，提出审核意见后报区退役军人服务中心审核；对不符合援助条件的，应当书面告知申请人，并说明理由。</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（三）区退役军人服务中心在收到申请材料的5个工作日内完成初审，再上报拥军优抚科进行审核，对符合援助条件的发放援助金；对不符合援助条件的，应当书面告知申请人，并说明理由。</w:t>
      </w:r>
    </w:p>
    <w:p>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（四）慰问经费可由区退役军人服务中心填写经费领报单，但须有退役军人和其他优抚对象签名。</w:t>
      </w:r>
    </w:p>
    <w:p>
      <w:pPr>
        <w:spacing w:line="560" w:lineRule="exact"/>
        <w:ind w:firstLine="630"/>
        <w:jc w:val="left"/>
        <w:rPr>
          <w:rFonts w:ascii="仿宋_GB2312" w:eastAsia="仿宋_GB2312"/>
          <w:sz w:val="32"/>
          <w:szCs w:val="32"/>
        </w:rPr>
      </w:pPr>
      <w:r>
        <w:rPr>
          <w:rFonts w:ascii="仿宋_GB2312" w:eastAsia="仿宋_GB2312" w:hint="eastAsia"/>
          <w:sz w:val="32"/>
          <w:szCs w:val="32"/>
        </w:rPr>
        <w:t>如遇特殊情况，审核审批期限可适当延长。</w:t>
      </w:r>
    </w:p>
    <w:p>
      <w:pPr>
        <w:spacing w:line="560" w:lineRule="exact"/>
        <w:ind w:firstLine="630"/>
        <w:rPr>
          <w:rFonts w:ascii="仿宋_GB2312" w:eastAsia="仿宋_GB2312"/>
          <w:sz w:val="32"/>
          <w:szCs w:val="32"/>
        </w:rPr>
      </w:pPr>
      <w:r>
        <w:rPr>
          <w:rFonts w:ascii="黑体" w:eastAsia="黑体" w:hint="eastAsia"/>
          <w:sz w:val="32"/>
          <w:szCs w:val="32"/>
        </w:rPr>
        <w:t>九、基金发放</w:t>
      </w:r>
      <w:r>
        <w:rPr>
          <w:rFonts w:ascii="仿宋_GB2312" w:eastAsia="仿宋_GB2312" w:hint="eastAsia"/>
          <w:sz w:val="32"/>
          <w:szCs w:val="32"/>
        </w:rPr>
        <w:br/>
        <w:t>　  退役军人关爱基金由区退役军人服务中心按照审批核定的援助额度发放给退役军人和其他优抚对象，特殊情况可发放给其直系亲属。</w:t>
      </w:r>
    </w:p>
    <w:p>
      <w:pPr>
        <w:spacing w:line="560" w:lineRule="exact"/>
        <w:ind w:firstLine="630"/>
        <w:jc w:val="left"/>
        <w:rPr>
          <w:rFonts w:ascii="仿宋_GB2312" w:eastAsia="仿宋_GB2312"/>
          <w:sz w:val="32"/>
          <w:szCs w:val="32"/>
        </w:rPr>
      </w:pPr>
      <w:r>
        <w:rPr>
          <w:rFonts w:ascii="黑体" w:eastAsia="黑体" w:hint="eastAsia"/>
          <w:sz w:val="32"/>
          <w:szCs w:val="32"/>
        </w:rPr>
        <w:t>十、基金监管</w:t>
      </w:r>
      <w:r>
        <w:rPr>
          <w:rFonts w:ascii="仿宋_GB2312" w:eastAsia="仿宋_GB2312" w:hint="eastAsia"/>
          <w:sz w:val="32"/>
          <w:szCs w:val="32"/>
        </w:rPr>
        <w:br/>
        <w:t>　　区财政、审计应加强对退役军人关爱基金的使用情况进行审计和监督。</w:t>
      </w:r>
    </w:p>
    <w:p>
      <w:pPr>
        <w:spacing w:line="560" w:lineRule="exact"/>
        <w:ind w:firstLine="630"/>
        <w:jc w:val="left"/>
        <w:rPr>
          <w:rFonts w:ascii="Times New Roman" w:eastAsia="仿宋_GB2312" w:hAnsi="Times New Roman"/>
          <w:color w:val="0C0C0C"/>
          <w:kern w:val="0"/>
          <w:sz w:val="32"/>
          <w:szCs w:val="32"/>
        </w:rPr>
      </w:pPr>
      <w:r>
        <w:rPr>
          <w:rFonts w:ascii="仿宋_GB2312" w:eastAsia="仿宋_GB2312" w:hint="eastAsia"/>
          <w:sz w:val="32"/>
          <w:szCs w:val="32"/>
        </w:rPr>
        <w:t>对采取虚报、隐瞒、伪造等手段骗取关爱基金的，由街道退役军人服务站负责追回资金，后果严重的，移交司法部门追究法律责任。</w:t>
      </w:r>
    </w:p>
    <w:p>
      <w:pPr>
        <w:spacing w:line="560" w:lineRule="exact"/>
        <w:ind w:firstLine="630"/>
        <w:jc w:val="left"/>
        <w:rPr>
          <w:rFonts w:ascii="Times New Roman" w:eastAsia="仿宋_GB2312" w:hAnsi="Times New Roman"/>
          <w:color w:val="0C0C0C"/>
          <w:kern w:val="0"/>
          <w:sz w:val="32"/>
          <w:szCs w:val="32"/>
        </w:rPr>
      </w:pPr>
      <w:r>
        <w:rPr>
          <w:rFonts w:ascii="Times New Roman" w:eastAsia="仿宋_GB2312" w:hAnsi="Times New Roman"/>
          <w:color w:val="0C0C0C"/>
          <w:kern w:val="0"/>
          <w:sz w:val="32"/>
          <w:szCs w:val="32"/>
        </w:rPr>
        <w:t>本实施办法由</w:t>
      </w:r>
      <w:r>
        <w:rPr>
          <w:rFonts w:ascii="Times New Roman" w:eastAsia="仿宋_GB2312" w:hAnsi="Times New Roman" w:hint="eastAsia"/>
          <w:color w:val="0C0C0C"/>
          <w:kern w:val="0"/>
          <w:sz w:val="32"/>
          <w:szCs w:val="32"/>
        </w:rPr>
        <w:t>区退役军人事务局</w:t>
      </w:r>
      <w:r>
        <w:rPr>
          <w:rFonts w:ascii="Times New Roman" w:eastAsia="仿宋_GB2312" w:hAnsi="Times New Roman"/>
          <w:color w:val="0C0C0C"/>
          <w:kern w:val="0"/>
          <w:sz w:val="32"/>
          <w:szCs w:val="32"/>
        </w:rPr>
        <w:t>负责解释。</w:t>
      </w:r>
    </w:p>
    <w:p>
      <w:pPr>
        <w:spacing w:line="560" w:lineRule="exact"/>
        <w:ind w:firstLineChars="200" w:firstLine="640"/>
        <w:rPr>
          <w:rFonts w:ascii="Times New Roman" w:eastAsia="仿宋_GB2312" w:hAnsi="Times New Roman"/>
          <w:color w:val="0C0C0C"/>
          <w:kern w:val="0"/>
          <w:sz w:val="32"/>
          <w:szCs w:val="32"/>
        </w:rPr>
      </w:pPr>
      <w:r>
        <w:rPr>
          <w:rFonts w:ascii="Times New Roman" w:eastAsia="仿宋_GB2312" w:hAnsi="Times New Roman" w:hint="eastAsia"/>
          <w:color w:val="0C0C0C"/>
          <w:kern w:val="0"/>
          <w:sz w:val="32"/>
          <w:szCs w:val="32"/>
        </w:rPr>
        <w:t>本实施办法自印发之日起施行。</w:t>
      </w:r>
    </w:p>
    <w:p>
      <w:pPr>
        <w:spacing w:line="560" w:lineRule="exact"/>
        <w:jc w:val="center"/>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p>
    <w:p>
      <w:pPr>
        <w:spacing w:line="560" w:lineRule="exact"/>
        <w:rPr>
          <w:rFonts w:ascii="方正小标宋简体" w:eastAsia="方正小标宋简体" w:cs="方正小标宋简体" w:hAnsi="方正小标宋简体"/>
          <w:color w:val="0C0C0C"/>
          <w:kern w:val="0"/>
          <w:sz w:val="36"/>
          <w:szCs w:val="36"/>
        </w:rPr>
      </w:pPr>
      <w:bookmarkStart w:id="0" w:name="_GoBack"/>
      <w:bookmarkEnd w:id="0"/>
    </w:p>
    <w:p>
      <w:pPr>
        <w:spacing w:line="560" w:lineRule="exact"/>
        <w:jc w:val="center"/>
        <w:rPr>
          <w:rFonts w:ascii="方正小标宋简体" w:eastAsia="方正小标宋简体" w:cs="方正小标宋简体" w:hAnsi="方正小标宋简体"/>
          <w:color w:val="0C0C0C"/>
          <w:kern w:val="0"/>
          <w:sz w:val="36"/>
          <w:szCs w:val="36"/>
        </w:rPr>
      </w:pPr>
      <w:r>
        <w:rPr>
          <w:rFonts w:ascii="方正小标宋简体" w:eastAsia="方正小标宋简体" w:cs="方正小标宋简体" w:hAnsi="方正小标宋简体" w:hint="eastAsia"/>
          <w:color w:val="0C0C0C"/>
          <w:kern w:val="0"/>
          <w:sz w:val="36"/>
          <w:szCs w:val="36"/>
        </w:rPr>
        <w:t>杭州高新区（滨江）退役军人关爱基金申请表</w:t>
      </w:r>
    </w:p>
    <w:p>
      <w:pPr>
        <w:spacing w:line="560" w:lineRule="exact"/>
        <w:jc w:val="center"/>
        <w:rPr>
          <w:rFonts w:ascii="方正小标宋简体" w:eastAsia="方正小标宋简体" w:cs="方正小标宋简体" w:hAnsi="方正小标宋简体"/>
          <w:color w:val="0C0C0C"/>
          <w:kern w:val="0"/>
          <w:sz w:val="36"/>
          <w:szCs w:val="36"/>
        </w:rPr>
      </w:pPr>
    </w:p>
    <w:tbl>
      <w:tblPr>
        <w:jc w:val="cent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73"/>
        <w:gridCol w:w="1245"/>
        <w:gridCol w:w="645"/>
        <w:gridCol w:w="1015"/>
        <w:gridCol w:w="1010"/>
        <w:gridCol w:w="929"/>
        <w:gridCol w:w="230"/>
        <w:gridCol w:w="851"/>
        <w:gridCol w:w="1342"/>
      </w:tblGrid>
      <w:tr>
        <w:trPr>
          <w:trHeight w:val="890"/>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申请人姓名</w:t>
            </w:r>
          </w:p>
        </w:tc>
        <w:tc>
          <w:tcPr>
            <w:tcW w:w="1245" w:type="dxa"/>
            <w:noWrap/>
            <w:vAlign w:val="center"/>
          </w:tcPr>
          <w:p>
            <w:pPr>
              <w:spacing w:line="560" w:lineRule="exact"/>
              <w:jc w:val="center"/>
              <w:rPr>
                <w:rFonts w:ascii="Times New Roman" w:hAnsi="Times New Roman"/>
                <w:color w:val="0C0C0C"/>
                <w:spacing w:val="-20"/>
                <w:sz w:val="24"/>
              </w:rPr>
            </w:pPr>
          </w:p>
        </w:tc>
        <w:tc>
          <w:tcPr>
            <w:tcW w:w="645"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性    别</w:t>
            </w:r>
          </w:p>
        </w:tc>
        <w:tc>
          <w:tcPr>
            <w:tcW w:w="1015" w:type="dxa"/>
            <w:noWrap/>
            <w:vAlign w:val="center"/>
          </w:tcPr>
          <w:p>
            <w:pPr>
              <w:spacing w:line="560" w:lineRule="exact"/>
              <w:jc w:val="center"/>
              <w:rPr>
                <w:rFonts w:ascii="Times New Roman" w:hAnsi="Times New Roman"/>
                <w:color w:val="0C0C0C"/>
                <w:spacing w:val="-20"/>
                <w:sz w:val="24"/>
              </w:rPr>
            </w:pPr>
          </w:p>
        </w:tc>
        <w:tc>
          <w:tcPr>
            <w:tcW w:w="1010"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出 生</w:t>
            </w:r>
          </w:p>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年 月</w:t>
            </w:r>
          </w:p>
        </w:tc>
        <w:tc>
          <w:tcPr>
            <w:tcW w:w="1159" w:type="dxa"/>
            <w:gridSpan w:val="2"/>
            <w:noWrap/>
            <w:vAlign w:val="center"/>
          </w:tcPr>
          <w:p>
            <w:pPr>
              <w:spacing w:line="560" w:lineRule="exact"/>
              <w:jc w:val="center"/>
              <w:rPr>
                <w:rFonts w:ascii="Times New Roman" w:hAnsi="Times New Roman"/>
                <w:color w:val="0C0C0C"/>
                <w:spacing w:val="-20"/>
                <w:sz w:val="24"/>
              </w:rPr>
            </w:pPr>
          </w:p>
        </w:tc>
        <w:tc>
          <w:tcPr>
            <w:tcW w:w="851" w:type="dxa"/>
            <w:noWrap/>
            <w:vAlign w:val="center"/>
          </w:tcPr>
          <w:p>
            <w:pPr>
              <w:spacing w:line="560" w:lineRule="exact"/>
              <w:jc w:val="center"/>
              <w:rPr>
                <w:rFonts w:ascii="Times New Roman" w:hAnsi="Times New Roman"/>
                <w:color w:val="0C0C0C"/>
                <w:spacing w:val="-20"/>
                <w:kern w:val="13"/>
                <w:sz w:val="24"/>
              </w:rPr>
            </w:pPr>
            <w:r>
              <w:rPr>
                <w:rFonts w:ascii="Times New Roman" w:hAnsi="Times New Roman"/>
                <w:color w:val="0C0C0C"/>
                <w:spacing w:val="-20"/>
                <w:kern w:val="13"/>
                <w:sz w:val="24"/>
              </w:rPr>
              <w:t>身 体           状 况</w:t>
            </w:r>
          </w:p>
        </w:tc>
        <w:tc>
          <w:tcPr>
            <w:tcW w:w="1342" w:type="dxa"/>
            <w:noWrap/>
            <w:vAlign w:val="center"/>
          </w:tcPr>
          <w:p>
            <w:pPr>
              <w:spacing w:line="560" w:lineRule="exact"/>
              <w:ind w:leftChars="-137" w:left="-14" w:hangingChars="137" w:hanging="274"/>
              <w:jc w:val="center"/>
              <w:rPr>
                <w:rFonts w:ascii="Times New Roman" w:hAnsi="Times New Roman"/>
                <w:color w:val="0C0C0C"/>
                <w:spacing w:val="-20"/>
                <w:sz w:val="24"/>
              </w:rPr>
            </w:pPr>
          </w:p>
        </w:tc>
      </w:tr>
      <w:tr>
        <w:trPr>
          <w:trHeight w:val="750"/>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 xml:space="preserve">工 作 单 位 </w:t>
            </w:r>
            <w:r>
              <w:rPr>
                <w:rFonts w:ascii="Times New Roman" w:hAnsi="Times New Roman" w:hint="eastAsia"/>
                <w:color w:val="0C0C0C"/>
                <w:spacing w:val="-20"/>
                <w:sz w:val="24"/>
              </w:rPr>
              <w:t>及职务</w:t>
            </w:r>
          </w:p>
        </w:tc>
        <w:tc>
          <w:tcPr>
            <w:tcW w:w="5074" w:type="dxa"/>
            <w:gridSpan w:val="6"/>
            <w:tcBorders>
              <w:left w:val="single" w:sz="4" w:space="0" w:color="auto"/>
            </w:tcBorders>
            <w:noWrap/>
            <w:vAlign w:val="center"/>
          </w:tcPr>
          <w:p>
            <w:pPr>
              <w:widowControl/>
              <w:spacing w:line="560" w:lineRule="exact"/>
              <w:jc w:val="right"/>
              <w:rPr>
                <w:rFonts w:ascii="Times New Roman" w:hAnsi="Times New Roman"/>
                <w:color w:val="0C0C0C"/>
                <w:spacing w:val="-20"/>
                <w:sz w:val="24"/>
              </w:rPr>
            </w:pPr>
          </w:p>
        </w:tc>
        <w:tc>
          <w:tcPr>
            <w:tcW w:w="851" w:type="dxa"/>
            <w:tcBorders>
              <w:left w:val="single" w:sz="4" w:space="0" w:color="auto"/>
            </w:tcBorders>
            <w:vAlign w:val="center"/>
          </w:tcPr>
          <w:p>
            <w:pPr>
              <w:widowControl/>
              <w:spacing w:line="560" w:lineRule="exact"/>
              <w:jc w:val="center"/>
              <w:rPr>
                <w:rFonts w:ascii="Times New Roman" w:hAnsi="Times New Roman"/>
                <w:color w:val="0C0C0C"/>
                <w:spacing w:val="-20"/>
                <w:sz w:val="24"/>
              </w:rPr>
            </w:pPr>
            <w:r>
              <w:rPr>
                <w:rFonts w:ascii="Times New Roman" w:hAnsi="Times New Roman" w:hint="eastAsia"/>
                <w:color w:val="0C0C0C"/>
                <w:spacing w:val="-20"/>
                <w:sz w:val="24"/>
              </w:rPr>
              <w:t>人 员</w:t>
            </w:r>
          </w:p>
          <w:p>
            <w:pPr>
              <w:widowControl/>
              <w:spacing w:line="560" w:lineRule="exact"/>
              <w:jc w:val="center"/>
              <w:rPr>
                <w:rFonts w:ascii="Times New Roman" w:hAnsi="Times New Roman"/>
                <w:color w:val="0C0C0C"/>
                <w:spacing w:val="-20"/>
                <w:sz w:val="24"/>
              </w:rPr>
            </w:pPr>
            <w:r>
              <w:rPr>
                <w:rFonts w:ascii="Times New Roman" w:hAnsi="Times New Roman" w:hint="eastAsia"/>
                <w:color w:val="0C0C0C"/>
                <w:spacing w:val="-20"/>
                <w:sz w:val="24"/>
              </w:rPr>
              <w:t>身 份</w:t>
            </w:r>
          </w:p>
        </w:tc>
        <w:tc>
          <w:tcPr>
            <w:tcW w:w="1342" w:type="dxa"/>
            <w:tcBorders>
              <w:left w:val="single" w:sz="4" w:space="0" w:color="auto"/>
            </w:tcBorders>
            <w:vAlign w:val="center"/>
          </w:tcPr>
          <w:p>
            <w:pPr>
              <w:widowControl/>
              <w:spacing w:line="560" w:lineRule="exact"/>
              <w:jc w:val="right"/>
              <w:rPr>
                <w:rFonts w:ascii="Times New Roman" w:hAnsi="Times New Roman"/>
                <w:color w:val="0C0C0C"/>
                <w:spacing w:val="-20"/>
                <w:sz w:val="24"/>
              </w:rPr>
            </w:pPr>
          </w:p>
        </w:tc>
      </w:tr>
      <w:tr>
        <w:trPr>
          <w:trHeight w:val="780"/>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家 庭 地 址</w:t>
            </w:r>
          </w:p>
        </w:tc>
        <w:tc>
          <w:tcPr>
            <w:tcW w:w="7267" w:type="dxa"/>
            <w:gridSpan w:val="8"/>
            <w:tcBorders>
              <w:left w:val="single" w:sz="4" w:space="0" w:color="auto"/>
            </w:tcBorders>
            <w:noWrap/>
            <w:vAlign w:val="center"/>
          </w:tcPr>
          <w:p>
            <w:pPr>
              <w:widowControl/>
              <w:spacing w:line="560" w:lineRule="exact"/>
              <w:ind w:right="100"/>
              <w:jc w:val="right"/>
              <w:rPr>
                <w:rFonts w:ascii="Times New Roman" w:hAnsi="Times New Roman"/>
                <w:color w:val="0C0C0C"/>
                <w:spacing w:val="-20"/>
                <w:sz w:val="24"/>
              </w:rPr>
            </w:pPr>
          </w:p>
        </w:tc>
      </w:tr>
      <w:tr>
        <w:trPr>
          <w:trHeight w:val="780"/>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银行卡号</w:t>
            </w:r>
          </w:p>
        </w:tc>
        <w:tc>
          <w:tcPr>
            <w:tcW w:w="2905" w:type="dxa"/>
            <w:gridSpan w:val="3"/>
            <w:tcBorders>
              <w:left w:val="single" w:sz="4" w:space="0" w:color="auto"/>
            </w:tcBorders>
            <w:noWrap/>
            <w:vAlign w:val="center"/>
          </w:tcPr>
          <w:p>
            <w:pPr>
              <w:widowControl/>
              <w:spacing w:line="560" w:lineRule="exact"/>
              <w:ind w:right="100"/>
              <w:jc w:val="right"/>
              <w:rPr>
                <w:rFonts w:ascii="Times New Roman" w:hAnsi="Times New Roman"/>
                <w:color w:val="0C0C0C"/>
                <w:spacing w:val="-20"/>
                <w:sz w:val="24"/>
              </w:rPr>
            </w:pPr>
          </w:p>
        </w:tc>
        <w:tc>
          <w:tcPr>
            <w:tcW w:w="1939" w:type="dxa"/>
            <w:gridSpan w:val="2"/>
            <w:tcBorders>
              <w:left w:val="single" w:sz="4" w:space="0" w:color="auto"/>
            </w:tcBorders>
            <w:vAlign w:val="center"/>
          </w:tcPr>
          <w:p>
            <w:pPr>
              <w:widowControl/>
              <w:spacing w:line="560" w:lineRule="exact"/>
              <w:ind w:right="500"/>
              <w:jc w:val="right"/>
              <w:rPr>
                <w:rFonts w:ascii="Times New Roman" w:hAnsi="Times New Roman"/>
                <w:color w:val="0C0C0C"/>
                <w:spacing w:val="-20"/>
                <w:sz w:val="24"/>
              </w:rPr>
            </w:pPr>
            <w:r>
              <w:rPr>
                <w:rFonts w:ascii="Times New Roman" w:hAnsi="Times New Roman"/>
                <w:color w:val="0C0C0C"/>
                <w:spacing w:val="-20"/>
                <w:sz w:val="24"/>
              </w:rPr>
              <w:t>开户行</w:t>
            </w:r>
          </w:p>
        </w:tc>
        <w:tc>
          <w:tcPr>
            <w:tcW w:w="2423" w:type="dxa"/>
            <w:gridSpan w:val="3"/>
            <w:tcBorders>
              <w:left w:val="single" w:sz="4" w:space="0" w:color="auto"/>
            </w:tcBorders>
            <w:vAlign w:val="center"/>
          </w:tcPr>
          <w:p>
            <w:pPr>
              <w:widowControl/>
              <w:spacing w:line="560" w:lineRule="exact"/>
              <w:ind w:right="100"/>
              <w:jc w:val="right"/>
              <w:rPr>
                <w:rFonts w:ascii="Times New Roman" w:hAnsi="Times New Roman"/>
                <w:color w:val="0C0C0C"/>
                <w:spacing w:val="-20"/>
                <w:sz w:val="24"/>
              </w:rPr>
            </w:pPr>
          </w:p>
        </w:tc>
      </w:tr>
      <w:tr>
        <w:trPr>
          <w:trHeight w:val="828"/>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代申请人</w:t>
            </w:r>
          </w:p>
          <w:p>
            <w:pPr>
              <w:spacing w:line="560" w:lineRule="exact"/>
              <w:jc w:val="center"/>
              <w:rPr>
                <w:rFonts w:ascii="Times New Roman" w:hAnsi="Times New Roman"/>
                <w:color w:val="0C0C0C"/>
                <w:spacing w:val="-20"/>
                <w:sz w:val="24"/>
              </w:rPr>
            </w:pPr>
            <w:r>
              <w:rPr>
                <w:rFonts w:ascii="Times New Roman" w:hAnsi="Times New Roman"/>
                <w:color w:val="0C0C0C"/>
                <w:spacing w:val="-20"/>
                <w:sz w:val="24"/>
              </w:rPr>
              <w:t>姓名</w:t>
            </w:r>
          </w:p>
        </w:tc>
        <w:tc>
          <w:tcPr>
            <w:tcW w:w="2905" w:type="dxa"/>
            <w:gridSpan w:val="3"/>
            <w:tcBorders>
              <w:left w:val="single" w:sz="4" w:space="0" w:color="auto"/>
            </w:tcBorders>
            <w:noWrap/>
            <w:vAlign w:val="center"/>
          </w:tcPr>
          <w:p>
            <w:pPr>
              <w:widowControl/>
              <w:spacing w:line="560" w:lineRule="exact"/>
              <w:jc w:val="center"/>
              <w:rPr>
                <w:rFonts w:ascii="Times New Roman" w:hAnsi="Times New Roman"/>
                <w:color w:val="0C0C0C"/>
                <w:spacing w:val="-20"/>
                <w:sz w:val="24"/>
              </w:rPr>
            </w:pPr>
          </w:p>
        </w:tc>
        <w:tc>
          <w:tcPr>
            <w:tcW w:w="2169" w:type="dxa"/>
            <w:gridSpan w:val="3"/>
            <w:tcBorders>
              <w:left w:val="single" w:sz="4" w:space="0" w:color="auto"/>
            </w:tcBorders>
            <w:noWrap/>
            <w:vAlign w:val="center"/>
          </w:tcPr>
          <w:p>
            <w:pPr>
              <w:widowControl/>
              <w:spacing w:line="560" w:lineRule="exact"/>
              <w:jc w:val="center"/>
              <w:rPr>
                <w:rFonts w:ascii="Times New Roman" w:hAnsi="Times New Roman"/>
                <w:color w:val="0C0C0C"/>
                <w:spacing w:val="-20"/>
                <w:sz w:val="24"/>
              </w:rPr>
            </w:pPr>
            <w:r>
              <w:rPr>
                <w:rFonts w:ascii="Times New Roman" w:hAnsi="Times New Roman"/>
                <w:color w:val="0C0C0C"/>
                <w:spacing w:val="-20"/>
                <w:sz w:val="24"/>
              </w:rPr>
              <w:t>代申请人与申请人</w:t>
            </w:r>
          </w:p>
          <w:p>
            <w:pPr>
              <w:widowControl/>
              <w:spacing w:line="560" w:lineRule="exact"/>
              <w:jc w:val="center"/>
              <w:rPr>
                <w:rFonts w:ascii="Times New Roman" w:hAnsi="Times New Roman"/>
                <w:color w:val="0C0C0C"/>
                <w:spacing w:val="-20"/>
                <w:sz w:val="24"/>
              </w:rPr>
            </w:pPr>
            <w:r>
              <w:rPr>
                <w:rFonts w:ascii="Times New Roman" w:hAnsi="Times New Roman"/>
                <w:color w:val="0C0C0C"/>
                <w:spacing w:val="-20"/>
                <w:sz w:val="24"/>
              </w:rPr>
              <w:t>关系</w:t>
            </w:r>
          </w:p>
        </w:tc>
        <w:tc>
          <w:tcPr>
            <w:tcW w:w="2193" w:type="dxa"/>
            <w:gridSpan w:val="2"/>
            <w:tcBorders>
              <w:left w:val="single" w:sz="4" w:space="0" w:color="auto"/>
            </w:tcBorders>
            <w:noWrap/>
            <w:vAlign w:val="center"/>
          </w:tcPr>
          <w:p>
            <w:pPr>
              <w:widowControl/>
              <w:spacing w:line="560" w:lineRule="exact"/>
              <w:jc w:val="center"/>
              <w:rPr>
                <w:rFonts w:ascii="Times New Roman" w:hAnsi="Times New Roman"/>
                <w:color w:val="0C0C0C"/>
                <w:spacing w:val="-20"/>
                <w:sz w:val="24"/>
              </w:rPr>
            </w:pPr>
          </w:p>
        </w:tc>
      </w:tr>
      <w:tr>
        <w:trPr>
          <w:cantSplit/>
          <w:trHeight w:val="2115"/>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hint="eastAsia"/>
                <w:color w:val="0C0C0C"/>
                <w:spacing w:val="-20"/>
                <w:sz w:val="24"/>
              </w:rPr>
              <w:t>申请理由</w:t>
            </w:r>
          </w:p>
        </w:tc>
        <w:tc>
          <w:tcPr>
            <w:tcW w:w="7267" w:type="dxa"/>
            <w:gridSpan w:val="8"/>
            <w:tcBorders>
              <w:left w:val="single" w:sz="4" w:space="0" w:color="auto"/>
            </w:tcBorders>
            <w:noWrap/>
            <w:vAlign w:val="bottom"/>
          </w:tcPr>
          <w:p>
            <w:pPr>
              <w:widowControl/>
              <w:spacing w:line="560" w:lineRule="exact"/>
              <w:ind w:right="500"/>
              <w:rPr>
                <w:rFonts w:ascii="Times New Roman" w:hAnsi="Times New Roman"/>
                <w:color w:val="0C0C0C"/>
                <w:spacing w:val="-20"/>
                <w:sz w:val="24"/>
              </w:rPr>
            </w:pPr>
          </w:p>
          <w:p>
            <w:pPr>
              <w:widowControl/>
              <w:spacing w:line="560" w:lineRule="exact"/>
              <w:ind w:right="500"/>
              <w:rPr>
                <w:rFonts w:ascii="Times New Roman" w:hAnsi="Times New Roman"/>
                <w:color w:val="0C0C0C"/>
                <w:spacing w:val="-20"/>
                <w:sz w:val="24"/>
              </w:rPr>
            </w:pPr>
          </w:p>
          <w:p>
            <w:pPr>
              <w:widowControl/>
              <w:spacing w:line="560" w:lineRule="exact"/>
              <w:ind w:right="500"/>
              <w:rPr>
                <w:rFonts w:ascii="Times New Roman" w:hAnsi="Times New Roman"/>
                <w:color w:val="0C0C0C"/>
                <w:spacing w:val="-20"/>
                <w:sz w:val="24"/>
              </w:rPr>
            </w:pPr>
          </w:p>
          <w:p>
            <w:pPr>
              <w:widowControl/>
              <w:spacing w:line="560" w:lineRule="exact"/>
              <w:ind w:right="500"/>
              <w:rPr>
                <w:rFonts w:ascii="Times New Roman" w:hAnsi="Times New Roman"/>
                <w:color w:val="0C0C0C"/>
                <w:spacing w:val="-20"/>
                <w:sz w:val="24"/>
              </w:rPr>
            </w:pPr>
          </w:p>
          <w:p>
            <w:pPr>
              <w:widowControl/>
              <w:spacing w:line="560" w:lineRule="exact"/>
              <w:ind w:right="500" w:firstLineChars="1150" w:firstLine="2300"/>
              <w:rPr>
                <w:rFonts w:ascii="Times New Roman" w:hAnsi="Times New Roman"/>
                <w:color w:val="0C0C0C"/>
                <w:spacing w:val="-20"/>
                <w:sz w:val="24"/>
              </w:rPr>
            </w:pPr>
            <w:r>
              <w:rPr>
                <w:rFonts w:ascii="Times New Roman" w:hAnsi="Times New Roman"/>
                <w:color w:val="0C0C0C"/>
                <w:spacing w:val="-20"/>
                <w:sz w:val="24"/>
              </w:rPr>
              <w:t xml:space="preserve">申请人（代申请人） 签 字： </w:t>
            </w:r>
          </w:p>
          <w:p>
            <w:pPr>
              <w:widowControl/>
              <w:spacing w:line="560" w:lineRule="exact"/>
              <w:ind w:right="400" w:firstLineChars="2400" w:firstLine="4800"/>
              <w:rPr>
                <w:rFonts w:ascii="Times New Roman" w:hAnsi="Times New Roman"/>
                <w:color w:val="0C0C0C"/>
                <w:spacing w:val="-20"/>
                <w:sz w:val="24"/>
              </w:rPr>
            </w:pPr>
            <w:r>
              <w:rPr>
                <w:rFonts w:ascii="Times New Roman" w:hAnsi="Times New Roman"/>
                <w:color w:val="0C0C0C"/>
                <w:spacing w:val="-20"/>
                <w:sz w:val="24"/>
              </w:rPr>
              <w:t xml:space="preserve">年    月     日 </w:t>
            </w:r>
          </w:p>
        </w:tc>
      </w:tr>
      <w:tr>
        <w:trPr>
          <w:trHeight w:val="1977"/>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hint="eastAsia"/>
                <w:color w:val="0C0C0C"/>
                <w:spacing w:val="-20"/>
                <w:sz w:val="24"/>
              </w:rPr>
              <w:t>社区退役军人服务站</w:t>
            </w:r>
          </w:p>
        </w:tc>
        <w:tc>
          <w:tcPr>
            <w:tcW w:w="7267" w:type="dxa"/>
            <w:gridSpan w:val="8"/>
            <w:tcBorders>
              <w:left w:val="single" w:sz="4" w:space="0" w:color="auto"/>
            </w:tcBorders>
            <w:noWrap/>
            <w:vAlign w:val="center"/>
          </w:tcPr>
          <w:p>
            <w:pPr>
              <w:widowControl/>
              <w:spacing w:line="560" w:lineRule="exact"/>
              <w:ind w:right="480"/>
              <w:rPr>
                <w:rFonts w:ascii="宋体" w:hAnsi="宋体"/>
                <w:color w:val="0C0C0C"/>
                <w:kern w:val="0"/>
                <w:sz w:val="24"/>
                <w:szCs w:val="24"/>
              </w:rPr>
            </w:pPr>
          </w:p>
          <w:p>
            <w:pPr>
              <w:widowControl/>
              <w:spacing w:line="560" w:lineRule="exact"/>
              <w:ind w:right="480" w:firstLineChars="850" w:firstLine="2040"/>
              <w:jc w:val="center"/>
              <w:rPr>
                <w:rFonts w:ascii="宋体" w:hAnsi="宋体"/>
                <w:color w:val="0C0C0C"/>
                <w:kern w:val="0"/>
                <w:sz w:val="24"/>
                <w:szCs w:val="24"/>
              </w:rPr>
            </w:pPr>
            <w:r>
              <w:rPr>
                <w:rFonts w:ascii="宋体" w:hAnsi="宋体"/>
                <w:color w:val="0C0C0C"/>
                <w:kern w:val="0"/>
                <w:sz w:val="24"/>
                <w:szCs w:val="24"/>
              </w:rPr>
              <w:t>负责人签字：</w:t>
            </w:r>
          </w:p>
          <w:p>
            <w:pPr>
              <w:widowControl/>
              <w:spacing w:line="560" w:lineRule="exact"/>
              <w:jc w:val="center"/>
              <w:rPr>
                <w:rFonts w:ascii="Times New Roman" w:eastAsia="仿宋_GB2312" w:hAnsi="Times New Roman"/>
                <w:color w:val="0C0C0C"/>
                <w:kern w:val="0"/>
                <w:sz w:val="32"/>
                <w:szCs w:val="32"/>
              </w:rPr>
            </w:pPr>
            <w:r>
              <w:rPr>
                <w:rFonts w:ascii="宋体" w:hAnsi="宋体"/>
                <w:color w:val="0C0C0C"/>
                <w:kern w:val="0"/>
                <w:sz w:val="24"/>
                <w:szCs w:val="24"/>
              </w:rPr>
              <w:t>年    月    日（公章）</w:t>
            </w:r>
          </w:p>
        </w:tc>
      </w:tr>
      <w:tr>
        <w:trPr>
          <w:trHeight w:val="1987"/>
        </w:trPr>
        <w:tc>
          <w:tcPr>
            <w:tcW w:w="1373" w:type="dxa"/>
            <w:noWrap/>
            <w:vAlign w:val="center"/>
          </w:tcPr>
          <w:p>
            <w:pPr>
              <w:spacing w:line="560" w:lineRule="exact"/>
              <w:jc w:val="center"/>
              <w:rPr>
                <w:rFonts w:ascii="Times New Roman" w:hAnsi="Times New Roman"/>
                <w:color w:val="0C0C0C"/>
                <w:spacing w:val="-20"/>
                <w:sz w:val="24"/>
              </w:rPr>
            </w:pPr>
            <w:r>
              <w:rPr>
                <w:rFonts w:ascii="Times New Roman" w:hAnsi="Times New Roman" w:hint="eastAsia"/>
                <w:color w:val="0C0C0C"/>
                <w:spacing w:val="-20"/>
                <w:sz w:val="24"/>
              </w:rPr>
              <w:t>街道退役军人服务站</w:t>
            </w:r>
          </w:p>
        </w:tc>
        <w:tc>
          <w:tcPr>
            <w:tcW w:w="7267" w:type="dxa"/>
            <w:gridSpan w:val="8"/>
            <w:tcBorders>
              <w:left w:val="single" w:sz="4" w:space="0" w:color="auto"/>
            </w:tcBorders>
            <w:noWrap/>
            <w:vAlign w:val="bottom"/>
          </w:tcPr>
          <w:p>
            <w:pPr>
              <w:widowControl/>
              <w:spacing w:line="560" w:lineRule="exact"/>
              <w:ind w:right="480" w:firstLineChars="850" w:firstLine="2040"/>
              <w:jc w:val="center"/>
              <w:rPr>
                <w:rFonts w:ascii="宋体" w:hAnsi="宋体"/>
                <w:color w:val="0C0C0C"/>
                <w:kern w:val="0"/>
                <w:sz w:val="24"/>
                <w:szCs w:val="24"/>
              </w:rPr>
            </w:pPr>
          </w:p>
          <w:p>
            <w:pPr>
              <w:widowControl/>
              <w:spacing w:line="560" w:lineRule="exact"/>
              <w:ind w:right="480" w:firstLineChars="850" w:firstLine="2040"/>
              <w:jc w:val="center"/>
              <w:rPr>
                <w:rFonts w:ascii="宋体" w:hAnsi="宋体"/>
                <w:color w:val="0C0C0C"/>
                <w:kern w:val="0"/>
                <w:sz w:val="24"/>
                <w:szCs w:val="24"/>
              </w:rPr>
            </w:pPr>
          </w:p>
          <w:p>
            <w:pPr>
              <w:widowControl/>
              <w:spacing w:line="560" w:lineRule="exact"/>
              <w:ind w:right="480" w:firstLineChars="850" w:firstLine="2040"/>
              <w:jc w:val="center"/>
              <w:rPr>
                <w:rFonts w:ascii="宋体" w:hAnsi="宋体"/>
                <w:color w:val="0C0C0C"/>
                <w:kern w:val="0"/>
                <w:sz w:val="24"/>
                <w:szCs w:val="24"/>
              </w:rPr>
            </w:pPr>
            <w:r>
              <w:rPr>
                <w:rFonts w:ascii="宋体" w:hAnsi="宋体"/>
                <w:color w:val="0C0C0C"/>
                <w:kern w:val="0"/>
                <w:sz w:val="24"/>
                <w:szCs w:val="24"/>
              </w:rPr>
              <w:t>负责人签字：</w:t>
            </w:r>
          </w:p>
          <w:p>
            <w:pPr>
              <w:widowControl/>
              <w:spacing w:line="560" w:lineRule="exact"/>
              <w:ind w:right="400"/>
              <w:jc w:val="center"/>
              <w:rPr>
                <w:rFonts w:ascii="Times New Roman" w:hAnsi="Times New Roman"/>
                <w:color w:val="0C0C0C"/>
                <w:spacing w:val="-20"/>
                <w:sz w:val="24"/>
              </w:rPr>
            </w:pPr>
            <w:r>
              <w:rPr>
                <w:rFonts w:ascii="宋体" w:hAnsi="宋体" w:hint="eastAsia"/>
                <w:color w:val="0C0C0C"/>
                <w:kern w:val="0"/>
                <w:sz w:val="24"/>
                <w:szCs w:val="24"/>
              </w:rPr>
              <w:t xml:space="preserve">  </w:t>
            </w:r>
            <w:r>
              <w:rPr>
                <w:rFonts w:ascii="宋体" w:hAnsi="宋体"/>
                <w:color w:val="0C0C0C"/>
                <w:kern w:val="0"/>
                <w:sz w:val="24"/>
                <w:szCs w:val="24"/>
              </w:rPr>
              <w:t>年    月    日（公章）</w:t>
            </w:r>
          </w:p>
        </w:tc>
      </w:tr>
    </w:tbl>
    <w:tbl>
      <w:tblPr>
        <w:tblpPr w:leftFromText="180" w:rightFromText="180" w:vertAnchor="text" w:horzAnchor="page" w:tblpX="957" w:tblpY="541"/>
        <w:tblOverlap w:val="never"/>
        <w:tblW w:w="1015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511"/>
        <w:gridCol w:w="8647"/>
      </w:tblGrid>
      <w:tr>
        <w:trPr>
          <w:cantSplit/>
          <w:trHeight w:val="590"/>
        </w:trPr>
        <w:tc>
          <w:tcPr>
            <w:tcW w:w="1511" w:type="dxa"/>
            <w:vMerge w:val="restart"/>
            <w:tcBorders>
              <w:top w:val="single" w:sz="4" w:space="0" w:color="auto"/>
              <w:left w:val="single" w:sz="4" w:space="0" w:color="auto"/>
              <w:bottom w:val="single" w:sz="4" w:space="0" w:color="auto"/>
              <w:right w:val="nil"/>
            </w:tcBorders>
            <w:vAlign w:val="center"/>
          </w:tcPr>
          <w:p>
            <w:pPr>
              <w:widowControl/>
              <w:jc w:val="center"/>
              <w:rPr>
                <w:rFonts w:ascii="宋体" w:eastAsia="宋体" w:cs="宋体" w:hAnsi="宋体"/>
                <w:kern w:val="0"/>
                <w:sz w:val="24"/>
              </w:rPr>
            </w:pPr>
            <w:r>
              <w:rPr>
                <w:rFonts w:ascii="Times New Roman" w:hAnsi="Times New Roman" w:hint="eastAsia"/>
                <w:color w:val="0C0C0C"/>
                <w:spacing w:val="-20"/>
                <w:sz w:val="24"/>
              </w:rPr>
              <w:t>区退役军人服务中心</w:t>
            </w:r>
          </w:p>
        </w:tc>
        <w:tc>
          <w:tcPr>
            <w:tcW w:w="8647" w:type="dxa"/>
            <w:vMerge w:val="restart"/>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olor w:val="0C0C0C"/>
                <w:kern w:val="0"/>
                <w:sz w:val="24"/>
                <w:szCs w:val="24"/>
              </w:rPr>
            </w:pPr>
          </w:p>
          <w:p>
            <w:pPr>
              <w:widowControl/>
              <w:ind w:firstLineChars="200" w:firstLine="480"/>
              <w:jc w:val="left"/>
              <w:rPr>
                <w:rFonts w:ascii="宋体" w:hAnsi="宋体"/>
                <w:color w:val="0C0C0C"/>
                <w:kern w:val="0"/>
                <w:sz w:val="24"/>
                <w:szCs w:val="24"/>
              </w:rPr>
            </w:pPr>
          </w:p>
          <w:p>
            <w:pPr>
              <w:widowControl/>
              <w:ind w:firstLineChars="200" w:firstLine="480"/>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ind w:firstLineChars="200" w:firstLine="480"/>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spacing w:line="560" w:lineRule="exact"/>
              <w:ind w:right="480" w:firstLineChars="850" w:firstLine="2040"/>
              <w:jc w:val="center"/>
              <w:rPr>
                <w:rFonts w:ascii="宋体" w:hAnsi="宋体" w:hint="eastAsia"/>
                <w:color w:val="0C0C0C"/>
                <w:kern w:val="0"/>
                <w:sz w:val="24"/>
                <w:szCs w:val="24"/>
              </w:rPr>
            </w:pPr>
            <w:r>
              <w:rPr>
                <w:rFonts w:ascii="宋体" w:hAnsi="宋体" w:hint="eastAsia"/>
                <w:color w:val="0C0C0C"/>
                <w:kern w:val="0"/>
                <w:sz w:val="24"/>
                <w:szCs w:val="24"/>
              </w:rPr>
              <w:t xml:space="preserve">             负责人</w:t>
            </w:r>
            <w:r>
              <w:rPr>
                <w:rFonts w:ascii="宋体" w:hAnsi="宋体"/>
                <w:color w:val="0C0C0C"/>
                <w:kern w:val="0"/>
                <w:sz w:val="24"/>
                <w:szCs w:val="24"/>
              </w:rPr>
              <w:t>签字：</w:t>
            </w:r>
          </w:p>
          <w:p>
            <w:pPr>
              <w:widowControl/>
              <w:spacing w:line="560" w:lineRule="exact"/>
              <w:ind w:right="480" w:firstLineChars="850" w:firstLine="2040"/>
              <w:jc w:val="center"/>
              <w:rPr>
                <w:rFonts w:ascii="宋体" w:hAnsi="宋体" w:hint="eastAsia"/>
                <w:color w:val="0C0C0C"/>
                <w:kern w:val="0"/>
                <w:sz w:val="24"/>
                <w:szCs w:val="24"/>
              </w:rPr>
            </w:pPr>
          </w:p>
          <w:p>
            <w:pPr>
              <w:widowControl/>
              <w:ind w:firstLineChars="2150" w:firstLine="5160"/>
              <w:jc w:val="left"/>
              <w:rPr>
                <w:rFonts w:ascii="宋体" w:hAnsi="宋体" w:hint="eastAsia"/>
                <w:color w:val="0C0C0C"/>
                <w:kern w:val="0"/>
                <w:sz w:val="24"/>
                <w:szCs w:val="24"/>
              </w:rPr>
            </w:pPr>
            <w:r>
              <w:rPr>
                <w:rFonts w:ascii="宋体" w:hAnsi="宋体"/>
                <w:color w:val="0C0C0C"/>
                <w:kern w:val="0"/>
                <w:sz w:val="24"/>
                <w:szCs w:val="24"/>
              </w:rPr>
              <w:t>年    月    日（公章）</w:t>
            </w:r>
          </w:p>
          <w:p>
            <w:pPr>
              <w:widowControl/>
              <w:ind w:firstLineChars="2150" w:firstLine="5160"/>
              <w:jc w:val="left"/>
              <w:rPr>
                <w:rFonts w:ascii="宋体" w:hAnsi="宋体"/>
                <w:color w:val="0C0C0C"/>
                <w:kern w:val="0"/>
                <w:sz w:val="24"/>
                <w:szCs w:val="24"/>
              </w:rPr>
            </w:pPr>
          </w:p>
        </w:tc>
      </w:tr>
      <w:tr>
        <w:trPr>
          <w:cantSplit/>
          <w:trHeight w:val="690"/>
        </w:trPr>
        <w:tc>
          <w:tcPr>
            <w:tcW w:w="1511" w:type="dxa"/>
            <w:vMerge/>
            <w:tcBorders>
              <w:top w:val="single" w:sz="4" w:space="0" w:color="auto"/>
              <w:left w:val="single" w:sz="4" w:space="0" w:color="auto"/>
              <w:bottom w:val="single" w:sz="4" w:space="0" w:color="auto"/>
              <w:right w:val="nil"/>
            </w:tcBorders>
            <w:vAlign w:val="center"/>
          </w:tcPr>
          <w:p/>
        </w:tc>
        <w:tc>
          <w:tcPr>
            <w:tcW w:w="8647" w:type="dxa"/>
            <w:vMerge/>
            <w:tcBorders>
              <w:top w:val="single" w:sz="4" w:space="0" w:color="auto"/>
              <w:left w:val="single" w:sz="4" w:space="0" w:color="auto"/>
              <w:bottom w:val="single" w:sz="4" w:space="0" w:color="auto"/>
              <w:right w:val="single" w:sz="4" w:space="0" w:color="000000"/>
            </w:tcBorders>
            <w:vAlign w:val="center"/>
          </w:tcPr>
          <w:p/>
        </w:tc>
      </w:tr>
      <w:tr>
        <w:trPr>
          <w:cantSplit/>
          <w:trHeight w:val="690"/>
        </w:trPr>
        <w:tc>
          <w:tcPr>
            <w:tcW w:w="1511" w:type="dxa"/>
            <w:tcBorders>
              <w:top w:val="single" w:sz="4" w:space="0" w:color="auto"/>
              <w:left w:val="single" w:sz="4" w:space="0" w:color="auto"/>
              <w:bottom w:val="single" w:sz="4" w:space="0" w:color="auto"/>
              <w:right w:val="nil"/>
            </w:tcBorders>
            <w:vAlign w:val="center"/>
          </w:tcPr>
          <w:p>
            <w:pPr>
              <w:widowControl/>
              <w:jc w:val="center"/>
              <w:rPr>
                <w:rFonts w:ascii="宋体" w:eastAsia="宋体" w:cs="宋体" w:hAnsi="宋体"/>
                <w:kern w:val="0"/>
                <w:sz w:val="24"/>
              </w:rPr>
            </w:pPr>
            <w:r>
              <w:rPr>
                <w:rFonts w:ascii="宋体" w:eastAsia="宋体" w:cs="宋体" w:hAnsi="宋体" w:hint="eastAsia"/>
                <w:kern w:val="0"/>
                <w:sz w:val="24"/>
              </w:rPr>
              <w:t>区退役军人事务局拥军优抚科意见</w:t>
            </w:r>
          </w:p>
        </w:tc>
        <w:tc>
          <w:tcPr>
            <w:tcW w:w="8647" w:type="dxa"/>
            <w:tcBorders>
              <w:top w:val="single" w:sz="4" w:space="0" w:color="auto"/>
              <w:left w:val="single" w:sz="4" w:space="0" w:color="auto"/>
              <w:bottom w:val="single" w:sz="4" w:space="0" w:color="auto"/>
              <w:right w:val="single" w:sz="4" w:space="0" w:color="000000"/>
            </w:tcBorders>
            <w:vAlign w:val="center"/>
          </w:tcPr>
          <w:p>
            <w:pPr>
              <w:widowControl/>
              <w:ind w:firstLineChars="200" w:firstLine="480"/>
              <w:jc w:val="left"/>
              <w:rPr>
                <w:rFonts w:ascii="宋体" w:hAnsi="宋体"/>
                <w:color w:val="0C0C0C"/>
                <w:kern w:val="0"/>
                <w:sz w:val="24"/>
                <w:szCs w:val="24"/>
              </w:rPr>
            </w:pPr>
          </w:p>
          <w:p>
            <w:pPr>
              <w:widowControl/>
              <w:ind w:firstLineChars="200" w:firstLine="480"/>
              <w:jc w:val="left"/>
              <w:rPr>
                <w:rFonts w:ascii="宋体" w:hAnsi="宋体"/>
                <w:color w:val="0C0C0C"/>
                <w:kern w:val="0"/>
                <w:sz w:val="24"/>
                <w:szCs w:val="24"/>
              </w:rPr>
            </w:pPr>
          </w:p>
          <w:p>
            <w:pPr>
              <w:widowControl/>
              <w:ind w:firstLineChars="200" w:firstLine="480"/>
              <w:jc w:val="left"/>
              <w:rPr>
                <w:rFonts w:ascii="宋体" w:hAnsi="宋体"/>
                <w:color w:val="0C0C0C"/>
                <w:kern w:val="0"/>
                <w:sz w:val="24"/>
                <w:szCs w:val="24"/>
              </w:rPr>
            </w:pPr>
            <w:r>
              <w:rPr>
                <w:rFonts w:ascii="宋体" w:hAnsi="宋体" w:hint="eastAsia"/>
                <w:color w:val="0C0C0C"/>
                <w:kern w:val="0"/>
                <w:sz w:val="24"/>
                <w:szCs w:val="24"/>
              </w:rPr>
              <w:t>建议给予关爱援助            元。（大写）（¥：              ）。</w:t>
            </w:r>
          </w:p>
          <w:p>
            <w:pPr>
              <w:widowControl/>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ind w:firstLineChars="2100" w:firstLine="5040"/>
              <w:jc w:val="left"/>
              <w:rPr>
                <w:rFonts w:ascii="宋体" w:hAnsi="宋体"/>
                <w:color w:val="0C0C0C"/>
                <w:kern w:val="0"/>
                <w:sz w:val="24"/>
                <w:szCs w:val="24"/>
              </w:rPr>
            </w:pPr>
            <w:r>
              <w:rPr>
                <w:rFonts w:ascii="宋体" w:hAnsi="宋体"/>
                <w:color w:val="0C0C0C"/>
                <w:kern w:val="0"/>
                <w:sz w:val="24"/>
                <w:szCs w:val="24"/>
              </w:rPr>
              <w:t>负责人签字</w:t>
            </w:r>
            <w:r>
              <w:rPr>
                <w:rFonts w:ascii="宋体" w:hAnsi="宋体" w:hint="eastAsia"/>
                <w:color w:val="0C0C0C"/>
                <w:kern w:val="0"/>
                <w:sz w:val="24"/>
                <w:szCs w:val="24"/>
              </w:rPr>
              <w:t>：</w:t>
            </w:r>
          </w:p>
          <w:p>
            <w:pPr>
              <w:widowControl/>
              <w:ind w:firstLineChars="200" w:firstLine="480"/>
              <w:jc w:val="left"/>
              <w:rPr>
                <w:rFonts w:ascii="宋体" w:hAnsi="宋体"/>
                <w:color w:val="0C0C0C"/>
                <w:kern w:val="0"/>
                <w:sz w:val="24"/>
                <w:szCs w:val="24"/>
              </w:rPr>
            </w:pPr>
          </w:p>
          <w:p>
            <w:pPr>
              <w:widowControl/>
              <w:jc w:val="left"/>
              <w:rPr>
                <w:rFonts w:ascii="宋体" w:hAnsi="宋体"/>
                <w:color w:val="0C0C0C"/>
                <w:kern w:val="0"/>
                <w:sz w:val="24"/>
                <w:szCs w:val="24"/>
              </w:rPr>
            </w:pPr>
            <w:r>
              <w:rPr>
                <w:rFonts w:ascii="宋体" w:hAnsi="宋体" w:hint="eastAsia"/>
                <w:color w:val="0C0C0C"/>
                <w:kern w:val="0"/>
                <w:sz w:val="24"/>
                <w:szCs w:val="24"/>
              </w:rPr>
              <w:t xml:space="preserve">                                            年     月     日</w:t>
            </w:r>
          </w:p>
          <w:p>
            <w:pPr>
              <w:widowControl/>
              <w:jc w:val="left"/>
              <w:rPr>
                <w:rFonts w:ascii="仿宋_GB2312" w:eastAsia="仿宋_GB2312" w:cs="宋体" w:hAnsi="宋体"/>
                <w:kern w:val="0"/>
                <w:sz w:val="24"/>
              </w:rPr>
            </w:pPr>
          </w:p>
        </w:tc>
      </w:tr>
      <w:tr>
        <w:trPr>
          <w:cantSplit/>
          <w:trHeight w:val="1265"/>
        </w:trPr>
        <w:tc>
          <w:tcPr>
            <w:tcW w:w="1511" w:type="dxa"/>
            <w:tcBorders>
              <w:top w:val="single" w:sz="4" w:space="0" w:color="auto"/>
              <w:left w:val="single" w:sz="4" w:space="0" w:color="auto"/>
              <w:bottom w:val="single" w:sz="4" w:space="0" w:color="auto"/>
              <w:right w:val="nil"/>
            </w:tcBorders>
            <w:vAlign w:val="center"/>
          </w:tcPr>
          <w:p>
            <w:pPr>
              <w:widowControl/>
              <w:jc w:val="center"/>
              <w:rPr>
                <w:rFonts w:ascii="宋体" w:eastAsia="宋体" w:cs="宋体" w:hAnsi="宋体"/>
                <w:kern w:val="0"/>
                <w:sz w:val="24"/>
              </w:rPr>
            </w:pPr>
            <w:r>
              <w:rPr>
                <w:rFonts w:ascii="宋体" w:eastAsia="宋体" w:cs="宋体" w:hAnsi="宋体" w:hint="eastAsia"/>
                <w:kern w:val="0"/>
                <w:sz w:val="24"/>
              </w:rPr>
              <w:t>分管领导</w:t>
            </w:r>
          </w:p>
          <w:p>
            <w:pPr>
              <w:widowControl/>
              <w:jc w:val="center"/>
              <w:rPr>
                <w:rFonts w:ascii="宋体" w:eastAsia="宋体" w:cs="宋体" w:hAnsi="宋体"/>
                <w:kern w:val="0"/>
                <w:sz w:val="24"/>
              </w:rPr>
            </w:pPr>
            <w:r>
              <w:rPr>
                <w:rFonts w:ascii="宋体" w:eastAsia="宋体" w:cs="宋体" w:hAnsi="宋体" w:hint="eastAsia"/>
                <w:kern w:val="0"/>
                <w:sz w:val="24"/>
              </w:rPr>
              <w:t>意见</w:t>
            </w:r>
          </w:p>
        </w:tc>
        <w:tc>
          <w:tcPr>
            <w:tcW w:w="8647" w:type="dxa"/>
            <w:tcBorders>
              <w:top w:val="single" w:sz="4" w:space="0" w:color="auto"/>
              <w:left w:val="single" w:sz="4" w:space="0" w:color="auto"/>
              <w:bottom w:val="single" w:sz="4" w:space="0" w:color="auto"/>
              <w:right w:val="single" w:sz="4" w:space="0" w:color="000000"/>
            </w:tcBorders>
            <w:vAlign w:val="center"/>
          </w:tcPr>
          <w:p>
            <w:pPr>
              <w:spacing w:line="600" w:lineRule="exact"/>
              <w:jc w:val="left"/>
              <w:rPr>
                <w:rFonts w:ascii="仿宋_GB2312" w:eastAsia="仿宋_GB2312" w:cs="宋体" w:hAnsi="宋体"/>
                <w:kern w:val="0"/>
                <w:sz w:val="24"/>
              </w:rPr>
            </w:pPr>
            <w:r>
              <w:rPr>
                <w:rFonts w:ascii="仿宋_GB2312" w:eastAsia="仿宋_GB2312" w:cs="宋体" w:hAnsi="宋体" w:hint="eastAsia"/>
                <w:kern w:val="0"/>
                <w:sz w:val="24"/>
              </w:rPr>
              <w:t xml:space="preserve">   </w:t>
            </w:r>
          </w:p>
          <w:p>
            <w:pPr>
              <w:widowControl/>
              <w:spacing w:line="600" w:lineRule="exact"/>
              <w:jc w:val="left"/>
              <w:rPr>
                <w:rFonts w:ascii="仿宋_GB2312" w:eastAsia="仿宋_GB2312" w:cs="宋体" w:hAnsi="宋体"/>
                <w:kern w:val="0"/>
                <w:sz w:val="24"/>
              </w:rPr>
            </w:pPr>
            <w:r>
              <w:rPr>
                <w:rFonts w:ascii="仿宋_GB2312" w:eastAsia="仿宋_GB2312" w:cs="宋体" w:hAnsi="宋体" w:hint="eastAsia"/>
                <w:kern w:val="0"/>
                <w:sz w:val="24"/>
              </w:rPr>
              <w:t xml:space="preserve">   </w:t>
            </w:r>
          </w:p>
          <w:p>
            <w:pPr>
              <w:widowControl/>
              <w:spacing w:line="600" w:lineRule="exact"/>
              <w:jc w:val="left"/>
              <w:rPr>
                <w:rFonts w:ascii="仿宋_GB2312" w:eastAsia="仿宋_GB2312" w:cs="宋体" w:hAnsi="宋体"/>
                <w:kern w:val="0"/>
                <w:sz w:val="24"/>
              </w:rPr>
            </w:pPr>
          </w:p>
          <w:p>
            <w:pPr>
              <w:widowControl/>
              <w:ind w:leftChars="2394" w:left="5387" w:hangingChars="150" w:hanging="360"/>
              <w:jc w:val="left"/>
              <w:rPr>
                <w:rFonts w:ascii="宋体" w:hAnsi="宋体"/>
                <w:color w:val="0C0C0C"/>
                <w:kern w:val="0"/>
                <w:sz w:val="24"/>
                <w:szCs w:val="24"/>
              </w:rPr>
            </w:pPr>
            <w:r>
              <w:rPr>
                <w:rFonts w:ascii="仿宋_GB2312" w:eastAsia="仿宋_GB2312" w:cs="宋体" w:hAnsi="宋体" w:hint="eastAsia"/>
                <w:kern w:val="0"/>
                <w:sz w:val="24"/>
              </w:rPr>
              <w:t xml:space="preserve">                                      </w:t>
            </w:r>
            <w:r>
              <w:rPr>
                <w:rFonts w:ascii="宋体" w:hAnsi="宋体" w:hint="eastAsia"/>
                <w:color w:val="0C0C0C"/>
                <w:kern w:val="0"/>
                <w:sz w:val="24"/>
                <w:szCs w:val="24"/>
              </w:rPr>
              <w:t xml:space="preserve">      年     月     日</w:t>
            </w:r>
          </w:p>
          <w:p>
            <w:pPr>
              <w:widowControl/>
              <w:ind w:leftChars="2394" w:left="5387" w:hangingChars="150" w:hanging="360"/>
              <w:jc w:val="left"/>
              <w:rPr>
                <w:rFonts w:ascii="仿宋_GB2312" w:eastAsia="仿宋_GB2312" w:cs="宋体" w:hAnsi="宋体"/>
                <w:kern w:val="0"/>
                <w:sz w:val="24"/>
              </w:rPr>
            </w:pPr>
          </w:p>
        </w:tc>
      </w:tr>
      <w:tr>
        <w:trPr>
          <w:cantSplit/>
          <w:trHeight w:val="1344"/>
        </w:trPr>
        <w:tc>
          <w:tcPr>
            <w:tcW w:w="1511" w:type="dxa"/>
            <w:tcBorders>
              <w:top w:val="single" w:sz="4" w:space="0" w:color="auto"/>
              <w:left w:val="single" w:sz="4" w:space="0" w:color="auto"/>
              <w:bottom w:val="single" w:sz="4" w:space="0" w:color="auto"/>
              <w:right w:val="nil"/>
            </w:tcBorders>
            <w:vAlign w:val="center"/>
          </w:tcPr>
          <w:p>
            <w:pPr>
              <w:widowControl/>
              <w:jc w:val="center"/>
              <w:rPr>
                <w:rFonts w:ascii="宋体" w:eastAsia="宋体" w:cs="宋体" w:hAnsi="宋体"/>
                <w:kern w:val="0"/>
                <w:sz w:val="24"/>
              </w:rPr>
            </w:pPr>
          </w:p>
          <w:p>
            <w:pPr>
              <w:widowControl/>
              <w:jc w:val="center"/>
              <w:rPr>
                <w:rFonts w:ascii="宋体" w:eastAsia="宋体" w:cs="宋体" w:hAnsi="宋体"/>
                <w:kern w:val="0"/>
                <w:sz w:val="24"/>
              </w:rPr>
            </w:pPr>
          </w:p>
          <w:p>
            <w:pPr>
              <w:widowControl/>
              <w:jc w:val="center"/>
              <w:rPr>
                <w:rFonts w:ascii="宋体" w:eastAsia="宋体" w:cs="宋体" w:hAnsi="宋体" w:hint="eastAsia"/>
                <w:kern w:val="0"/>
                <w:sz w:val="24"/>
              </w:rPr>
            </w:pPr>
            <w:r>
              <w:rPr>
                <w:rFonts w:ascii="宋体" w:eastAsia="宋体" w:cs="宋体" w:hAnsi="宋体" w:hint="eastAsia"/>
                <w:kern w:val="0"/>
                <w:sz w:val="24"/>
              </w:rPr>
              <w:t>主要领导</w:t>
            </w:r>
          </w:p>
          <w:p>
            <w:pPr>
              <w:widowControl/>
              <w:jc w:val="center"/>
              <w:rPr>
                <w:rFonts w:ascii="宋体" w:eastAsia="宋体" w:cs="宋体" w:hAnsi="宋体"/>
                <w:kern w:val="0"/>
                <w:sz w:val="24"/>
              </w:rPr>
            </w:pPr>
            <w:r>
              <w:rPr>
                <w:rFonts w:ascii="宋体" w:eastAsia="宋体" w:cs="宋体" w:hAnsi="宋体" w:hint="eastAsia"/>
                <w:kern w:val="0"/>
                <w:sz w:val="24"/>
              </w:rPr>
              <w:t>审批意见</w:t>
            </w:r>
          </w:p>
          <w:p>
            <w:pPr>
              <w:widowControl/>
              <w:rPr>
                <w:rFonts w:ascii="宋体" w:eastAsia="宋体" w:cs="宋体" w:hAnsi="宋体"/>
                <w:kern w:val="0"/>
                <w:sz w:val="24"/>
              </w:rPr>
            </w:pPr>
          </w:p>
          <w:p>
            <w:pPr>
              <w:widowControl/>
              <w:rPr>
                <w:rFonts w:ascii="宋体" w:eastAsia="宋体" w:cs="宋体" w:hAnsi="宋体"/>
                <w:kern w:val="0"/>
                <w:sz w:val="24"/>
              </w:rPr>
            </w:pPr>
          </w:p>
        </w:tc>
        <w:tc>
          <w:tcPr>
            <w:tcW w:w="8647" w:type="dxa"/>
            <w:tcBorders>
              <w:top w:val="single" w:sz="4" w:space="0" w:color="auto"/>
              <w:left w:val="single" w:sz="4" w:space="0" w:color="auto"/>
              <w:bottom w:val="single" w:sz="4" w:space="0" w:color="auto"/>
              <w:right w:val="single" w:sz="4" w:space="0" w:color="000000"/>
            </w:tcBorders>
            <w:vAlign w:val="center"/>
          </w:tcPr>
          <w:p>
            <w:pPr>
              <w:widowControl/>
              <w:ind w:leftChars="2394" w:left="5387" w:hangingChars="150" w:hanging="360"/>
              <w:jc w:val="left"/>
              <w:rPr>
                <w:rFonts w:ascii="宋体" w:hAnsi="宋体"/>
                <w:color w:val="0C0C0C"/>
                <w:kern w:val="0"/>
                <w:sz w:val="24"/>
                <w:szCs w:val="24"/>
              </w:rPr>
            </w:pPr>
          </w:p>
          <w:p>
            <w:pPr>
              <w:widowControl/>
              <w:ind w:leftChars="2394" w:left="5387" w:hangingChars="150" w:hanging="360"/>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ind w:leftChars="2394" w:left="5387" w:hangingChars="150" w:hanging="360"/>
              <w:jc w:val="left"/>
              <w:rPr>
                <w:rFonts w:ascii="宋体" w:hAnsi="宋体"/>
                <w:color w:val="0C0C0C"/>
                <w:kern w:val="0"/>
                <w:sz w:val="24"/>
                <w:szCs w:val="24"/>
              </w:rPr>
            </w:pPr>
          </w:p>
          <w:p>
            <w:pPr>
              <w:widowControl/>
              <w:jc w:val="left"/>
              <w:rPr>
                <w:rFonts w:ascii="宋体" w:hAnsi="宋体"/>
                <w:color w:val="0C0C0C"/>
                <w:kern w:val="0"/>
                <w:sz w:val="24"/>
                <w:szCs w:val="24"/>
              </w:rPr>
            </w:pPr>
          </w:p>
          <w:p>
            <w:pPr>
              <w:widowControl/>
              <w:ind w:leftChars="2394" w:left="5387" w:hangingChars="150" w:hanging="360"/>
              <w:jc w:val="left"/>
              <w:rPr>
                <w:rFonts w:ascii="宋体" w:hAnsi="宋体"/>
                <w:color w:val="0C0C0C"/>
                <w:kern w:val="0"/>
                <w:sz w:val="24"/>
                <w:szCs w:val="24"/>
              </w:rPr>
            </w:pPr>
          </w:p>
          <w:p>
            <w:pPr>
              <w:widowControl/>
              <w:ind w:firstLineChars="2200" w:firstLine="5280"/>
              <w:jc w:val="left"/>
              <w:rPr>
                <w:rFonts w:ascii="宋体" w:hAnsi="宋体"/>
                <w:color w:val="0C0C0C"/>
                <w:kern w:val="0"/>
                <w:sz w:val="24"/>
                <w:szCs w:val="24"/>
              </w:rPr>
            </w:pPr>
            <w:r>
              <w:rPr>
                <w:rFonts w:ascii="宋体" w:hAnsi="宋体" w:hint="eastAsia"/>
                <w:color w:val="0C0C0C"/>
                <w:kern w:val="0"/>
                <w:sz w:val="24"/>
                <w:szCs w:val="24"/>
              </w:rPr>
              <w:t>年     月     日</w:t>
            </w:r>
          </w:p>
          <w:p>
            <w:pPr>
              <w:widowControl/>
              <w:ind w:firstLineChars="2200" w:firstLine="5280"/>
              <w:jc w:val="left"/>
              <w:rPr>
                <w:rFonts w:ascii="宋体" w:hAnsi="宋体"/>
                <w:color w:val="0C0C0C"/>
                <w:kern w:val="0"/>
                <w:sz w:val="24"/>
                <w:szCs w:val="24"/>
              </w:rPr>
            </w:pPr>
          </w:p>
        </w:tc>
      </w:tr>
    </w:tbl>
    <w:p>
      <w:pPr>
        <w:jc w:val="left"/>
        <w:rPr>
          <w:rFonts w:ascii="宋体" w:eastAsia="宋体" w:cs="宋体" w:hAnsi="宋体"/>
          <w:color w:val="FF0000"/>
          <w:kern w:val="0"/>
          <w:szCs w:val="21"/>
        </w:rPr>
        <w:sectPr>
          <w:pgSz w:w="11906" w:h="16838"/>
          <w:pgMar w:top="1440" w:right="1800" w:bottom="1440" w:left="1800" w:header="851" w:footer="992" w:gutter="0"/>
          <w:pgNumType w:fmt="numberInDash"/>
          <w:cols w:num="1" w:space="425"/>
          <w:docGrid w:type="lines" w:linePitch="312" w:charSpace="0"/>
        </w:sectPr>
      </w:pPr>
    </w:p>
    <w:p>
      <w:pPr>
        <w:pStyle w:val="17"/>
        <w:shd w:val="clear" w:color="auto" w:fill="FFFFFF"/>
        <w:spacing w:before="0" w:beforeAutospacing="0" w:after="0" w:afterAutospacing="0" w:line="560" w:lineRule="exact"/>
        <w:rPr>
          <w:rFonts w:ascii="仿宋_GB2312" w:eastAsia="仿宋_GB2312" w:hAnsi="微软雅黑"/>
          <w:color w:val="000000"/>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_GB2312">
    <w:altName w:val="方正楷体_GBK"/>
    <w:panose1 w:val="02010609030101010101"/>
    <w:charset w:val="86"/>
    <w:family w:val="modern"/>
    <w:pitch w:val="variable"/>
    <w:sig w:usb0="00000000" w:usb1="00000000" w:usb2="00000010" w:usb3="00000000" w:csb0="00040000" w:csb1="00000000"/>
  </w:font>
  <w:font w:name="仿宋_GB2312">
    <w:altName w:val="方正仿宋_GBK"/>
    <w:panose1 w:val="02010609030101010101"/>
    <w:charset w:val="86"/>
    <w:family w:val="modern"/>
    <w:pitch w:val="variable"/>
    <w:sig w:usb0="00000000" w:usb1="00000000" w:usb2="0000001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0000000000000000000"/>
    <w:charset w:val="00"/>
    <w:family w:val="auto"/>
    <w:pitch w:val="variable"/>
    <w:sig w:usb0="00000000" w:usb1="00000000" w:usb2="00000000" w:usb3="00000000" w:csb0="00000000" w:csb1="00000000"/>
  </w:font>
  <w:font w:name="微软雅黑">
    <w:panose1 w:val="020B0503020204020204"/>
    <w:charset w:val="86"/>
    <w:family w:val="auto"/>
    <w:pitch w:val="variable"/>
    <w:sig w:usb0="80000287" w:usb1="2ACF3C50" w:usb2="00000016" w:usb3="00000000" w:csb0="0004001F" w:csb1="00000000"/>
  </w:font>
  <w:font w:name="Arial">
    <w:altName w:val="DejaVu Sans"/>
    <w:panose1 w:val="020B0604020202020204"/>
    <w:charset w:val="01"/>
    <w:family w:val="swiss"/>
    <w:pitch w:val="variable"/>
    <w:sig w:usb0="E0002AFF" w:usb1="C0007843"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3"/>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next w:val="0"/>
    <w:link w:val="3Char"/>
    <w:pPr>
      <w:widowControl w:val="0"/>
      <w:spacing w:before="104" w:after="104"/>
      <w:jc w:val="both"/>
      <w:outlineLvl w:val="2"/>
    </w:pPr>
    <w:rPr>
      <w:rFonts w:ascii="Times New Roman" w:eastAsia="仿宋_GB2312" w:cs="Times New Roman" w:hAnsi="Times New Roman"/>
      <w:kern w:val="2"/>
      <w:sz w:val="32"/>
      <w:szCs w:val="22"/>
      <w:lang w:val="en-US" w:eastAsia="zh-CN" w:bidi="ar-SA"/>
    </w:rPr>
  </w:style>
  <w:style w:type="character" w:customStyle="1" w:styleId="3Char">
    <w:name w:val="heading 3 Char"/>
    <w:basedOn w:val="10"/>
    <w:link w:val="3"/>
    <w:rPr>
      <w:rFonts w:ascii="Times New Roman" w:eastAsia="仿宋_GB2312" w:cs="Times New Roman" w:hAnsi="Times New Roman"/>
      <w:kern w:val="2"/>
      <w:sz w:val="32"/>
      <w:szCs w:val="2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pPr>
      <w:widowControl/>
      <w:spacing w:before="100" w:beforeAutospacing="1" w:after="100" w:afterAutospacing="1"/>
      <w:jc w:val="left"/>
    </w:pPr>
    <w:rPr>
      <w:rFonts w:ascii="宋体" w:eastAsia="宋体" w:cs="宋体" w:hAnsi="宋体"/>
      <w:kern w:val="0"/>
      <w:sz w:val="24"/>
      <w:szCs w:val="24"/>
    </w:rPr>
  </w:style>
  <w:style w:type="paragraph" w:styleId="18">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0550D01A-A753-44A5-B6C5-009862FD783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39</TotalTime>
  <Application>WPS_Yozo_Office9.0.5445.102ZH</Application>
  <Pages>10</Pages>
  <Words>0</Words>
  <Characters>2727</Characters>
  <Lines>0</Lines>
  <Paragraphs>73</Paragraphs>
  <CharactersWithSpaces>3636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6</cp:revision>
  <cp:lastPrinted>2022-08-06T10:23:00Z</cp:lastPrinted>
  <dcterms:created xsi:type="dcterms:W3CDTF">2022-08-06T09:53:00Z</dcterms:created>
  <dcterms:modified xsi:type="dcterms:W3CDTF">2025-01-17T07:58:16Z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2052-11.8.2.12219</vt:lpwstr>
  </property>
  <property fmtid="{D5CDD505-2E9C-101B-9397-08002B2CF9AE}" pid="3" name="ICV">
    <vt:lpwstr>3AFBE5FE042447B69F2B151AA3D56452</vt:lpwstr>
  </property>
</Properties>
</file>