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44E97" w14:textId="77777777" w:rsidR="007A2294" w:rsidRDefault="00000000">
      <w:pPr>
        <w:spacing w:line="580" w:lineRule="exac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hint="eastAsia"/>
          <w:sz w:val="32"/>
          <w:szCs w:val="32"/>
        </w:rPr>
        <w:t>5</w:t>
      </w:r>
    </w:p>
    <w:p w14:paraId="15C7E3A7" w14:textId="77777777" w:rsidR="007A2294" w:rsidRDefault="007A2294">
      <w:pPr>
        <w:pStyle w:val="2"/>
      </w:pPr>
    </w:p>
    <w:p w14:paraId="30754D9E" w14:textId="77777777" w:rsidR="007A2294" w:rsidRDefault="00000000">
      <w:pPr>
        <w:spacing w:line="580" w:lineRule="exact"/>
        <w:jc w:val="center"/>
        <w:rPr>
          <w:rFonts w:ascii="方正小标宋_GBK" w:eastAsia="方正小标宋_GBK" w:hAnsi="Times New Roman"/>
          <w:bCs/>
          <w:sz w:val="44"/>
          <w:szCs w:val="44"/>
        </w:rPr>
      </w:pPr>
      <w:bookmarkStart w:id="0" w:name="_Hlk110256021"/>
      <w:r>
        <w:rPr>
          <w:rFonts w:ascii="方正小标宋_GBK" w:eastAsia="方正小标宋_GBK" w:hAnsi="Times New Roman" w:hint="eastAsia"/>
          <w:bCs/>
          <w:sz w:val="44"/>
          <w:szCs w:val="44"/>
        </w:rPr>
        <w:t>金华市</w:t>
      </w:r>
      <w:r>
        <w:rPr>
          <w:rFonts w:ascii="方正小标宋_GBK" w:eastAsia="方正小标宋_GBK" w:hAnsi="Times New Roman"/>
          <w:bCs/>
          <w:sz w:val="44"/>
          <w:szCs w:val="44"/>
        </w:rPr>
        <w:t>巡游出租汽车</w:t>
      </w:r>
      <w:r>
        <w:rPr>
          <w:rFonts w:ascii="方正小标宋_GBK" w:eastAsia="方正小标宋_GBK" w:hAnsi="Times New Roman" w:hint="eastAsia"/>
          <w:bCs/>
          <w:sz w:val="44"/>
          <w:szCs w:val="44"/>
        </w:rPr>
        <w:t>车辆</w:t>
      </w:r>
      <w:r>
        <w:rPr>
          <w:rFonts w:ascii="方正小标宋_GBK" w:eastAsia="方正小标宋_GBK" w:hAnsi="Times New Roman"/>
          <w:bCs/>
          <w:sz w:val="44"/>
          <w:szCs w:val="44"/>
        </w:rPr>
        <w:t>服务质量</w:t>
      </w:r>
    </w:p>
    <w:p w14:paraId="1F2F78F9" w14:textId="77777777" w:rsidR="007A2294" w:rsidRDefault="00000000">
      <w:pPr>
        <w:spacing w:line="580" w:lineRule="exact"/>
        <w:jc w:val="center"/>
        <w:rPr>
          <w:rFonts w:ascii="方正小标宋_GBK" w:eastAsia="方正小标宋_GBK" w:hAnsi="Times New Roman"/>
          <w:bCs/>
          <w:sz w:val="44"/>
          <w:szCs w:val="44"/>
        </w:rPr>
      </w:pPr>
      <w:r>
        <w:rPr>
          <w:rFonts w:ascii="方正小标宋_GBK" w:eastAsia="方正小标宋_GBK" w:hAnsi="Times New Roman"/>
          <w:bCs/>
          <w:sz w:val="44"/>
          <w:szCs w:val="44"/>
        </w:rPr>
        <w:t>信誉考核评分标准</w:t>
      </w:r>
      <w:bookmarkEnd w:id="0"/>
    </w:p>
    <w:tbl>
      <w:tblPr>
        <w:tblW w:w="8080"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570"/>
        <w:gridCol w:w="6510"/>
      </w:tblGrid>
      <w:tr w:rsidR="007A2294" w14:paraId="5CA7011F" w14:textId="77777777" w:rsidTr="00407B46">
        <w:trPr>
          <w:trHeight w:val="614"/>
          <w:tblHeader/>
        </w:trPr>
        <w:tc>
          <w:tcPr>
            <w:tcW w:w="1570" w:type="dxa"/>
            <w:vAlign w:val="center"/>
          </w:tcPr>
          <w:p w14:paraId="7B40A260" w14:textId="77777777" w:rsidR="007A2294" w:rsidRDefault="00000000">
            <w:pPr>
              <w:jc w:val="center"/>
              <w:rPr>
                <w:rFonts w:ascii="仿宋_GB2312" w:eastAsia="仿宋_GB2312" w:hAnsi="Times New Roman"/>
                <w:b/>
                <w:bCs/>
                <w:szCs w:val="21"/>
              </w:rPr>
            </w:pPr>
            <w:r>
              <w:rPr>
                <w:rFonts w:ascii="仿宋_GB2312" w:eastAsia="仿宋_GB2312" w:hAnsi="Times New Roman" w:hint="eastAsia"/>
                <w:b/>
                <w:bCs/>
                <w:szCs w:val="21"/>
              </w:rPr>
              <w:t>分值</w:t>
            </w:r>
          </w:p>
        </w:tc>
        <w:tc>
          <w:tcPr>
            <w:tcW w:w="6510" w:type="dxa"/>
            <w:vAlign w:val="center"/>
          </w:tcPr>
          <w:p w14:paraId="79A2265F" w14:textId="77777777" w:rsidR="007A2294" w:rsidRDefault="00000000">
            <w:pPr>
              <w:jc w:val="center"/>
              <w:rPr>
                <w:rFonts w:ascii="仿宋_GB2312" w:eastAsia="仿宋_GB2312" w:hAnsi="Times New Roman"/>
                <w:b/>
                <w:bCs/>
                <w:szCs w:val="21"/>
              </w:rPr>
            </w:pPr>
            <w:r>
              <w:rPr>
                <w:rFonts w:ascii="仿宋_GB2312" w:eastAsia="仿宋_GB2312" w:hAnsi="Times New Roman" w:hint="eastAsia"/>
                <w:b/>
                <w:bCs/>
                <w:szCs w:val="21"/>
              </w:rPr>
              <w:t>评分标准</w:t>
            </w:r>
          </w:p>
        </w:tc>
      </w:tr>
      <w:tr w:rsidR="007A2294" w14:paraId="56C2B91C" w14:textId="77777777" w:rsidTr="00407B46">
        <w:tc>
          <w:tcPr>
            <w:tcW w:w="1570" w:type="dxa"/>
            <w:vMerge w:val="restart"/>
            <w:vAlign w:val="center"/>
          </w:tcPr>
          <w:p w14:paraId="0DE2F0C9" w14:textId="77777777" w:rsidR="007A2294" w:rsidRDefault="00000000">
            <w:pPr>
              <w:jc w:val="center"/>
              <w:rPr>
                <w:rFonts w:ascii="仿宋_GB2312" w:eastAsia="仿宋_GB2312" w:hAnsi="Times New Roman"/>
                <w:szCs w:val="21"/>
              </w:rPr>
            </w:pPr>
            <w:r>
              <w:rPr>
                <w:rFonts w:ascii="仿宋_GB2312" w:eastAsia="仿宋_GB2312" w:hAnsi="Times New Roman" w:hint="eastAsia"/>
                <w:kern w:val="0"/>
                <w:szCs w:val="21"/>
              </w:rPr>
              <w:t>巡游车车辆</w:t>
            </w:r>
            <w:r>
              <w:rPr>
                <w:rFonts w:ascii="仿宋_GB2312" w:eastAsia="仿宋_GB2312" w:hAnsi="Times New Roman" w:hint="eastAsia"/>
                <w:szCs w:val="21"/>
              </w:rPr>
              <w:t>有所列情形之一的，扣10分</w:t>
            </w:r>
          </w:p>
        </w:tc>
        <w:tc>
          <w:tcPr>
            <w:tcW w:w="6510" w:type="dxa"/>
            <w:vAlign w:val="center"/>
          </w:tcPr>
          <w:p w14:paraId="563BFF6C" w14:textId="77777777" w:rsidR="007A2294" w:rsidRDefault="00000000">
            <w:pPr>
              <w:autoSpaceDE w:val="0"/>
              <w:autoSpaceDN w:val="0"/>
              <w:adjustRightInd w:val="0"/>
              <w:jc w:val="left"/>
              <w:rPr>
                <w:rFonts w:ascii="仿宋_GB2312" w:eastAsia="仿宋_GB2312" w:hAnsi="Times New Roman"/>
                <w:kern w:val="0"/>
                <w:szCs w:val="21"/>
              </w:rPr>
            </w:pPr>
            <w:r>
              <w:rPr>
                <w:rFonts w:ascii="仿宋_GB2312" w:eastAsia="仿宋_GB2312" w:hAnsi="Times New Roman" w:hint="eastAsia"/>
                <w:kern w:val="0"/>
                <w:szCs w:val="21"/>
              </w:rPr>
              <w:t>车辆在</w:t>
            </w:r>
            <w:r>
              <w:rPr>
                <w:rFonts w:ascii="仿宋_GB2312" w:eastAsia="仿宋_GB2312" w:hAnsi="Times New Roman" w:hint="eastAsia"/>
                <w:szCs w:val="21"/>
              </w:rPr>
              <w:t>出租汽车</w:t>
            </w:r>
            <w:r>
              <w:rPr>
                <w:rFonts w:ascii="仿宋_GB2312" w:eastAsia="仿宋_GB2312" w:hAnsi="Times New Roman" w:hint="eastAsia"/>
                <w:kern w:val="0"/>
                <w:szCs w:val="21"/>
              </w:rPr>
              <w:t>经营活动中，发生交通事故致人受伤且负同等、主要或全部责任的。</w:t>
            </w:r>
          </w:p>
        </w:tc>
      </w:tr>
      <w:tr w:rsidR="007A2294" w14:paraId="13F0F341" w14:textId="77777777" w:rsidTr="00407B46">
        <w:tc>
          <w:tcPr>
            <w:tcW w:w="1570" w:type="dxa"/>
            <w:vMerge/>
            <w:vAlign w:val="center"/>
          </w:tcPr>
          <w:p w14:paraId="07445013" w14:textId="77777777" w:rsidR="007A2294" w:rsidRDefault="007A2294">
            <w:pPr>
              <w:jc w:val="center"/>
              <w:rPr>
                <w:rFonts w:ascii="仿宋_GB2312" w:eastAsia="仿宋_GB2312" w:hAnsi="Times New Roman"/>
                <w:szCs w:val="21"/>
              </w:rPr>
            </w:pPr>
          </w:p>
        </w:tc>
        <w:tc>
          <w:tcPr>
            <w:tcW w:w="6510" w:type="dxa"/>
            <w:vAlign w:val="center"/>
          </w:tcPr>
          <w:p w14:paraId="62C0A7C4" w14:textId="77777777" w:rsidR="007A2294" w:rsidRDefault="00000000">
            <w:pPr>
              <w:autoSpaceDE w:val="0"/>
              <w:autoSpaceDN w:val="0"/>
              <w:adjustRightInd w:val="0"/>
              <w:jc w:val="left"/>
              <w:rPr>
                <w:rFonts w:ascii="仿宋_GB2312" w:eastAsia="仿宋_GB2312" w:hAnsi="Times New Roman"/>
                <w:kern w:val="0"/>
                <w:szCs w:val="21"/>
              </w:rPr>
            </w:pPr>
            <w:r>
              <w:rPr>
                <w:rFonts w:ascii="仿宋_GB2312" w:eastAsia="仿宋_GB2312" w:hAnsi="Times New Roman" w:hint="eastAsia"/>
                <w:kern w:val="0"/>
                <w:szCs w:val="21"/>
              </w:rPr>
              <w:t>车辆营运证以及相关记录存在擅自涂改、伪造、变造的情况。</w:t>
            </w:r>
          </w:p>
        </w:tc>
      </w:tr>
      <w:tr w:rsidR="007A2294" w14:paraId="029EE0FB" w14:textId="77777777" w:rsidTr="00407B46">
        <w:trPr>
          <w:trHeight w:val="318"/>
        </w:trPr>
        <w:tc>
          <w:tcPr>
            <w:tcW w:w="1570" w:type="dxa"/>
            <w:vMerge/>
            <w:vAlign w:val="center"/>
          </w:tcPr>
          <w:p w14:paraId="1DB0D16B" w14:textId="77777777" w:rsidR="007A2294" w:rsidRDefault="007A2294">
            <w:pPr>
              <w:jc w:val="center"/>
              <w:rPr>
                <w:rFonts w:ascii="仿宋_GB2312" w:eastAsia="仿宋_GB2312" w:hAnsi="Times New Roman"/>
                <w:szCs w:val="21"/>
              </w:rPr>
            </w:pPr>
          </w:p>
        </w:tc>
        <w:tc>
          <w:tcPr>
            <w:tcW w:w="6510" w:type="dxa"/>
            <w:vAlign w:val="center"/>
          </w:tcPr>
          <w:p w14:paraId="235EB051" w14:textId="77777777" w:rsidR="007A2294" w:rsidRDefault="00000000">
            <w:pPr>
              <w:autoSpaceDE w:val="0"/>
              <w:autoSpaceDN w:val="0"/>
              <w:adjustRightInd w:val="0"/>
              <w:jc w:val="left"/>
              <w:rPr>
                <w:rFonts w:ascii="仿宋_GB2312" w:eastAsia="仿宋_GB2312" w:hAnsi="Times New Roman"/>
                <w:kern w:val="0"/>
                <w:szCs w:val="21"/>
              </w:rPr>
            </w:pPr>
            <w:r>
              <w:rPr>
                <w:rFonts w:ascii="仿宋_GB2312" w:eastAsia="仿宋_GB2312" w:hAnsi="Times New Roman" w:hint="eastAsia"/>
                <w:kern w:val="0"/>
                <w:szCs w:val="21"/>
              </w:rPr>
              <w:t>无正当理由拒载或接受预约服务而未前往载客的。</w:t>
            </w:r>
          </w:p>
        </w:tc>
      </w:tr>
      <w:tr w:rsidR="007A2294" w14:paraId="2ECDB3AE" w14:textId="77777777" w:rsidTr="00407B46">
        <w:tc>
          <w:tcPr>
            <w:tcW w:w="1570" w:type="dxa"/>
            <w:vMerge/>
            <w:vAlign w:val="center"/>
          </w:tcPr>
          <w:p w14:paraId="2429B096" w14:textId="77777777" w:rsidR="007A2294" w:rsidRDefault="007A2294">
            <w:pPr>
              <w:jc w:val="center"/>
              <w:rPr>
                <w:rFonts w:ascii="仿宋_GB2312" w:eastAsia="仿宋_GB2312" w:hAnsi="Times New Roman"/>
                <w:szCs w:val="21"/>
              </w:rPr>
            </w:pPr>
          </w:p>
        </w:tc>
        <w:tc>
          <w:tcPr>
            <w:tcW w:w="6510" w:type="dxa"/>
            <w:vAlign w:val="center"/>
          </w:tcPr>
          <w:p w14:paraId="6E683532" w14:textId="77777777" w:rsidR="007A2294" w:rsidRDefault="00000000">
            <w:pPr>
              <w:autoSpaceDE w:val="0"/>
              <w:autoSpaceDN w:val="0"/>
              <w:adjustRightInd w:val="0"/>
              <w:jc w:val="left"/>
              <w:rPr>
                <w:rFonts w:ascii="仿宋_GB2312" w:eastAsia="仿宋_GB2312" w:hAnsi="Times New Roman"/>
                <w:kern w:val="0"/>
                <w:szCs w:val="21"/>
              </w:rPr>
            </w:pPr>
            <w:r>
              <w:rPr>
                <w:rFonts w:ascii="仿宋_GB2312" w:eastAsia="仿宋_GB2312" w:hAnsi="Times New Roman" w:hint="eastAsia"/>
                <w:kern w:val="0"/>
                <w:szCs w:val="21"/>
              </w:rPr>
              <w:t>营运途中无正当理由擅自中断服务的。</w:t>
            </w:r>
          </w:p>
        </w:tc>
      </w:tr>
      <w:tr w:rsidR="007A2294" w14:paraId="0BF2F2B3" w14:textId="77777777" w:rsidTr="00407B46">
        <w:tc>
          <w:tcPr>
            <w:tcW w:w="1570" w:type="dxa"/>
            <w:vMerge w:val="restart"/>
            <w:vAlign w:val="center"/>
          </w:tcPr>
          <w:p w14:paraId="2472DF12" w14:textId="77777777" w:rsidR="007A2294" w:rsidRDefault="00000000">
            <w:pPr>
              <w:autoSpaceDE w:val="0"/>
              <w:autoSpaceDN w:val="0"/>
              <w:adjustRightInd w:val="0"/>
              <w:jc w:val="center"/>
              <w:rPr>
                <w:rFonts w:ascii="仿宋_GB2312" w:eastAsia="仿宋_GB2312" w:hAnsi="Times New Roman"/>
                <w:b/>
                <w:bCs/>
                <w:szCs w:val="21"/>
              </w:rPr>
            </w:pPr>
            <w:r>
              <w:rPr>
                <w:rFonts w:ascii="仿宋_GB2312" w:eastAsia="仿宋_GB2312" w:hAnsi="Times New Roman" w:hint="eastAsia"/>
                <w:kern w:val="0"/>
                <w:szCs w:val="21"/>
              </w:rPr>
              <w:t>巡游车车辆有所列情形之一的，扣5分</w:t>
            </w:r>
          </w:p>
        </w:tc>
        <w:tc>
          <w:tcPr>
            <w:tcW w:w="6510" w:type="dxa"/>
            <w:vAlign w:val="center"/>
          </w:tcPr>
          <w:p w14:paraId="65E48C9B" w14:textId="77777777" w:rsidR="007A2294" w:rsidRDefault="00000000">
            <w:pPr>
              <w:autoSpaceDE w:val="0"/>
              <w:autoSpaceDN w:val="0"/>
              <w:adjustRightInd w:val="0"/>
              <w:jc w:val="left"/>
              <w:rPr>
                <w:rFonts w:ascii="仿宋_GB2312" w:eastAsia="仿宋_GB2312" w:hAnsi="Times New Roman"/>
                <w:kern w:val="0"/>
                <w:szCs w:val="21"/>
              </w:rPr>
            </w:pPr>
            <w:r>
              <w:rPr>
                <w:rFonts w:ascii="仿宋_GB2312" w:eastAsia="仿宋_GB2312" w:hAnsi="Times New Roman" w:hint="eastAsia"/>
                <w:kern w:val="0"/>
                <w:szCs w:val="21"/>
              </w:rPr>
              <w:t>车辆营运过程中未经乘客同意，故意绕道的。</w:t>
            </w:r>
          </w:p>
        </w:tc>
      </w:tr>
      <w:tr w:rsidR="007A2294" w14:paraId="04FE433E" w14:textId="77777777" w:rsidTr="00407B46">
        <w:tc>
          <w:tcPr>
            <w:tcW w:w="1570" w:type="dxa"/>
            <w:vMerge/>
            <w:vAlign w:val="center"/>
          </w:tcPr>
          <w:p w14:paraId="02556F15" w14:textId="77777777" w:rsidR="007A2294" w:rsidRDefault="007A2294">
            <w:pPr>
              <w:jc w:val="center"/>
              <w:rPr>
                <w:rFonts w:ascii="仿宋_GB2312" w:eastAsia="仿宋_GB2312" w:hAnsi="Times New Roman"/>
                <w:szCs w:val="21"/>
              </w:rPr>
            </w:pPr>
          </w:p>
        </w:tc>
        <w:tc>
          <w:tcPr>
            <w:tcW w:w="6510" w:type="dxa"/>
            <w:vAlign w:val="center"/>
          </w:tcPr>
          <w:p w14:paraId="229338FF" w14:textId="77777777" w:rsidR="007A2294" w:rsidRDefault="00000000">
            <w:pPr>
              <w:autoSpaceDE w:val="0"/>
              <w:autoSpaceDN w:val="0"/>
              <w:adjustRightInd w:val="0"/>
              <w:jc w:val="left"/>
              <w:rPr>
                <w:rFonts w:ascii="仿宋_GB2312" w:eastAsia="仿宋_GB2312" w:hAnsi="Times New Roman"/>
                <w:kern w:val="0"/>
                <w:szCs w:val="21"/>
              </w:rPr>
            </w:pPr>
            <w:r>
              <w:rPr>
                <w:rFonts w:ascii="仿宋_GB2312" w:eastAsia="仿宋_GB2312" w:hAnsi="Times New Roman" w:hint="eastAsia"/>
                <w:kern w:val="0"/>
                <w:szCs w:val="21"/>
              </w:rPr>
              <w:t>车辆营运过程中未经乘客同意，强行搭载其他乘客的。</w:t>
            </w:r>
          </w:p>
        </w:tc>
      </w:tr>
      <w:tr w:rsidR="007A2294" w14:paraId="5C9BDDA4" w14:textId="77777777" w:rsidTr="00407B46">
        <w:tc>
          <w:tcPr>
            <w:tcW w:w="1570" w:type="dxa"/>
            <w:vMerge/>
            <w:vAlign w:val="center"/>
          </w:tcPr>
          <w:p w14:paraId="29665946" w14:textId="77777777" w:rsidR="007A2294" w:rsidRDefault="007A2294">
            <w:pPr>
              <w:jc w:val="center"/>
              <w:rPr>
                <w:rFonts w:ascii="仿宋_GB2312" w:eastAsia="仿宋_GB2312" w:hAnsi="Times New Roman"/>
                <w:szCs w:val="21"/>
              </w:rPr>
            </w:pPr>
          </w:p>
        </w:tc>
        <w:tc>
          <w:tcPr>
            <w:tcW w:w="6510" w:type="dxa"/>
            <w:vAlign w:val="center"/>
          </w:tcPr>
          <w:p w14:paraId="567B8B4D" w14:textId="77777777" w:rsidR="007A2294" w:rsidRDefault="00000000">
            <w:pPr>
              <w:autoSpaceDE w:val="0"/>
              <w:autoSpaceDN w:val="0"/>
              <w:adjustRightInd w:val="0"/>
              <w:jc w:val="left"/>
              <w:rPr>
                <w:rFonts w:ascii="仿宋_GB2312" w:eastAsia="仿宋_GB2312" w:hAnsi="Times New Roman"/>
                <w:kern w:val="0"/>
                <w:szCs w:val="21"/>
              </w:rPr>
            </w:pPr>
            <w:r>
              <w:rPr>
                <w:rFonts w:ascii="仿宋_GB2312" w:eastAsia="仿宋_GB2312" w:hAnsi="Times New Roman" w:hint="eastAsia"/>
                <w:kern w:val="0"/>
                <w:szCs w:val="21"/>
              </w:rPr>
              <w:t>车辆营运过程中未按规定随车携带有效消防器材的。</w:t>
            </w:r>
          </w:p>
        </w:tc>
      </w:tr>
      <w:tr w:rsidR="007A2294" w14:paraId="3C498BAC" w14:textId="77777777" w:rsidTr="00407B46">
        <w:tc>
          <w:tcPr>
            <w:tcW w:w="1570" w:type="dxa"/>
            <w:vMerge/>
            <w:vAlign w:val="center"/>
          </w:tcPr>
          <w:p w14:paraId="6292C028" w14:textId="77777777" w:rsidR="007A2294" w:rsidRDefault="007A2294">
            <w:pPr>
              <w:jc w:val="center"/>
              <w:rPr>
                <w:rFonts w:ascii="仿宋_GB2312" w:eastAsia="仿宋_GB2312" w:hAnsi="Times New Roman"/>
                <w:szCs w:val="21"/>
              </w:rPr>
            </w:pPr>
          </w:p>
        </w:tc>
        <w:tc>
          <w:tcPr>
            <w:tcW w:w="6510" w:type="dxa"/>
            <w:vAlign w:val="center"/>
          </w:tcPr>
          <w:p w14:paraId="32E2A7BB" w14:textId="77777777" w:rsidR="007A2294" w:rsidRDefault="00000000">
            <w:pPr>
              <w:autoSpaceDE w:val="0"/>
              <w:autoSpaceDN w:val="0"/>
              <w:adjustRightInd w:val="0"/>
              <w:jc w:val="left"/>
              <w:rPr>
                <w:rFonts w:ascii="仿宋_GB2312" w:eastAsia="仿宋_GB2312" w:hAnsi="Times New Roman"/>
                <w:kern w:val="0"/>
                <w:szCs w:val="21"/>
              </w:rPr>
            </w:pPr>
            <w:r>
              <w:rPr>
                <w:rFonts w:ascii="仿宋_GB2312" w:eastAsia="仿宋_GB2312" w:hAnsi="Times New Roman" w:hint="eastAsia"/>
                <w:kern w:val="0"/>
                <w:szCs w:val="21"/>
              </w:rPr>
              <w:t>车辆营运过程中计程计价设备、待租标志灯、卫星定位设备等车载运营设备不能正常使用而继续运营的。</w:t>
            </w:r>
          </w:p>
        </w:tc>
      </w:tr>
      <w:tr w:rsidR="007A2294" w14:paraId="48CD63FA" w14:textId="77777777" w:rsidTr="00407B46">
        <w:tc>
          <w:tcPr>
            <w:tcW w:w="1570" w:type="dxa"/>
            <w:vMerge/>
            <w:vAlign w:val="center"/>
          </w:tcPr>
          <w:p w14:paraId="6C801E0C" w14:textId="77777777" w:rsidR="007A2294" w:rsidRDefault="007A2294">
            <w:pPr>
              <w:jc w:val="center"/>
              <w:rPr>
                <w:rFonts w:ascii="仿宋_GB2312" w:eastAsia="仿宋_GB2312" w:hAnsi="Times New Roman"/>
                <w:szCs w:val="21"/>
              </w:rPr>
            </w:pPr>
          </w:p>
        </w:tc>
        <w:tc>
          <w:tcPr>
            <w:tcW w:w="6510" w:type="dxa"/>
            <w:vAlign w:val="center"/>
          </w:tcPr>
          <w:p w14:paraId="0A0DA707" w14:textId="77777777" w:rsidR="007A2294" w:rsidRDefault="00000000">
            <w:pPr>
              <w:autoSpaceDE w:val="0"/>
              <w:autoSpaceDN w:val="0"/>
              <w:adjustRightInd w:val="0"/>
              <w:jc w:val="left"/>
              <w:rPr>
                <w:rFonts w:ascii="仿宋_GB2312" w:eastAsia="仿宋_GB2312" w:hAnsi="Times New Roman"/>
                <w:kern w:val="0"/>
                <w:szCs w:val="21"/>
              </w:rPr>
            </w:pPr>
            <w:r>
              <w:rPr>
                <w:rFonts w:ascii="仿宋_GB2312" w:eastAsia="仿宋_GB2312" w:hAnsi="Times New Roman" w:hint="eastAsia"/>
                <w:kern w:val="0"/>
                <w:szCs w:val="21"/>
              </w:rPr>
              <w:t>车辆营运过程中不按照规定使用计程计价设备、违规收费的。</w:t>
            </w:r>
          </w:p>
        </w:tc>
      </w:tr>
      <w:tr w:rsidR="007A2294" w14:paraId="78E5C7A2" w14:textId="77777777" w:rsidTr="00407B46">
        <w:tc>
          <w:tcPr>
            <w:tcW w:w="1570" w:type="dxa"/>
            <w:vMerge/>
            <w:vAlign w:val="center"/>
          </w:tcPr>
          <w:p w14:paraId="0A813CA6" w14:textId="77777777" w:rsidR="007A2294" w:rsidRDefault="007A2294">
            <w:pPr>
              <w:jc w:val="center"/>
              <w:rPr>
                <w:rFonts w:ascii="仿宋_GB2312" w:eastAsia="仿宋_GB2312" w:hAnsi="Times New Roman"/>
                <w:szCs w:val="21"/>
              </w:rPr>
            </w:pPr>
          </w:p>
        </w:tc>
        <w:tc>
          <w:tcPr>
            <w:tcW w:w="6510" w:type="dxa"/>
            <w:vAlign w:val="center"/>
          </w:tcPr>
          <w:p w14:paraId="1B006314" w14:textId="77777777" w:rsidR="007A2294" w:rsidRDefault="00000000">
            <w:pPr>
              <w:autoSpaceDE w:val="0"/>
              <w:autoSpaceDN w:val="0"/>
              <w:adjustRightInd w:val="0"/>
              <w:jc w:val="left"/>
              <w:rPr>
                <w:rFonts w:ascii="仿宋_GB2312" w:eastAsia="仿宋_GB2312" w:hAnsi="Times New Roman"/>
                <w:kern w:val="0"/>
                <w:szCs w:val="21"/>
              </w:rPr>
            </w:pPr>
            <w:r>
              <w:rPr>
                <w:rFonts w:ascii="仿宋_GB2312" w:eastAsia="仿宋_GB2312" w:hAnsi="Times New Roman" w:hint="eastAsia"/>
                <w:kern w:val="0"/>
                <w:szCs w:val="21"/>
              </w:rPr>
              <w:t>车辆营运过程中存在未按规定停放车辆、候客、揽客的。</w:t>
            </w:r>
          </w:p>
        </w:tc>
      </w:tr>
      <w:tr w:rsidR="007A2294" w14:paraId="12D3DD17" w14:textId="77777777" w:rsidTr="00407B46">
        <w:tc>
          <w:tcPr>
            <w:tcW w:w="1570" w:type="dxa"/>
            <w:vMerge/>
            <w:vAlign w:val="center"/>
          </w:tcPr>
          <w:p w14:paraId="22289C19" w14:textId="77777777" w:rsidR="007A2294" w:rsidRDefault="007A2294">
            <w:pPr>
              <w:jc w:val="center"/>
              <w:rPr>
                <w:rFonts w:ascii="仿宋_GB2312" w:eastAsia="仿宋_GB2312" w:hAnsi="Times New Roman"/>
                <w:szCs w:val="21"/>
              </w:rPr>
            </w:pPr>
          </w:p>
        </w:tc>
        <w:tc>
          <w:tcPr>
            <w:tcW w:w="6510" w:type="dxa"/>
            <w:vAlign w:val="center"/>
          </w:tcPr>
          <w:p w14:paraId="0AF92382" w14:textId="77777777" w:rsidR="007A2294" w:rsidRDefault="00000000">
            <w:pPr>
              <w:autoSpaceDE w:val="0"/>
              <w:autoSpaceDN w:val="0"/>
              <w:adjustRightInd w:val="0"/>
              <w:jc w:val="left"/>
              <w:rPr>
                <w:rFonts w:ascii="仿宋_GB2312" w:eastAsia="仿宋_GB2312" w:hAnsi="Times New Roman"/>
                <w:kern w:val="0"/>
                <w:szCs w:val="21"/>
              </w:rPr>
            </w:pPr>
            <w:r>
              <w:rPr>
                <w:rFonts w:ascii="仿宋_GB2312" w:eastAsia="仿宋_GB2312" w:hAnsi="Times New Roman" w:hint="eastAsia"/>
                <w:kern w:val="0"/>
                <w:szCs w:val="21"/>
              </w:rPr>
              <w:t>车辆营运过程中存在不按规定提供出租汽车发票或提供的发票与本车不符的。</w:t>
            </w:r>
          </w:p>
        </w:tc>
      </w:tr>
      <w:tr w:rsidR="007A2294" w14:paraId="07D950CD" w14:textId="77777777" w:rsidTr="00407B46">
        <w:trPr>
          <w:trHeight w:val="1028"/>
        </w:trPr>
        <w:tc>
          <w:tcPr>
            <w:tcW w:w="1570" w:type="dxa"/>
            <w:vMerge w:val="restart"/>
            <w:vAlign w:val="center"/>
          </w:tcPr>
          <w:p w14:paraId="64D56AEF" w14:textId="77777777" w:rsidR="007A2294" w:rsidRDefault="00000000">
            <w:pPr>
              <w:autoSpaceDE w:val="0"/>
              <w:autoSpaceDN w:val="0"/>
              <w:adjustRightInd w:val="0"/>
              <w:jc w:val="center"/>
              <w:rPr>
                <w:rFonts w:ascii="仿宋_GB2312" w:eastAsia="仿宋_GB2312" w:hAnsi="Times New Roman"/>
                <w:szCs w:val="21"/>
              </w:rPr>
            </w:pPr>
            <w:r>
              <w:rPr>
                <w:rFonts w:ascii="仿宋_GB2312" w:eastAsia="仿宋_GB2312" w:hAnsi="Times New Roman" w:hint="eastAsia"/>
                <w:kern w:val="0"/>
                <w:szCs w:val="21"/>
              </w:rPr>
              <w:t>巡游车车辆有所列情形之一的，扣3分</w:t>
            </w:r>
          </w:p>
        </w:tc>
        <w:tc>
          <w:tcPr>
            <w:tcW w:w="6510" w:type="dxa"/>
            <w:vAlign w:val="center"/>
          </w:tcPr>
          <w:p w14:paraId="6A7439C6" w14:textId="77777777" w:rsidR="007A2294" w:rsidRDefault="00000000">
            <w:pPr>
              <w:autoSpaceDE w:val="0"/>
              <w:autoSpaceDN w:val="0"/>
              <w:adjustRightInd w:val="0"/>
              <w:jc w:val="left"/>
              <w:rPr>
                <w:rFonts w:ascii="仿宋_GB2312" w:eastAsia="仿宋_GB2312" w:hAnsi="Times New Roman"/>
                <w:kern w:val="0"/>
                <w:szCs w:val="21"/>
              </w:rPr>
            </w:pPr>
            <w:r>
              <w:rPr>
                <w:rFonts w:ascii="仿宋_GB2312" w:eastAsia="仿宋_GB2312" w:hAnsi="Times New Roman" w:hint="eastAsia"/>
                <w:kern w:val="0"/>
                <w:szCs w:val="21"/>
              </w:rPr>
              <w:t>车辆未按照规定安装、设置、喷涂、张贴巡游出租汽车经营标志标识（标志灯、企业标识、价格标签和监督电话号码等），从事巡游出租汽车经营活动的。</w:t>
            </w:r>
          </w:p>
        </w:tc>
      </w:tr>
      <w:tr w:rsidR="007A2294" w14:paraId="29586510" w14:textId="77777777" w:rsidTr="00407B46">
        <w:tc>
          <w:tcPr>
            <w:tcW w:w="1570" w:type="dxa"/>
            <w:vMerge/>
            <w:vAlign w:val="center"/>
          </w:tcPr>
          <w:p w14:paraId="36FD8338" w14:textId="77777777" w:rsidR="007A2294" w:rsidRDefault="007A2294">
            <w:pPr>
              <w:autoSpaceDE w:val="0"/>
              <w:autoSpaceDN w:val="0"/>
              <w:adjustRightInd w:val="0"/>
              <w:jc w:val="center"/>
              <w:rPr>
                <w:rFonts w:ascii="仿宋_GB2312" w:eastAsia="仿宋_GB2312" w:hAnsi="Times New Roman"/>
                <w:kern w:val="0"/>
                <w:szCs w:val="21"/>
              </w:rPr>
            </w:pPr>
          </w:p>
        </w:tc>
        <w:tc>
          <w:tcPr>
            <w:tcW w:w="6510" w:type="dxa"/>
            <w:vAlign w:val="center"/>
          </w:tcPr>
          <w:p w14:paraId="369FBE68" w14:textId="77777777" w:rsidR="007A2294" w:rsidRDefault="00000000">
            <w:pPr>
              <w:autoSpaceDE w:val="0"/>
              <w:autoSpaceDN w:val="0"/>
              <w:adjustRightInd w:val="0"/>
              <w:jc w:val="left"/>
              <w:rPr>
                <w:rFonts w:ascii="仿宋_GB2312" w:eastAsia="仿宋_GB2312" w:hAnsi="Times New Roman"/>
                <w:kern w:val="0"/>
                <w:szCs w:val="21"/>
              </w:rPr>
            </w:pPr>
            <w:r>
              <w:rPr>
                <w:rFonts w:ascii="仿宋_GB2312" w:eastAsia="仿宋_GB2312" w:hAnsi="Times New Roman" w:hint="eastAsia"/>
                <w:kern w:val="0"/>
                <w:szCs w:val="21"/>
              </w:rPr>
              <w:t>车辆营运过程中存在不按规定接受乘客现金、非现金方式结算车费的。</w:t>
            </w:r>
          </w:p>
        </w:tc>
      </w:tr>
      <w:tr w:rsidR="007A2294" w14:paraId="4DF782E5" w14:textId="77777777" w:rsidTr="00407B46">
        <w:tc>
          <w:tcPr>
            <w:tcW w:w="1570" w:type="dxa"/>
            <w:vMerge/>
            <w:vAlign w:val="center"/>
          </w:tcPr>
          <w:p w14:paraId="3F29E304" w14:textId="77777777" w:rsidR="007A2294" w:rsidRDefault="007A2294">
            <w:pPr>
              <w:jc w:val="center"/>
              <w:rPr>
                <w:rFonts w:ascii="仿宋_GB2312" w:eastAsia="仿宋_GB2312" w:hAnsi="Times New Roman"/>
                <w:szCs w:val="21"/>
              </w:rPr>
            </w:pPr>
          </w:p>
        </w:tc>
        <w:tc>
          <w:tcPr>
            <w:tcW w:w="6510" w:type="dxa"/>
            <w:vAlign w:val="center"/>
          </w:tcPr>
          <w:p w14:paraId="44F6DFE1" w14:textId="77777777" w:rsidR="007A2294" w:rsidRDefault="00000000">
            <w:pPr>
              <w:autoSpaceDE w:val="0"/>
              <w:autoSpaceDN w:val="0"/>
              <w:adjustRightInd w:val="0"/>
              <w:jc w:val="left"/>
              <w:rPr>
                <w:rFonts w:ascii="仿宋_GB2312" w:eastAsia="仿宋_GB2312" w:hAnsi="Times New Roman"/>
                <w:kern w:val="0"/>
                <w:szCs w:val="21"/>
              </w:rPr>
            </w:pPr>
            <w:r>
              <w:rPr>
                <w:rFonts w:ascii="仿宋_GB2312" w:eastAsia="仿宋_GB2312" w:hAnsi="Times New Roman" w:hint="eastAsia"/>
                <w:kern w:val="0"/>
                <w:szCs w:val="21"/>
              </w:rPr>
              <w:t>车辆营运过程中存在车容车貌不整洁的。</w:t>
            </w:r>
          </w:p>
        </w:tc>
      </w:tr>
      <w:tr w:rsidR="007A2294" w14:paraId="23B8D2A4" w14:textId="77777777" w:rsidTr="00407B46">
        <w:tc>
          <w:tcPr>
            <w:tcW w:w="1570" w:type="dxa"/>
            <w:vMerge/>
            <w:vAlign w:val="center"/>
          </w:tcPr>
          <w:p w14:paraId="2B6561F6" w14:textId="77777777" w:rsidR="007A2294" w:rsidRDefault="007A2294">
            <w:pPr>
              <w:jc w:val="center"/>
              <w:rPr>
                <w:rFonts w:ascii="仿宋_GB2312" w:eastAsia="仿宋_GB2312" w:hAnsi="Times New Roman"/>
                <w:szCs w:val="21"/>
              </w:rPr>
            </w:pPr>
          </w:p>
        </w:tc>
        <w:tc>
          <w:tcPr>
            <w:tcW w:w="6510" w:type="dxa"/>
            <w:vAlign w:val="center"/>
          </w:tcPr>
          <w:p w14:paraId="6B6BDAE1" w14:textId="77777777" w:rsidR="007A2294" w:rsidRDefault="00000000">
            <w:pPr>
              <w:autoSpaceDE w:val="0"/>
              <w:autoSpaceDN w:val="0"/>
              <w:adjustRightInd w:val="0"/>
              <w:jc w:val="left"/>
              <w:rPr>
                <w:rFonts w:ascii="仿宋_GB2312" w:eastAsia="仿宋_GB2312" w:hAnsi="Times New Roman"/>
                <w:kern w:val="0"/>
                <w:szCs w:val="21"/>
              </w:rPr>
            </w:pPr>
            <w:r>
              <w:rPr>
                <w:rFonts w:ascii="仿宋_GB2312" w:eastAsia="仿宋_GB2312" w:hAnsi="Times New Roman" w:hint="eastAsia"/>
                <w:kern w:val="0"/>
                <w:szCs w:val="21"/>
              </w:rPr>
              <w:t>车辆营运过程中存在驾驶员不按规定着装，仪容仪表</w:t>
            </w:r>
            <w:proofErr w:type="gramStart"/>
            <w:r>
              <w:rPr>
                <w:rFonts w:ascii="仿宋_GB2312" w:eastAsia="仿宋_GB2312" w:hAnsi="Times New Roman" w:hint="eastAsia"/>
                <w:kern w:val="0"/>
                <w:szCs w:val="21"/>
              </w:rPr>
              <w:t>不</w:t>
            </w:r>
            <w:proofErr w:type="gramEnd"/>
            <w:r>
              <w:rPr>
                <w:rFonts w:ascii="仿宋_GB2312" w:eastAsia="仿宋_GB2312" w:hAnsi="Times New Roman" w:hint="eastAsia"/>
                <w:kern w:val="0"/>
                <w:szCs w:val="21"/>
              </w:rPr>
              <w:t>整的。</w:t>
            </w:r>
          </w:p>
        </w:tc>
      </w:tr>
      <w:tr w:rsidR="007A2294" w14:paraId="1B7BA640" w14:textId="77777777" w:rsidTr="00407B46">
        <w:tc>
          <w:tcPr>
            <w:tcW w:w="1570" w:type="dxa"/>
            <w:vMerge/>
            <w:vAlign w:val="center"/>
          </w:tcPr>
          <w:p w14:paraId="04759C72" w14:textId="77777777" w:rsidR="007A2294" w:rsidRDefault="007A2294">
            <w:pPr>
              <w:jc w:val="center"/>
              <w:rPr>
                <w:rFonts w:ascii="仿宋_GB2312" w:eastAsia="仿宋_GB2312" w:hAnsi="Times New Roman"/>
                <w:szCs w:val="21"/>
              </w:rPr>
            </w:pPr>
          </w:p>
        </w:tc>
        <w:tc>
          <w:tcPr>
            <w:tcW w:w="6510" w:type="dxa"/>
            <w:vAlign w:val="center"/>
          </w:tcPr>
          <w:p w14:paraId="2EFF841A" w14:textId="77777777" w:rsidR="007A2294" w:rsidRDefault="00000000">
            <w:pPr>
              <w:autoSpaceDE w:val="0"/>
              <w:autoSpaceDN w:val="0"/>
              <w:adjustRightInd w:val="0"/>
              <w:jc w:val="left"/>
              <w:rPr>
                <w:rFonts w:ascii="仿宋_GB2312" w:eastAsia="仿宋_GB2312" w:hAnsi="Times New Roman"/>
                <w:kern w:val="0"/>
                <w:szCs w:val="21"/>
              </w:rPr>
            </w:pPr>
            <w:r>
              <w:rPr>
                <w:rFonts w:ascii="仿宋_GB2312" w:eastAsia="仿宋_GB2312" w:hAnsi="Times New Roman" w:hint="eastAsia"/>
                <w:kern w:val="0"/>
                <w:szCs w:val="21"/>
              </w:rPr>
              <w:t>车辆营运过程中存在</w:t>
            </w:r>
            <w:r>
              <w:rPr>
                <w:rFonts w:ascii="仿宋_GB2312" w:eastAsia="仿宋_GB2312" w:hAnsi="Times New Roman" w:hint="eastAsia"/>
                <w:szCs w:val="21"/>
              </w:rPr>
              <w:t>驾驶员行为举止不符合有关要求的。</w:t>
            </w:r>
          </w:p>
        </w:tc>
      </w:tr>
      <w:tr w:rsidR="007A2294" w14:paraId="76F540D1" w14:textId="77777777" w:rsidTr="00407B46">
        <w:tc>
          <w:tcPr>
            <w:tcW w:w="1570" w:type="dxa"/>
            <w:vMerge/>
            <w:vAlign w:val="center"/>
          </w:tcPr>
          <w:p w14:paraId="71A59FB1" w14:textId="77777777" w:rsidR="007A2294" w:rsidRDefault="007A2294">
            <w:pPr>
              <w:jc w:val="center"/>
              <w:rPr>
                <w:rFonts w:ascii="仿宋_GB2312" w:eastAsia="仿宋_GB2312" w:hAnsi="Times New Roman"/>
                <w:szCs w:val="21"/>
              </w:rPr>
            </w:pPr>
          </w:p>
        </w:tc>
        <w:tc>
          <w:tcPr>
            <w:tcW w:w="6510" w:type="dxa"/>
            <w:vAlign w:val="center"/>
          </w:tcPr>
          <w:p w14:paraId="79EC3D36" w14:textId="77777777" w:rsidR="007A2294" w:rsidRDefault="00000000">
            <w:pPr>
              <w:autoSpaceDE w:val="0"/>
              <w:autoSpaceDN w:val="0"/>
              <w:adjustRightInd w:val="0"/>
              <w:jc w:val="left"/>
              <w:rPr>
                <w:rFonts w:ascii="仿宋_GB2312" w:eastAsia="仿宋_GB2312" w:hAnsi="Times New Roman"/>
                <w:kern w:val="0"/>
                <w:szCs w:val="21"/>
              </w:rPr>
            </w:pPr>
            <w:r>
              <w:rPr>
                <w:rFonts w:ascii="仿宋_GB2312" w:eastAsia="仿宋_GB2312" w:hAnsi="Times New Roman" w:hint="eastAsia"/>
                <w:kern w:val="0"/>
                <w:szCs w:val="21"/>
              </w:rPr>
              <w:t>车辆营运过程中存在驾驶员向车外抛物、吐痰或在车内抽烟的。</w:t>
            </w:r>
          </w:p>
        </w:tc>
      </w:tr>
      <w:tr w:rsidR="007A2294" w14:paraId="76FAD976" w14:textId="77777777" w:rsidTr="00407B46">
        <w:tc>
          <w:tcPr>
            <w:tcW w:w="1570" w:type="dxa"/>
            <w:vMerge/>
            <w:vAlign w:val="center"/>
          </w:tcPr>
          <w:p w14:paraId="39C48A09" w14:textId="77777777" w:rsidR="007A2294" w:rsidRDefault="007A2294">
            <w:pPr>
              <w:jc w:val="center"/>
              <w:rPr>
                <w:rFonts w:ascii="仿宋_GB2312" w:eastAsia="仿宋_GB2312" w:hAnsi="Times New Roman"/>
                <w:szCs w:val="21"/>
              </w:rPr>
            </w:pPr>
          </w:p>
        </w:tc>
        <w:tc>
          <w:tcPr>
            <w:tcW w:w="6510" w:type="dxa"/>
            <w:vAlign w:val="center"/>
          </w:tcPr>
          <w:p w14:paraId="43F05BB4" w14:textId="77777777" w:rsidR="007A2294" w:rsidRDefault="00000000">
            <w:pPr>
              <w:autoSpaceDE w:val="0"/>
              <w:autoSpaceDN w:val="0"/>
              <w:adjustRightInd w:val="0"/>
              <w:jc w:val="left"/>
              <w:rPr>
                <w:rFonts w:ascii="仿宋_GB2312" w:eastAsia="仿宋_GB2312" w:hAnsi="Times New Roman"/>
                <w:kern w:val="0"/>
                <w:szCs w:val="21"/>
              </w:rPr>
            </w:pPr>
            <w:r>
              <w:rPr>
                <w:rFonts w:ascii="仿宋_GB2312" w:eastAsia="仿宋_GB2312" w:hAnsi="Times New Roman" w:hint="eastAsia"/>
                <w:kern w:val="0"/>
                <w:szCs w:val="21"/>
              </w:rPr>
              <w:t>车辆营运过程中存在驾驶员使用服务忌语的。</w:t>
            </w:r>
          </w:p>
        </w:tc>
      </w:tr>
      <w:tr w:rsidR="007A2294" w14:paraId="6294F6E6" w14:textId="77777777" w:rsidTr="00407B46">
        <w:trPr>
          <w:trHeight w:val="482"/>
        </w:trPr>
        <w:tc>
          <w:tcPr>
            <w:tcW w:w="1570" w:type="dxa"/>
            <w:vMerge w:val="restart"/>
            <w:vAlign w:val="center"/>
          </w:tcPr>
          <w:p w14:paraId="1075723D" w14:textId="77777777" w:rsidR="007A2294" w:rsidRDefault="00000000">
            <w:pPr>
              <w:autoSpaceDE w:val="0"/>
              <w:autoSpaceDN w:val="0"/>
              <w:adjustRightInd w:val="0"/>
              <w:jc w:val="center"/>
              <w:rPr>
                <w:rFonts w:ascii="仿宋_GB2312" w:eastAsia="仿宋_GB2312" w:hAnsi="Times New Roman"/>
                <w:szCs w:val="21"/>
              </w:rPr>
            </w:pPr>
            <w:r>
              <w:rPr>
                <w:rFonts w:ascii="仿宋_GB2312" w:eastAsia="仿宋_GB2312" w:hAnsi="Times New Roman" w:hint="eastAsia"/>
                <w:kern w:val="0"/>
                <w:szCs w:val="21"/>
              </w:rPr>
              <w:t>巡游车车辆有所列情形之一的，扣1分</w:t>
            </w:r>
          </w:p>
        </w:tc>
        <w:tc>
          <w:tcPr>
            <w:tcW w:w="6510" w:type="dxa"/>
            <w:vAlign w:val="center"/>
          </w:tcPr>
          <w:p w14:paraId="04AC5712" w14:textId="77777777" w:rsidR="007A2294" w:rsidRDefault="00000000">
            <w:pPr>
              <w:autoSpaceDE w:val="0"/>
              <w:autoSpaceDN w:val="0"/>
              <w:adjustRightInd w:val="0"/>
              <w:jc w:val="left"/>
              <w:rPr>
                <w:rFonts w:ascii="仿宋_GB2312" w:eastAsia="仿宋_GB2312" w:hAnsi="Times New Roman"/>
                <w:kern w:val="0"/>
                <w:szCs w:val="21"/>
              </w:rPr>
            </w:pPr>
            <w:r>
              <w:rPr>
                <w:rFonts w:ascii="仿宋_GB2312" w:eastAsia="仿宋_GB2312" w:hAnsi="Times New Roman" w:hint="eastAsia"/>
                <w:kern w:val="0"/>
                <w:szCs w:val="21"/>
              </w:rPr>
              <w:t>车辆营运过程中存在未按规定携带</w:t>
            </w:r>
            <w:r>
              <w:rPr>
                <w:rFonts w:ascii="仿宋_GB2312" w:eastAsia="仿宋_GB2312" w:hAnsi="Times New Roman" w:hint="eastAsia"/>
                <w:szCs w:val="21"/>
              </w:rPr>
              <w:t>出租汽车</w:t>
            </w:r>
            <w:r>
              <w:rPr>
                <w:rFonts w:ascii="仿宋_GB2312" w:eastAsia="仿宋_GB2312" w:hAnsi="Times New Roman" w:hint="eastAsia"/>
                <w:kern w:val="0"/>
                <w:szCs w:val="21"/>
              </w:rPr>
              <w:t>从业资格证件，从事</w:t>
            </w:r>
            <w:r>
              <w:rPr>
                <w:rFonts w:ascii="仿宋_GB2312" w:eastAsia="仿宋_GB2312" w:hAnsi="Times New Roman" w:hint="eastAsia"/>
                <w:szCs w:val="21"/>
              </w:rPr>
              <w:t>出租汽车</w:t>
            </w:r>
            <w:r>
              <w:rPr>
                <w:rFonts w:ascii="仿宋_GB2312" w:eastAsia="仿宋_GB2312" w:hAnsi="Times New Roman" w:hint="eastAsia"/>
                <w:kern w:val="0"/>
                <w:szCs w:val="21"/>
              </w:rPr>
              <w:t>经营活动的。</w:t>
            </w:r>
          </w:p>
        </w:tc>
      </w:tr>
      <w:tr w:rsidR="007A2294" w14:paraId="74EF154D" w14:textId="77777777" w:rsidTr="00407B46">
        <w:trPr>
          <w:trHeight w:val="560"/>
        </w:trPr>
        <w:tc>
          <w:tcPr>
            <w:tcW w:w="1570" w:type="dxa"/>
            <w:vMerge/>
            <w:vAlign w:val="center"/>
          </w:tcPr>
          <w:p w14:paraId="07D0B996" w14:textId="77777777" w:rsidR="007A2294" w:rsidRDefault="007A2294">
            <w:pPr>
              <w:jc w:val="center"/>
              <w:rPr>
                <w:rFonts w:ascii="仿宋_GB2312" w:eastAsia="仿宋_GB2312" w:hAnsi="Times New Roman"/>
                <w:szCs w:val="21"/>
              </w:rPr>
            </w:pPr>
          </w:p>
        </w:tc>
        <w:tc>
          <w:tcPr>
            <w:tcW w:w="6510" w:type="dxa"/>
            <w:vAlign w:val="center"/>
          </w:tcPr>
          <w:p w14:paraId="6D6C75C6" w14:textId="77777777" w:rsidR="007A2294" w:rsidRDefault="00000000">
            <w:pPr>
              <w:autoSpaceDE w:val="0"/>
              <w:autoSpaceDN w:val="0"/>
              <w:adjustRightInd w:val="0"/>
              <w:jc w:val="left"/>
              <w:rPr>
                <w:rFonts w:ascii="仿宋_GB2312" w:eastAsia="仿宋_GB2312" w:hAnsi="Times New Roman"/>
                <w:kern w:val="0"/>
                <w:szCs w:val="21"/>
              </w:rPr>
            </w:pPr>
            <w:r>
              <w:rPr>
                <w:rFonts w:ascii="仿宋_GB2312" w:eastAsia="仿宋_GB2312" w:hAnsi="Times New Roman" w:hint="eastAsia"/>
                <w:kern w:val="0"/>
                <w:szCs w:val="21"/>
              </w:rPr>
              <w:t>车辆营运过程中存在未按规定放置出租汽车服务监督卡等标志，从事</w:t>
            </w:r>
            <w:r>
              <w:rPr>
                <w:rFonts w:ascii="仿宋_GB2312" w:eastAsia="仿宋_GB2312" w:hAnsi="Times New Roman" w:hint="eastAsia"/>
                <w:szCs w:val="21"/>
              </w:rPr>
              <w:t>出租汽车</w:t>
            </w:r>
            <w:r>
              <w:rPr>
                <w:rFonts w:ascii="仿宋_GB2312" w:eastAsia="仿宋_GB2312" w:hAnsi="Times New Roman" w:hint="eastAsia"/>
                <w:kern w:val="0"/>
                <w:szCs w:val="21"/>
              </w:rPr>
              <w:t>经营活动的。</w:t>
            </w:r>
          </w:p>
        </w:tc>
      </w:tr>
      <w:tr w:rsidR="007A2294" w14:paraId="1A9F568C" w14:textId="77777777" w:rsidTr="00407B46">
        <w:trPr>
          <w:trHeight w:val="411"/>
        </w:trPr>
        <w:tc>
          <w:tcPr>
            <w:tcW w:w="1570" w:type="dxa"/>
            <w:vMerge/>
            <w:vAlign w:val="center"/>
          </w:tcPr>
          <w:p w14:paraId="13112C3A" w14:textId="77777777" w:rsidR="007A2294" w:rsidRDefault="007A2294">
            <w:pPr>
              <w:jc w:val="center"/>
              <w:rPr>
                <w:rFonts w:ascii="仿宋_GB2312" w:eastAsia="仿宋_GB2312" w:hAnsi="Times New Roman"/>
                <w:szCs w:val="21"/>
              </w:rPr>
            </w:pPr>
          </w:p>
        </w:tc>
        <w:tc>
          <w:tcPr>
            <w:tcW w:w="6510" w:type="dxa"/>
            <w:vAlign w:val="center"/>
          </w:tcPr>
          <w:p w14:paraId="14DA6D49" w14:textId="77777777" w:rsidR="007A2294" w:rsidRDefault="00000000">
            <w:pPr>
              <w:autoSpaceDE w:val="0"/>
              <w:autoSpaceDN w:val="0"/>
              <w:adjustRightInd w:val="0"/>
              <w:jc w:val="left"/>
              <w:rPr>
                <w:rFonts w:ascii="仿宋_GB2312" w:eastAsia="仿宋_GB2312" w:hAnsi="Times New Roman"/>
                <w:kern w:val="0"/>
                <w:szCs w:val="21"/>
              </w:rPr>
            </w:pPr>
            <w:r>
              <w:rPr>
                <w:rFonts w:ascii="仿宋_GB2312" w:eastAsia="仿宋_GB2312" w:hAnsi="Times New Roman" w:hint="eastAsia"/>
                <w:kern w:val="0"/>
                <w:szCs w:val="21"/>
              </w:rPr>
              <w:t>车辆营运过程中存在不按乘客意愿使用音响和空调等设施设备的。</w:t>
            </w:r>
          </w:p>
        </w:tc>
      </w:tr>
      <w:tr w:rsidR="00A53D2A" w14:paraId="4AA14F05" w14:textId="77777777" w:rsidTr="00407B46">
        <w:trPr>
          <w:trHeight w:val="411"/>
        </w:trPr>
        <w:tc>
          <w:tcPr>
            <w:tcW w:w="1570" w:type="dxa"/>
            <w:vAlign w:val="center"/>
          </w:tcPr>
          <w:p w14:paraId="131F84BB" w14:textId="603B19D3" w:rsidR="00A53D2A" w:rsidRDefault="00A53D2A" w:rsidP="00A53D2A">
            <w:pPr>
              <w:jc w:val="center"/>
              <w:rPr>
                <w:rFonts w:ascii="仿宋_GB2312" w:eastAsia="仿宋_GB2312" w:hAnsi="Times New Roman"/>
                <w:szCs w:val="21"/>
              </w:rPr>
            </w:pPr>
            <w:r>
              <w:rPr>
                <w:rFonts w:ascii="仿宋_GB2312" w:eastAsia="仿宋_GB2312" w:hAnsi="Times New Roman" w:hint="eastAsia"/>
                <w:kern w:val="0"/>
                <w:szCs w:val="21"/>
              </w:rPr>
              <w:t>巡游车</w:t>
            </w:r>
            <w:r>
              <w:rPr>
                <w:rFonts w:ascii="仿宋_GB2312" w:eastAsia="仿宋_GB2312" w:hAnsi="Times New Roman" w:hint="eastAsia"/>
                <w:kern w:val="0"/>
                <w:szCs w:val="21"/>
              </w:rPr>
              <w:t>车辆聘用的</w:t>
            </w:r>
            <w:r>
              <w:rPr>
                <w:rFonts w:ascii="仿宋_GB2312" w:eastAsia="仿宋_GB2312" w:hAnsi="Times New Roman" w:hint="eastAsia"/>
                <w:kern w:val="0"/>
                <w:szCs w:val="21"/>
              </w:rPr>
              <w:t>驾驶员有所列情形之一的，加5分或10分</w:t>
            </w:r>
          </w:p>
        </w:tc>
        <w:tc>
          <w:tcPr>
            <w:tcW w:w="6510" w:type="dxa"/>
            <w:vAlign w:val="center"/>
          </w:tcPr>
          <w:p w14:paraId="3B33BB32" w14:textId="1198B3D8" w:rsidR="00A53D2A" w:rsidRDefault="00A53D2A" w:rsidP="00A53D2A">
            <w:pPr>
              <w:autoSpaceDE w:val="0"/>
              <w:autoSpaceDN w:val="0"/>
              <w:adjustRightInd w:val="0"/>
              <w:jc w:val="left"/>
              <w:rPr>
                <w:rFonts w:ascii="仿宋_GB2312" w:eastAsia="仿宋_GB2312" w:hAnsi="Times New Roman" w:hint="eastAsia"/>
                <w:kern w:val="0"/>
                <w:szCs w:val="21"/>
              </w:rPr>
            </w:pPr>
            <w:r>
              <w:rPr>
                <w:rFonts w:ascii="仿宋_GB2312" w:eastAsia="仿宋_GB2312" w:hAnsi="Times New Roman" w:hint="eastAsia"/>
                <w:kern w:val="0"/>
                <w:szCs w:val="21"/>
              </w:rPr>
              <w:t>有见义勇为、救死扶伤等先进事迹的。</w:t>
            </w:r>
          </w:p>
        </w:tc>
      </w:tr>
      <w:tr w:rsidR="00A53D2A" w14:paraId="2B3B63EC" w14:textId="77777777" w:rsidTr="00407B46">
        <w:trPr>
          <w:trHeight w:val="411"/>
        </w:trPr>
        <w:tc>
          <w:tcPr>
            <w:tcW w:w="1570" w:type="dxa"/>
            <w:vAlign w:val="center"/>
          </w:tcPr>
          <w:p w14:paraId="3D84EC51" w14:textId="414645CA" w:rsidR="00A53D2A" w:rsidRDefault="00A53D2A" w:rsidP="00A53D2A">
            <w:pPr>
              <w:jc w:val="center"/>
              <w:rPr>
                <w:rFonts w:ascii="仿宋_GB2312" w:eastAsia="仿宋_GB2312" w:hAnsi="Times New Roman"/>
                <w:szCs w:val="21"/>
              </w:rPr>
            </w:pPr>
            <w:r>
              <w:rPr>
                <w:rFonts w:ascii="仿宋_GB2312" w:eastAsia="仿宋_GB2312" w:hAnsi="Times New Roman" w:hint="eastAsia"/>
                <w:kern w:val="0"/>
                <w:szCs w:val="21"/>
              </w:rPr>
              <w:lastRenderedPageBreak/>
              <w:t>巡游车车辆聘用的驾驶员有所列情形之一的，加3分</w:t>
            </w:r>
          </w:p>
        </w:tc>
        <w:tc>
          <w:tcPr>
            <w:tcW w:w="6510" w:type="dxa"/>
            <w:vAlign w:val="center"/>
          </w:tcPr>
          <w:p w14:paraId="5E04FE05" w14:textId="77777777" w:rsidR="00A53D2A" w:rsidRDefault="00A53D2A" w:rsidP="00A53D2A">
            <w:pPr>
              <w:autoSpaceDE w:val="0"/>
              <w:autoSpaceDN w:val="0"/>
              <w:adjustRightInd w:val="0"/>
              <w:jc w:val="left"/>
              <w:rPr>
                <w:rFonts w:ascii="仿宋_GB2312" w:eastAsia="仿宋_GB2312" w:hAnsi="Times New Roman"/>
                <w:kern w:val="0"/>
                <w:szCs w:val="21"/>
              </w:rPr>
            </w:pPr>
            <w:r>
              <w:rPr>
                <w:rFonts w:ascii="仿宋_GB2312" w:eastAsia="仿宋_GB2312" w:hAnsi="Times New Roman" w:hint="eastAsia"/>
                <w:kern w:val="0"/>
                <w:szCs w:val="21"/>
              </w:rPr>
              <w:t>有重大拾金不昧行为的。</w:t>
            </w:r>
          </w:p>
          <w:p w14:paraId="321B0B66" w14:textId="77777777" w:rsidR="00A53D2A" w:rsidRDefault="00A53D2A" w:rsidP="00A53D2A">
            <w:pPr>
              <w:pStyle w:val="2"/>
              <w:ind w:leftChars="0" w:left="0" w:firstLineChars="0" w:firstLine="0"/>
              <w:rPr>
                <w:rFonts w:ascii="仿宋_GB2312" w:eastAsia="仿宋_GB2312" w:hAnsi="Times New Roman"/>
                <w:kern w:val="0"/>
                <w:szCs w:val="21"/>
              </w:rPr>
            </w:pPr>
            <w:r>
              <w:rPr>
                <w:rFonts w:ascii="仿宋_GB2312" w:eastAsia="仿宋_GB2312" w:hAnsi="Times New Roman" w:hint="eastAsia"/>
                <w:kern w:val="0"/>
                <w:szCs w:val="21"/>
              </w:rPr>
              <w:t>受主流媒体报道表扬的。</w:t>
            </w:r>
          </w:p>
          <w:p w14:paraId="2F6AB200" w14:textId="52911F45" w:rsidR="00A53D2A" w:rsidRPr="00A53D2A" w:rsidRDefault="00A53D2A" w:rsidP="00A53D2A">
            <w:pPr>
              <w:pStyle w:val="a4"/>
              <w:rPr>
                <w:rFonts w:hint="eastAsia"/>
              </w:rPr>
            </w:pPr>
            <w:r>
              <w:rPr>
                <w:rFonts w:ascii="仿宋_GB2312" w:eastAsia="仿宋_GB2312" w:hAnsi="Times New Roman" w:hint="eastAsia"/>
                <w:kern w:val="0"/>
                <w:szCs w:val="21"/>
              </w:rPr>
              <w:t>有协助查处违法行为的。</w:t>
            </w:r>
          </w:p>
        </w:tc>
      </w:tr>
      <w:tr w:rsidR="00A53D2A" w14:paraId="29A8F497" w14:textId="77777777" w:rsidTr="00407B46">
        <w:trPr>
          <w:trHeight w:val="411"/>
        </w:trPr>
        <w:tc>
          <w:tcPr>
            <w:tcW w:w="1570" w:type="dxa"/>
            <w:vAlign w:val="center"/>
          </w:tcPr>
          <w:p w14:paraId="575EB90B" w14:textId="7D0965C8" w:rsidR="00A53D2A" w:rsidRDefault="00A53D2A" w:rsidP="00A53D2A">
            <w:pPr>
              <w:jc w:val="center"/>
              <w:rPr>
                <w:rFonts w:ascii="仿宋_GB2312" w:eastAsia="仿宋_GB2312" w:hAnsi="Times New Roman"/>
                <w:szCs w:val="21"/>
              </w:rPr>
            </w:pPr>
            <w:r>
              <w:rPr>
                <w:rFonts w:ascii="仿宋_GB2312" w:eastAsia="仿宋_GB2312" w:hAnsi="Times New Roman" w:hint="eastAsia"/>
                <w:kern w:val="0"/>
                <w:szCs w:val="21"/>
              </w:rPr>
              <w:t>巡游车车辆聘用的驾驶员有所列情形之一的，加1分</w:t>
            </w:r>
          </w:p>
        </w:tc>
        <w:tc>
          <w:tcPr>
            <w:tcW w:w="6510" w:type="dxa"/>
            <w:vAlign w:val="center"/>
          </w:tcPr>
          <w:p w14:paraId="67EDD248" w14:textId="288084E3" w:rsidR="00A53D2A" w:rsidRDefault="00A53D2A" w:rsidP="00A53D2A">
            <w:pPr>
              <w:autoSpaceDE w:val="0"/>
              <w:autoSpaceDN w:val="0"/>
              <w:adjustRightInd w:val="0"/>
              <w:jc w:val="left"/>
              <w:rPr>
                <w:rFonts w:ascii="仿宋_GB2312" w:eastAsia="仿宋_GB2312" w:hAnsi="Times New Roman" w:hint="eastAsia"/>
                <w:kern w:val="0"/>
                <w:szCs w:val="21"/>
              </w:rPr>
            </w:pPr>
            <w:r>
              <w:rPr>
                <w:rFonts w:ascii="仿宋_GB2312" w:eastAsia="仿宋_GB2312" w:hAnsi="Times New Roman" w:hint="eastAsia"/>
                <w:kern w:val="0"/>
                <w:szCs w:val="21"/>
              </w:rPr>
              <w:t>积极参加抢险救灾、义务服务等社会公益活动的。</w:t>
            </w:r>
          </w:p>
        </w:tc>
      </w:tr>
    </w:tbl>
    <w:p w14:paraId="6DC80835" w14:textId="77777777" w:rsidR="007A2294" w:rsidRDefault="007A2294">
      <w:pPr>
        <w:spacing w:line="580" w:lineRule="exact"/>
        <w:rPr>
          <w:rFonts w:ascii="Times New Roman" w:eastAsia="仿宋" w:hAnsi="Times New Roman"/>
        </w:rPr>
      </w:pPr>
    </w:p>
    <w:sectPr w:rsidR="007A22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3631F" w14:textId="77777777" w:rsidR="0005734B" w:rsidRDefault="0005734B" w:rsidP="00A53D2A">
      <w:r>
        <w:separator/>
      </w:r>
    </w:p>
  </w:endnote>
  <w:endnote w:type="continuationSeparator" w:id="0">
    <w:p w14:paraId="6B834854" w14:textId="77777777" w:rsidR="0005734B" w:rsidRDefault="0005734B" w:rsidP="00A53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236B6" w14:textId="77777777" w:rsidR="0005734B" w:rsidRDefault="0005734B" w:rsidP="00A53D2A">
      <w:r>
        <w:separator/>
      </w:r>
    </w:p>
  </w:footnote>
  <w:footnote w:type="continuationSeparator" w:id="0">
    <w:p w14:paraId="27432B78" w14:textId="77777777" w:rsidR="0005734B" w:rsidRDefault="0005734B" w:rsidP="00A53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659"/>
    <w:rsid w:val="97973AC6"/>
    <w:rsid w:val="FDF392FF"/>
    <w:rsid w:val="0005734B"/>
    <w:rsid w:val="001070CF"/>
    <w:rsid w:val="00130BD5"/>
    <w:rsid w:val="001A0EB9"/>
    <w:rsid w:val="00224AA2"/>
    <w:rsid w:val="00394053"/>
    <w:rsid w:val="00407B46"/>
    <w:rsid w:val="00520476"/>
    <w:rsid w:val="00666461"/>
    <w:rsid w:val="006802DE"/>
    <w:rsid w:val="007A2294"/>
    <w:rsid w:val="008B04BC"/>
    <w:rsid w:val="00936659"/>
    <w:rsid w:val="009D28D2"/>
    <w:rsid w:val="00A53D2A"/>
    <w:rsid w:val="00CC62F5"/>
    <w:rsid w:val="08EBBE76"/>
    <w:rsid w:val="3FA18437"/>
    <w:rsid w:val="76F5F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B290E4"/>
  <w15:docId w15:val="{01CB8299-D11A-49FC-AEEC-644A47FB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link w:val="20"/>
    <w:qFormat/>
    <w:pPr>
      <w:ind w:firstLineChars="200" w:firstLine="420"/>
    </w:pPr>
  </w:style>
  <w:style w:type="paragraph" w:styleId="a3">
    <w:name w:val="Body Text Indent"/>
    <w:basedOn w:val="a"/>
    <w:link w:val="a5"/>
    <w:uiPriority w:val="99"/>
    <w:semiHidden/>
    <w:unhideWhenUsed/>
    <w:qFormat/>
    <w:pPr>
      <w:spacing w:after="120"/>
      <w:ind w:leftChars="200" w:left="420"/>
    </w:pPr>
  </w:style>
  <w:style w:type="paragraph" w:styleId="a4">
    <w:name w:val="Body Text"/>
    <w:basedOn w:val="a"/>
    <w:link w:val="a6"/>
    <w:uiPriority w:val="99"/>
    <w:semiHidden/>
    <w:unhideWhenUsed/>
    <w:qFormat/>
    <w:pPr>
      <w:spacing w:after="120"/>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5">
    <w:name w:val="正文文本缩进 字符"/>
    <w:basedOn w:val="a0"/>
    <w:link w:val="a3"/>
    <w:uiPriority w:val="99"/>
    <w:semiHidden/>
    <w:qFormat/>
    <w:rPr>
      <w:rFonts w:ascii="Calibri" w:eastAsia="宋体" w:hAnsi="Calibri" w:cs="Times New Roman"/>
      <w:szCs w:val="24"/>
    </w:rPr>
  </w:style>
  <w:style w:type="character" w:customStyle="1" w:styleId="20">
    <w:name w:val="正文文本首行缩进 2 字符"/>
    <w:basedOn w:val="a5"/>
    <w:link w:val="2"/>
    <w:qFormat/>
    <w:rPr>
      <w:rFonts w:ascii="Calibri" w:eastAsia="宋体" w:hAnsi="Calibri" w:cs="Times New Roman"/>
      <w:szCs w:val="24"/>
    </w:rPr>
  </w:style>
  <w:style w:type="character" w:customStyle="1" w:styleId="a6">
    <w:name w:val="正文文本 字符"/>
    <w:basedOn w:val="a0"/>
    <w:link w:val="a4"/>
    <w:uiPriority w:val="99"/>
    <w:semiHidden/>
    <w:qFormat/>
    <w:rPr>
      <w:rFonts w:ascii="Calibri" w:eastAsia="宋体" w:hAnsi="Calibri" w:cs="Times New Roman"/>
      <w:szCs w:val="24"/>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QIAO GUOLIANG</dc:creator>
  <cp:lastModifiedBy>105982</cp:lastModifiedBy>
  <cp:revision>3</cp:revision>
  <cp:lastPrinted>2023-08-23T18:27:00Z</cp:lastPrinted>
  <dcterms:created xsi:type="dcterms:W3CDTF">2022-08-05T19:49:00Z</dcterms:created>
  <dcterms:modified xsi:type="dcterms:W3CDTF">2024-01-16T02:45:00Z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