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5830"/>
        </w:tabs>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关于公开征求《瓯海经济开发区穗丰园区基础设施建设工程一期——勤丰路（仙胜路—莘一大桥）道路改造提升工程》的起草说明</w:t>
      </w:r>
    </w:p>
    <w:bookmarkEnd w:id="0"/>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优化仙岩工业园区周边道路，推进提升园区竞争力，勤丰路道路改造提升工程完工后能够有效优化产业园区周边交通道路，完善园区周边配套，提升园区整体环境水平，加快实现开发区转型发展、跨越发展，打造城市经济聚集平台和产城融合示范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（1）关于瓯海经济开发区穗丰园区基础设施建设工程一期——勤丰路（仙胜路—莘一大桥）道路改造提升工程初步设计的批复（温瓯发改审〔2023〕61号）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（2）温州市瓯海区人民政府关于印发《2023年瓯海区政府（国企）投资 项目计划和重点建设项目计划》的通知（温瓯政发〔2023〕27号）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（3）《温州市瓯海区国民经济和社会发展第十四个五年规划和2035年远景目标纲要》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（4）其他的建设法规、规范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三、项目基本概况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工程名称：瓯海经济开发区穗丰园区基础设施建设工程一期—勤丰路（仙胜路`莘一大桥）道路改造提升工程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工程地点：项目位于瓯海仙岩工业园穗丰工业园区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工程概况：道路属于城市次干道，长度1091.296米，道路红线宽度32米，</w:t>
      </w:r>
      <w:r>
        <w:rPr>
          <w:rFonts w:hint="eastAsia" w:ascii="仿宋_GB2312" w:hAnsi="仿宋_GB2312" w:eastAsia="仿宋_GB2312" w:cs="仿宋_GB2312"/>
          <w:color w:val="000000"/>
          <w:kern w:val="0"/>
          <w:sz w:val="32"/>
          <w:szCs w:val="32"/>
          <w:lang w:val="en-US" w:eastAsia="zh-CN" w:bidi="ar"/>
        </w:rPr>
        <w:t>设计车速：40km/h，</w:t>
      </w:r>
      <w:r>
        <w:rPr>
          <w:rFonts w:hint="eastAsia" w:ascii="仿宋_GB2312" w:hAnsi="仿宋_GB2312" w:eastAsia="仿宋_GB2312" w:cs="仿宋_GB2312"/>
          <w:sz w:val="32"/>
          <w:szCs w:val="32"/>
        </w:rPr>
        <w:t>道路总面积36898.07平方米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工程图纸见附件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，项目总投资1846.6万元。</w:t>
      </w:r>
      <w:r>
        <w:rPr>
          <w:rFonts w:hint="eastAsia" w:ascii="仿宋_GB2312" w:hAnsi="仿宋_GB2312" w:eastAsia="仿宋_GB2312" w:cs="仿宋_GB2312"/>
          <w:color w:val="000000"/>
          <w:kern w:val="0"/>
          <w:sz w:val="32"/>
          <w:szCs w:val="32"/>
          <w:lang w:val="en-US" w:eastAsia="zh-CN" w:bidi="ar"/>
        </w:rPr>
        <w:t xml:space="preserve"> 交通设计标准按照城市次干道标准设计，交通设施等级为B级。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资金筹措：项目建设资金由瓯海区财政统筹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项目性质：改建，包括道路沥青面层大修、绿化梳理、井盖抬升更换、桥梁维修、桥台后接坡、 路灯补光、交通标志标线及智能交通管线预埋等工程。路侧、附着式净空高度控制 2.5 米，柱式标志内边缘距侧石外25cm。主干路标志应采用三类或更高类别的反光膜。设计风荷载参照温州市50年一遇的风压0.60KN/m²。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建设工期：180天。</w:t>
      </w:r>
    </w:p>
    <w:p>
      <w:pPr>
        <w:keepNext w:val="0"/>
        <w:keepLines w:val="0"/>
        <w:pageBreakBefore w:val="0"/>
        <w:tabs>
          <w:tab w:val="left" w:pos="5830"/>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tabs>
          <w:tab w:val="left" w:pos="5830"/>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tabs>
          <w:tab w:val="left" w:pos="5830"/>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tabs>
          <w:tab w:val="left" w:pos="5830"/>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tabs>
          <w:tab w:val="left" w:pos="5830"/>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tabs>
          <w:tab w:val="left" w:pos="5830"/>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tabs>
          <w:tab w:val="left" w:pos="5830"/>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tabs>
          <w:tab w:val="left" w:pos="5830"/>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tabs>
          <w:tab w:val="left" w:pos="5830"/>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_GB2312" w:hAnsi="仿宋_GB2312" w:eastAsia="仿宋_GB2312" w:cs="仿宋_GB2312"/>
          <w:b/>
          <w:bCs/>
          <w:color w:val="000000"/>
          <w:kern w:val="0"/>
          <w:sz w:val="32"/>
          <w:szCs w:val="32"/>
          <w:lang w:val="en-US" w:eastAsia="zh-CN" w:bidi="ar"/>
        </w:rPr>
        <w:t>附件</w:t>
      </w:r>
      <w:r>
        <w:rPr>
          <w:rFonts w:hint="eastAsia" w:ascii="仿宋" w:hAnsi="仿宋" w:eastAsia="仿宋" w:cs="仿宋"/>
          <w:lang w:val="en-US" w:eastAsia="zh-CN"/>
        </w:rPr>
        <w:drawing>
          <wp:inline distT="0" distB="0" distL="114300" distR="114300">
            <wp:extent cx="5611495" cy="4095750"/>
            <wp:effectExtent l="0" t="0" r="8255" b="0"/>
            <wp:docPr id="2" name="图片 2" descr="BF09EE12-EFDC-46ca-8D45-1B5E1D68B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09EE12-EFDC-46ca-8D45-1B5E1D68BC82"/>
                    <pic:cNvPicPr>
                      <a:picLocks noChangeAspect="1"/>
                    </pic:cNvPicPr>
                  </pic:nvPicPr>
                  <pic:blipFill>
                    <a:blip r:embed="rId4"/>
                    <a:stretch>
                      <a:fillRect/>
                    </a:stretch>
                  </pic:blipFill>
                  <pic:spPr>
                    <a:xfrm>
                      <a:off x="0" y="0"/>
                      <a:ext cx="5611495" cy="409575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114300" distR="114300">
            <wp:extent cx="5612765" cy="3992245"/>
            <wp:effectExtent l="0" t="0" r="6985" b="8255"/>
            <wp:docPr id="5" name="图片 5" descr="110B3638-382B-49bd-9099-591614307A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0B3638-382B-49bd-9099-591614307A4A"/>
                    <pic:cNvPicPr>
                      <a:picLocks noChangeAspect="1"/>
                    </pic:cNvPicPr>
                  </pic:nvPicPr>
                  <pic:blipFill>
                    <a:blip r:embed="rId5"/>
                    <a:stretch>
                      <a:fillRect/>
                    </a:stretch>
                  </pic:blipFill>
                  <pic:spPr>
                    <a:xfrm>
                      <a:off x="0" y="0"/>
                      <a:ext cx="5612765" cy="399224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114300" distR="114300">
            <wp:extent cx="5609590" cy="4148455"/>
            <wp:effectExtent l="0" t="0" r="10160" b="4445"/>
            <wp:docPr id="7" name="图片 7" descr="9826296F-987A-47d4-9C5D-57197C1D3D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826296F-987A-47d4-9C5D-57197C1D3D28"/>
                    <pic:cNvPicPr>
                      <a:picLocks noChangeAspect="1"/>
                    </pic:cNvPicPr>
                  </pic:nvPicPr>
                  <pic:blipFill>
                    <a:blip r:embed="rId6"/>
                    <a:stretch>
                      <a:fillRect/>
                    </a:stretch>
                  </pic:blipFill>
                  <pic:spPr>
                    <a:xfrm>
                      <a:off x="0" y="0"/>
                      <a:ext cx="5609590" cy="4148455"/>
                    </a:xfrm>
                    <a:prstGeom prst="rect">
                      <a:avLst/>
                    </a:prstGeom>
                  </pic:spPr>
                </pic:pic>
              </a:graphicData>
            </a:graphic>
          </wp:inline>
        </w:drawing>
      </w:r>
    </w:p>
    <w:sectPr>
      <w:pgSz w:w="11906" w:h="16838"/>
      <w:pgMar w:top="2098" w:right="1474" w:bottom="150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Y2VlNDYyMjM0YjYwZjRiMzU5MWQzNzJiZjNlOTMifQ=="/>
  </w:docVars>
  <w:rsids>
    <w:rsidRoot w:val="0E164F54"/>
    <w:rsid w:val="03455DE1"/>
    <w:rsid w:val="0E164F54"/>
    <w:rsid w:val="28056336"/>
    <w:rsid w:val="29970E85"/>
    <w:rsid w:val="3A0C7065"/>
    <w:rsid w:val="513B5D43"/>
    <w:rsid w:val="63F23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2023-08-23T01:24:00Z</dcterms:created>
  <dc:creator>王传贤</dc:creator>
  <cp:lastModifiedBy>超大只香芋</cp:lastModifiedBy>
  <dcterms:modified xsi:type="dcterms:W3CDTF">2023-08-23T07:54:45Z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201FEF00C4EE4773B038EF0C3F9700EA_11</vt:lpwstr>
  </property>
</Properties>
</file>