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w w:val="1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w w:val="10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w w:val="10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w w:val="96"/>
          <w:sz w:val="44"/>
          <w:szCs w:val="44"/>
        </w:rPr>
        <w:t>关于调整市区20</w:t>
      </w:r>
      <w:r>
        <w:rPr>
          <w:rFonts w:hint="default" w:ascii="Times New Roman" w:hAnsi="Times New Roman" w:eastAsia="方正小标宋简体" w:cs="Times New Roman"/>
          <w:w w:val="96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w w:val="96"/>
          <w:sz w:val="44"/>
          <w:szCs w:val="44"/>
        </w:rPr>
        <w:t>年特困人员救助供养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w w:val="96"/>
          <w:sz w:val="44"/>
          <w:szCs w:val="44"/>
          <w:lang w:eastAsia="zh-CN"/>
        </w:rPr>
        <w:t>基本生活</w:t>
      </w:r>
      <w:r>
        <w:rPr>
          <w:rFonts w:hint="default" w:ascii="Times New Roman" w:hAnsi="Times New Roman" w:eastAsia="方正小标宋简体" w:cs="Times New Roman"/>
          <w:w w:val="96"/>
          <w:sz w:val="44"/>
          <w:szCs w:val="44"/>
        </w:rPr>
        <w:t>标准的通知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  <w:t>》起草说明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一、制订背景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切实提高市区特困人员救助供养水平，根据《民政部办公厅关于进一步做好特困人员救助供养有关工作的通知》（民办便函〔2019〕213号）和《浙江省人民政府办公厅关于健全完善特困人员救助供养制度的意见》（浙政办发〔2021〕58号）的规定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结合我市实际制定本通知。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1.《民政部关于加强政府救助与慈善帮扶有效衔接的指导意见》（民发〔2023〕46号）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《浙江省人民政府办公厅关于健全完善特困人员救助供养制度的意见》（浙政办发〔2021〕58号）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制订过程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eastAsia="zh-CN"/>
        </w:rPr>
        <w:t>今年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eastAsia="zh-CN"/>
        </w:rPr>
        <w:t>月份，市民政局根据上级文件精神，结合我市实际起草了《通知》（初稿）。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val="en-US" w:eastAsia="zh-CN"/>
        </w:rPr>
        <w:t>6月份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eastAsia="zh-CN"/>
        </w:rPr>
        <w:t>向婺城区、金东区人民政府，金华开发区管委会，市财政局，国家统计局金华调查队发函征求意见。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val="en-US" w:eastAsia="zh-CN"/>
        </w:rPr>
        <w:t>随后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在金华市民政局门户网站公开征求意见。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outlineLvl w:val="9"/>
        <w:rPr>
          <w:rFonts w:hint="default" w:ascii="Times New Roman" w:hAnsi="Times New Roman" w:eastAsia="黑体" w:cs="Times New Roman"/>
          <w:snapToGrid w:val="0"/>
          <w:spacing w:val="-4"/>
          <w:kern w:val="0"/>
          <w:sz w:val="32"/>
        </w:rPr>
      </w:pPr>
      <w:r>
        <w:rPr>
          <w:rFonts w:hint="default" w:ascii="Times New Roman" w:hAnsi="Times New Roman" w:eastAsia="黑体" w:cs="Times New Roman"/>
          <w:snapToGrid w:val="0"/>
          <w:spacing w:val="-4"/>
          <w:kern w:val="0"/>
          <w:sz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napToGrid w:val="0"/>
          <w:spacing w:val="-4"/>
          <w:kern w:val="0"/>
          <w:sz w:val="32"/>
        </w:rPr>
        <w:t>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eastAsia="zh-CN"/>
        </w:rPr>
        <w:t>《通知（征求意见稿）》的主要内容共有两个方面：</w:t>
      </w:r>
    </w:p>
    <w:p>
      <w:pPr>
        <w:numPr>
          <w:ilvl w:val="0"/>
          <w:numId w:val="1"/>
        </w:numPr>
        <w:spacing w:line="600" w:lineRule="exact"/>
        <w:ind w:left="3" w:leftChars="0" w:firstLine="627" w:firstLineChars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基本生活标准。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市区特困人员基本生活标准从1660元/月调整至1786元/月。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（二）施行时间。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调整后的特困人员基本生活标准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暂定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执行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420" w:firstLineChars="200"/>
        <w:rPr>
          <w:rFonts w:hint="default" w:ascii="Times New Roman" w:hAnsi="Times New Roman" w:eastAsia="仿宋_GB2312" w:cs="Times New Roman"/>
          <w:lang w:eastAsia="zh-CN"/>
        </w:rPr>
      </w:pPr>
    </w:p>
    <w:sectPr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BBBA90-14A6-4F52-8B1A-3330E595C33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DFC5B53-0371-4C34-AFEE-46D9C49AA95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5203C19-E8E8-4CF5-8DA2-D7C0B362F3D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28DB709-9B8A-4C9F-99EB-A216B57883F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B830A"/>
    <w:multiLevelType w:val="singleLevel"/>
    <w:tmpl w:val="9ACB830A"/>
    <w:lvl w:ilvl="0" w:tentative="0">
      <w:start w:val="1"/>
      <w:numFmt w:val="chineseCounting"/>
      <w:suff w:val="nothing"/>
      <w:lvlText w:val="（%1）"/>
      <w:lvlJc w:val="left"/>
      <w:pPr>
        <w:ind w:left="3"/>
      </w:pPr>
      <w:rPr>
        <w:rFonts w:hint="eastAsia" w:ascii="楷体" w:hAnsi="楷体" w:eastAsia="楷体" w:cs="楷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ODVmNDgxZTkyNDI4NDAyMWJiZjQ5MWM4Y2U4Y2UifQ=="/>
  </w:docVars>
  <w:rsids>
    <w:rsidRoot w:val="606B692F"/>
    <w:rsid w:val="0CE53EA3"/>
    <w:rsid w:val="22C86F23"/>
    <w:rsid w:val="2B264D1C"/>
    <w:rsid w:val="33701082"/>
    <w:rsid w:val="3865103B"/>
    <w:rsid w:val="525F10E1"/>
    <w:rsid w:val="52C6022E"/>
    <w:rsid w:val="5F4A27F4"/>
    <w:rsid w:val="606B692F"/>
    <w:rsid w:val="77FA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仿宋_GB2312" w:eastAsia="仿宋_GB2312"/>
      <w:sz w:val="32"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标题文"/>
    <w:basedOn w:val="1"/>
    <w:qFormat/>
    <w:uiPriority w:val="0"/>
    <w:pPr>
      <w:jc w:val="center"/>
    </w:pPr>
    <w:rPr>
      <w:rFonts w:hint="eastAsia" w:ascii="方正小标宋简体" w:hAnsi="方正小标宋简体" w:eastAsia="方正小标宋简体" w:cs="方正小标宋简体"/>
      <w:color w:val="auto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1166</Words>
  <Characters>1313</Characters>
  <Lines>0</Lines>
  <Paragraphs>0</Paragraphs>
  <TotalTime>16</TotalTime>
  <ScaleCrop>false</ScaleCrop>
  <LinksUpToDate>false</LinksUpToDate>
  <CharactersWithSpaces>1333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2022-11-10T01:18:00Z</dcterms:created>
  <dc:creator>折翼依旧微笑</dc:creator>
  <cp:lastModifiedBy>Administrator</cp:lastModifiedBy>
  <cp:lastPrinted>2024-06-24T08:45:00Z</cp:lastPrinted>
  <dcterms:modified xsi:type="dcterms:W3CDTF">2024-06-25T09:23:54Z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8EAAE6AFDE4D4612ACD35981161BE5CB_13</vt:lpwstr>
  </property>
</Properties>
</file>