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关于规范</w:t>
      </w:r>
      <w:r>
        <w:rPr>
          <w:rFonts w:hint="eastAsia" w:ascii="Times New Roman" w:hAnsi="Times New Roman" w:eastAsia="方正小标宋简体" w:cs="Times New Roman"/>
          <w:sz w:val="44"/>
          <w:szCs w:val="44"/>
          <w:lang w:eastAsia="zh-CN"/>
        </w:rPr>
        <w:t>松阳县</w:t>
      </w:r>
      <w:r>
        <w:rPr>
          <w:rFonts w:hint="eastAsia" w:ascii="Times New Roman" w:hAnsi="Times New Roman" w:eastAsia="方正小标宋简体" w:cs="Times New Roman"/>
          <w:sz w:val="44"/>
          <w:szCs w:val="44"/>
        </w:rPr>
        <w:t>城市基础设施配套费有关事项的通知(征求意见稿）</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各相关单位：</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为适应</w:t>
      </w:r>
      <w:r>
        <w:rPr>
          <w:rFonts w:hint="eastAsia" w:ascii="仿宋_GB2312" w:hAnsi="仿宋_GB2312" w:eastAsia="仿宋_GB2312" w:cs="仿宋_GB2312"/>
          <w:sz w:val="32"/>
          <w:szCs w:val="32"/>
          <w:lang w:eastAsia="zh-CN"/>
        </w:rPr>
        <w:t>我县</w:t>
      </w:r>
      <w:r>
        <w:rPr>
          <w:rFonts w:hint="eastAsia" w:ascii="仿宋_GB2312" w:hAnsi="仿宋_GB2312" w:eastAsia="仿宋_GB2312" w:cs="仿宋_GB2312"/>
          <w:sz w:val="32"/>
          <w:szCs w:val="32"/>
        </w:rPr>
        <w:t>城市基础设施建设不断发展的需要，进一步规范</w:t>
      </w:r>
      <w:r>
        <w:rPr>
          <w:rFonts w:hint="eastAsia" w:ascii="仿宋_GB2312" w:hAnsi="仿宋_GB2312" w:eastAsia="仿宋_GB2312" w:cs="仿宋_GB2312"/>
          <w:sz w:val="32"/>
          <w:szCs w:val="32"/>
          <w:lang w:eastAsia="zh-CN"/>
        </w:rPr>
        <w:t>我县</w:t>
      </w:r>
      <w:r>
        <w:rPr>
          <w:rFonts w:hint="eastAsia" w:ascii="仿宋_GB2312" w:hAnsi="仿宋_GB2312" w:eastAsia="仿宋_GB2312" w:cs="仿宋_GB2312"/>
          <w:sz w:val="32"/>
          <w:szCs w:val="32"/>
        </w:rPr>
        <w:t>城市基础设施配套费的征收管理，根据《浙江省政府非税收入管理条例》</w:t>
      </w:r>
      <w:bookmarkStart w:id="0" w:name="_GoBack"/>
      <w:bookmarkEnd w:id="0"/>
      <w:r>
        <w:rPr>
          <w:rFonts w:hint="eastAsia" w:ascii="仿宋_GB2312" w:hAnsi="仿宋_GB2312" w:eastAsia="仿宋_GB2312" w:cs="仿宋_GB2312"/>
          <w:sz w:val="32"/>
          <w:szCs w:val="32"/>
        </w:rPr>
        <w:t>、《财政部关于印发〈政府性基金管理暂行办法〉的通知》（财综〔2010〕80号）和《浙江省财政厅 浙江省住房和城乡建设厅关于规范城市基础设施配套费有关事项的通知》（浙财综〔2024〕9号）等规定，现就规范</w:t>
      </w:r>
      <w:r>
        <w:rPr>
          <w:rFonts w:hint="eastAsia" w:ascii="仿宋_GB2312" w:hAnsi="仿宋_GB2312" w:eastAsia="仿宋_GB2312" w:cs="仿宋_GB2312"/>
          <w:sz w:val="32"/>
          <w:szCs w:val="32"/>
          <w:lang w:eastAsia="zh-CN"/>
        </w:rPr>
        <w:t>我县</w:t>
      </w:r>
      <w:r>
        <w:rPr>
          <w:rFonts w:hint="eastAsia" w:ascii="仿宋_GB2312" w:hAnsi="仿宋_GB2312" w:eastAsia="仿宋_GB2312" w:cs="仿宋_GB2312"/>
          <w:sz w:val="32"/>
          <w:szCs w:val="32"/>
        </w:rPr>
        <w:t>城市基础设施配套费有关事项通知如下：</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一、项目性质</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城市基础设施配套费是政府有关部门征收用于城市基础设施建设的专项资金，属于政府性基金。</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二、征收对象及范围</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城市基础设施配套费征收对象为</w:t>
      </w:r>
      <w:r>
        <w:rPr>
          <w:rFonts w:hint="eastAsia" w:ascii="仿宋_GB2312" w:hAnsi="仿宋_GB2312" w:eastAsia="仿宋_GB2312" w:cs="仿宋_GB2312"/>
          <w:color w:val="auto"/>
          <w:sz w:val="32"/>
          <w:szCs w:val="32"/>
        </w:rPr>
        <w:t>我</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城</w:t>
      </w:r>
      <w:r>
        <w:rPr>
          <w:rFonts w:hint="eastAsia" w:ascii="仿宋_GB2312" w:hAnsi="仿宋_GB2312" w:eastAsia="仿宋_GB2312" w:cs="仿宋_GB2312"/>
          <w:sz w:val="32"/>
          <w:szCs w:val="32"/>
        </w:rPr>
        <w:t>市规划区范围内取得土地使用权（包括出让方式及非出让方式）进行建设的各类工程项目的建设单位和个人。</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三、征收部门、征收方式和征收标准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（一）征收部门</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城市基础设施配套费由</w:t>
      </w:r>
      <w:r>
        <w:rPr>
          <w:rFonts w:hint="eastAsia" w:ascii="仿宋_GB2312" w:hAnsi="仿宋_GB2312" w:eastAsia="仿宋_GB2312" w:cs="仿宋_GB2312"/>
          <w:color w:val="auto"/>
          <w:sz w:val="32"/>
          <w:szCs w:val="32"/>
          <w:lang w:eastAsia="zh-CN"/>
        </w:rPr>
        <w:t>松阳县</w:t>
      </w:r>
      <w:r>
        <w:rPr>
          <w:rFonts w:hint="eastAsia" w:ascii="仿宋_GB2312" w:hAnsi="仿宋_GB2312" w:eastAsia="仿宋_GB2312" w:cs="仿宋_GB2312"/>
          <w:color w:val="auto"/>
          <w:sz w:val="32"/>
          <w:szCs w:val="32"/>
        </w:rPr>
        <w:t>住房城乡建设</w:t>
      </w:r>
      <w:r>
        <w:rPr>
          <w:rFonts w:hint="eastAsia" w:ascii="仿宋_GB2312" w:hAnsi="仿宋_GB2312" w:eastAsia="仿宋_GB2312" w:cs="仿宋_GB2312"/>
          <w:color w:val="auto"/>
          <w:sz w:val="32"/>
          <w:szCs w:val="32"/>
          <w:lang w:eastAsia="zh-CN"/>
        </w:rPr>
        <w:t>局</w:t>
      </w:r>
      <w:r>
        <w:rPr>
          <w:rFonts w:hint="eastAsia" w:ascii="仿宋_GB2312" w:hAnsi="仿宋_GB2312" w:eastAsia="仿宋_GB2312" w:cs="仿宋_GB2312"/>
          <w:color w:val="auto"/>
          <w:sz w:val="32"/>
          <w:szCs w:val="32"/>
        </w:rPr>
        <w:t>负责具体征收工作</w:t>
      </w:r>
      <w:r>
        <w:rPr>
          <w:rFonts w:hint="eastAsia" w:ascii="仿宋_GB2312" w:hAnsi="仿宋_GB2312" w:eastAsia="仿宋_GB2312" w:cs="仿宋_GB2312"/>
          <w:color w:val="auto"/>
          <w:sz w:val="32"/>
          <w:szCs w:val="32"/>
          <w:lang w:eastAsia="zh-CN"/>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（二）征收方式</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城市基础设施配套费计算方式为：城市基础设施配套费=建设项目地上建筑面积×收费标准+地下建筑面积（人防面积除外）×收费标准，建筑面积以《建设工程规划许可证》核定的建筑面积为准；扩建、改建、拆复建项目及旧城改造拆建项目按新增面积征收。</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建设单位或个人应当在开工前缴清城市基础设施配套费；分期核发建设工程规划许可证的可分期缴纳。建设工程竣工规划核实时，建筑面积发生变化、规划功能用途变更的,按现行标准予以补交或按原标准退还配套费差额。</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（三）征收标准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1、住宅建设项目按建筑面积每平方米30-60元收取；</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2、非住宅建设项目按建筑面积每平方米80-110元收取。</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四、减免政策和程序</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市基础设施配套费的减免权限按照政府性基金有关规定执行。国家制定的城市基础设施配套费减免政策（详见附件1），各部门要逐项落实到位，明确免缴口径、认定方法、减免办理程序，不得以任何借口拒绝和变更执行。国家另有规定或新出相关规定的，从其规定。</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符合国家规定的减免条件的，由项目建设单位或个人按项目属地和规定的流程，向</w:t>
      </w:r>
      <w:r>
        <w:rPr>
          <w:rFonts w:hint="eastAsia" w:ascii="仿宋_GB2312" w:hAnsi="仿宋_GB2312" w:eastAsia="仿宋_GB2312" w:cs="仿宋_GB2312"/>
          <w:sz w:val="32"/>
          <w:szCs w:val="32"/>
          <w:lang w:eastAsia="zh-CN"/>
        </w:rPr>
        <w:t>征收部门</w:t>
      </w:r>
      <w:r>
        <w:rPr>
          <w:rFonts w:hint="eastAsia" w:ascii="仿宋_GB2312" w:hAnsi="仿宋_GB2312" w:eastAsia="仿宋_GB2312" w:cs="仿宋_GB2312"/>
          <w:sz w:val="32"/>
          <w:szCs w:val="32"/>
        </w:rPr>
        <w:t>提出减免申报。需各相关行业主管部门提供减免认定或信息的，应积极协同配合，确保优惠政策落实到位。经批准执行城市基础设施配套费减免政策的建设项目,改变原批准用途的,按现行标准补缴城市基础设施配套费。</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五、预算管理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城市基础设施配套费要严格按照“收支两条线”纳入政府性基金预算管理，实行专款专用。</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六、票据管理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征收部门在征收城市基础设施配套费时，应当按照规定开具财政票据；不按规定开具财政票据的，公民、法人和其他组织有权拒绝缴纳。</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七、资金用途</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textAlignment w:val="auto"/>
        <w:rPr>
          <w:rFonts w:hint="eastAsia"/>
        </w:rPr>
      </w:pPr>
      <w:r>
        <w:rPr>
          <w:rFonts w:hint="eastAsia" w:ascii="仿宋_GB2312" w:hAnsi="仿宋_GB2312" w:eastAsia="仿宋_GB2312" w:cs="仿宋_GB2312"/>
          <w:color w:val="auto"/>
          <w:sz w:val="32"/>
          <w:szCs w:val="32"/>
          <w:lang w:eastAsia="zh-CN"/>
        </w:rPr>
        <w:t>根据财政部《政府收支分类科目》规定，城市基础设施配套费主要用于城市道路、桥涵、公共交通、道路照明、供排水、燃气、供热等公共设施维护、建设和管理，道路清扫、垃圾清运与处理、污水处理、园林绿化、城市公有房屋维修改造、城市防洪设施建设和维护等支出。</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、信息共享</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各有关部门应建立信息共享机制，在职能范围内向征收部门共享城市基础设施配套费征收和减免的有关信息，共同做好城市基础设施配套费征缴业务衔接。</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九</w:t>
      </w:r>
      <w:r>
        <w:rPr>
          <w:rFonts w:hint="eastAsia" w:ascii="仿宋_GB2312" w:hAnsi="仿宋_GB2312" w:eastAsia="仿宋_GB2312" w:cs="仿宋_GB2312"/>
          <w:sz w:val="32"/>
          <w:szCs w:val="32"/>
        </w:rPr>
        <w:t>、其他规定</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本通知自2024年 月 日起实施(以《建设工程规划许可证》核发日期为界限)。</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国家、省另有规定或新出相关规定，从其规定。</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附件：1.国家规定的城市基础设施配套费减免政策</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松阳县</w:t>
      </w:r>
      <w:r>
        <w:rPr>
          <w:rFonts w:hint="eastAsia" w:ascii="仿宋_GB2312" w:hAnsi="仿宋_GB2312" w:eastAsia="仿宋_GB2312" w:cs="仿宋_GB2312"/>
          <w:sz w:val="32"/>
          <w:szCs w:val="32"/>
        </w:rPr>
        <w:t xml:space="preserve">财政局            </w:t>
      </w:r>
      <w:r>
        <w:rPr>
          <w:rFonts w:hint="eastAsia" w:ascii="仿宋_GB2312" w:hAnsi="仿宋_GB2312" w:eastAsia="仿宋_GB2312" w:cs="仿宋_GB2312"/>
          <w:sz w:val="32"/>
          <w:szCs w:val="32"/>
          <w:lang w:eastAsia="zh-CN"/>
        </w:rPr>
        <w:t>松阳县</w:t>
      </w:r>
      <w:r>
        <w:rPr>
          <w:rFonts w:hint="eastAsia" w:ascii="仿宋_GB2312" w:hAnsi="仿宋_GB2312" w:eastAsia="仿宋_GB2312" w:cs="仿宋_GB2312"/>
          <w:sz w:val="32"/>
          <w:szCs w:val="32"/>
        </w:rPr>
        <w:t>住房和城乡建设局</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2024年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  日</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（此件公开发布）</w:t>
      </w:r>
    </w:p>
    <w:p>
      <w:pPr>
        <w:rPr>
          <w:rFonts w:hint="eastAsia" w:ascii="仿宋_GB2312" w:hAnsi="仿宋_GB2312" w:eastAsia="仿宋_GB2312" w:cs="仿宋_GB2312"/>
          <w:sz w:val="32"/>
          <w:szCs w:val="32"/>
        </w:rPr>
      </w:pPr>
    </w:p>
    <w:p>
      <w:r>
        <w:br w:type="page"/>
      </w:r>
    </w:p>
    <w:p>
      <w:pPr>
        <w:rPr>
          <w:rFonts w:hint="eastAsia" w:ascii="仿宋_GB2312" w:hAnsi="仿宋_GB2312" w:eastAsia="仿宋_GB2312" w:cs="仿宋_GB2312"/>
          <w:i w:val="0"/>
          <w:iCs w:val="0"/>
          <w:caps w:val="0"/>
          <w:color w:val="474747"/>
          <w:spacing w:val="0"/>
          <w:sz w:val="32"/>
          <w:szCs w:val="32"/>
        </w:rPr>
      </w:pPr>
      <w:r>
        <w:rPr>
          <w:rFonts w:hint="eastAsia" w:ascii="CESI黑体-GB2312" w:hAnsi="CESI黑体-GB2312" w:eastAsia="CESI黑体-GB2312" w:cs="CESI黑体-GB2312"/>
          <w:i w:val="0"/>
          <w:iCs w:val="0"/>
          <w:caps w:val="0"/>
          <w:color w:val="474747"/>
          <w:spacing w:val="0"/>
          <w:sz w:val="32"/>
          <w:szCs w:val="32"/>
          <w:shd w:val="clear" w:color="auto" w:fill="FFFFFF"/>
        </w:rPr>
        <w:t>附件1</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00"/>
        <w:rPr>
          <w:rFonts w:hint="eastAsia" w:ascii="方正小标宋简体" w:hAnsi="方正小标宋简体" w:eastAsia="方正小标宋简体" w:cs="方正小标宋简体"/>
          <w:i w:val="0"/>
          <w:iCs w:val="0"/>
          <w:caps w:val="0"/>
          <w:color w:val="474747"/>
          <w:spacing w:val="0"/>
          <w:sz w:val="36"/>
          <w:szCs w:val="36"/>
        </w:rPr>
      </w:pPr>
      <w:r>
        <w:rPr>
          <w:rFonts w:hint="eastAsia" w:ascii="仿宋_GB2312" w:hAnsi="仿宋_GB2312" w:eastAsia="仿宋_GB2312" w:cs="仿宋_GB2312"/>
          <w:i w:val="0"/>
          <w:iCs w:val="0"/>
          <w:caps w:val="0"/>
          <w:color w:val="474747"/>
          <w:spacing w:val="0"/>
          <w:sz w:val="32"/>
          <w:szCs w:val="32"/>
          <w:shd w:val="clear" w:color="auto" w:fill="FFFFFF"/>
        </w:rPr>
        <w:t> </w:t>
      </w:r>
      <w:r>
        <w:rPr>
          <w:rFonts w:hint="eastAsia" w:ascii="方正小标宋简体" w:hAnsi="方正小标宋简体" w:eastAsia="方正小标宋简体" w:cs="方正小标宋简体"/>
          <w:i w:val="0"/>
          <w:iCs w:val="0"/>
          <w:caps w:val="0"/>
          <w:color w:val="474747"/>
          <w:spacing w:val="0"/>
          <w:sz w:val="36"/>
          <w:szCs w:val="36"/>
          <w:shd w:val="clear" w:color="auto" w:fill="FFFFFF"/>
        </w:rPr>
        <w:t>国家规定的城市基础设施配套费减免政策</w:t>
      </w:r>
    </w:p>
    <w:tbl>
      <w:tblPr>
        <w:tblStyle w:val="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755"/>
        <w:gridCol w:w="882"/>
        <w:gridCol w:w="1490"/>
        <w:gridCol w:w="43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095" w:hRule="atLeast"/>
        </w:trPr>
        <w:tc>
          <w:tcPr>
            <w:tcW w:w="1755" w:type="dxa"/>
            <w:tcBorders>
              <w:top w:val="single" w:color="auto" w:sz="6" w:space="0"/>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00"/>
              <w:jc w:val="center"/>
              <w:rPr>
                <w:rFonts w:hint="eastAsia" w:ascii="仿宋_GB2312" w:hAnsi="仿宋_GB2312" w:eastAsia="仿宋_GB2312" w:cs="仿宋_GB2312"/>
                <w:sz w:val="32"/>
                <w:szCs w:val="32"/>
              </w:rPr>
            </w:pPr>
            <w:r>
              <w:rPr>
                <w:rStyle w:val="7"/>
                <w:rFonts w:hint="eastAsia" w:ascii="仿宋_GB2312" w:hAnsi="仿宋_GB2312" w:eastAsia="仿宋_GB2312" w:cs="仿宋_GB2312"/>
                <w:i w:val="0"/>
                <w:iCs w:val="0"/>
                <w:caps w:val="0"/>
                <w:color w:val="474747"/>
                <w:spacing w:val="0"/>
                <w:sz w:val="32"/>
                <w:szCs w:val="32"/>
                <w:shd w:val="clear" w:color="auto" w:fill="FFFFFF"/>
              </w:rPr>
              <w:t> </w:t>
            </w:r>
            <w:r>
              <w:rPr>
                <w:rFonts w:hint="eastAsia" w:ascii="仿宋_GB2312" w:hAnsi="仿宋_GB2312" w:eastAsia="仿宋_GB2312" w:cs="仿宋_GB2312"/>
                <w:i w:val="0"/>
                <w:iCs w:val="0"/>
                <w:caps w:val="0"/>
                <w:color w:val="474747"/>
                <w:spacing w:val="0"/>
                <w:sz w:val="32"/>
                <w:szCs w:val="32"/>
              </w:rPr>
              <w:t>项目名称</w:t>
            </w:r>
          </w:p>
        </w:tc>
        <w:tc>
          <w:tcPr>
            <w:tcW w:w="882" w:type="dxa"/>
            <w:tcBorders>
              <w:top w:val="single" w:color="auto" w:sz="6" w:space="0"/>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474747"/>
                <w:spacing w:val="0"/>
                <w:sz w:val="32"/>
                <w:szCs w:val="32"/>
              </w:rPr>
              <w:t>减免方式</w:t>
            </w:r>
          </w:p>
        </w:tc>
        <w:tc>
          <w:tcPr>
            <w:tcW w:w="1490" w:type="dxa"/>
            <w:tcBorders>
              <w:top w:val="single" w:color="auto" w:sz="6" w:space="0"/>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i w:val="0"/>
                <w:iCs w:val="0"/>
                <w:caps w:val="0"/>
                <w:color w:val="474747"/>
                <w:spacing w:val="0"/>
                <w:sz w:val="32"/>
                <w:szCs w:val="32"/>
              </w:rPr>
            </w:pPr>
            <w:r>
              <w:rPr>
                <w:rFonts w:hint="eastAsia" w:ascii="仿宋_GB2312" w:hAnsi="仿宋_GB2312" w:eastAsia="仿宋_GB2312" w:cs="仿宋_GB2312"/>
                <w:i w:val="0"/>
                <w:iCs w:val="0"/>
                <w:caps w:val="0"/>
                <w:color w:val="474747"/>
                <w:spacing w:val="0"/>
                <w:sz w:val="32"/>
                <w:szCs w:val="32"/>
              </w:rPr>
              <w:t>文件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474747"/>
                <w:spacing w:val="0"/>
                <w:sz w:val="32"/>
                <w:szCs w:val="32"/>
              </w:rPr>
              <w:t>依据</w:t>
            </w:r>
          </w:p>
        </w:tc>
        <w:tc>
          <w:tcPr>
            <w:tcW w:w="4389" w:type="dxa"/>
            <w:tcBorders>
              <w:top w:val="single" w:color="auto" w:sz="6" w:space="0"/>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474747"/>
                <w:spacing w:val="0"/>
                <w:sz w:val="32"/>
                <w:szCs w:val="32"/>
              </w:rPr>
              <w:t>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35" w:hRule="atLeast"/>
        </w:trPr>
        <w:tc>
          <w:tcPr>
            <w:tcW w:w="1755" w:type="dxa"/>
            <w:tcBorders>
              <w:top w:val="nil"/>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474747"/>
                <w:spacing w:val="0"/>
                <w:sz w:val="32"/>
                <w:szCs w:val="32"/>
              </w:rPr>
              <w:t>廉租住房和经济适用房建设、棚户区改造、旧住宅区整治项目</w:t>
            </w:r>
          </w:p>
        </w:tc>
        <w:tc>
          <w:tcPr>
            <w:tcW w:w="882"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474747"/>
                <w:spacing w:val="0"/>
                <w:sz w:val="32"/>
                <w:szCs w:val="32"/>
              </w:rPr>
              <w:t>免征</w:t>
            </w:r>
          </w:p>
        </w:tc>
        <w:tc>
          <w:tcPr>
            <w:tcW w:w="1490"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474747"/>
                <w:spacing w:val="0"/>
                <w:sz w:val="32"/>
                <w:szCs w:val="32"/>
              </w:rPr>
              <w:t>国发〔2007〕24号</w:t>
            </w:r>
          </w:p>
        </w:tc>
        <w:tc>
          <w:tcPr>
            <w:tcW w:w="4389"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474747"/>
                <w:spacing w:val="0"/>
                <w:sz w:val="32"/>
                <w:szCs w:val="32"/>
              </w:rPr>
              <w:t>“（十六）一是廉租住房和经济适用住房建设、棚户区改造、旧住宅区整治一律免收城市基础设施配套费等各种行政事业性收费和政府性基金。”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45" w:hRule="atLeast"/>
        </w:trPr>
        <w:tc>
          <w:tcPr>
            <w:tcW w:w="1755" w:type="dxa"/>
            <w:tcBorders>
              <w:top w:val="nil"/>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474747"/>
                <w:spacing w:val="0"/>
                <w:sz w:val="32"/>
                <w:szCs w:val="32"/>
              </w:rPr>
              <w:t>廉租住房、公共租赁住房、经济适用房住房和棚户区改造安置住房</w:t>
            </w:r>
          </w:p>
        </w:tc>
        <w:tc>
          <w:tcPr>
            <w:tcW w:w="882"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474747"/>
                <w:spacing w:val="0"/>
                <w:sz w:val="32"/>
                <w:szCs w:val="32"/>
              </w:rPr>
              <w:t>免征</w:t>
            </w:r>
          </w:p>
        </w:tc>
        <w:tc>
          <w:tcPr>
            <w:tcW w:w="1490"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474747"/>
                <w:spacing w:val="0"/>
                <w:sz w:val="32"/>
                <w:szCs w:val="32"/>
              </w:rPr>
              <w:t>国办发〔2011〕45号</w:t>
            </w:r>
          </w:p>
        </w:tc>
        <w:tc>
          <w:tcPr>
            <w:tcW w:w="4389"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474747"/>
                <w:spacing w:val="0"/>
                <w:sz w:val="32"/>
                <w:szCs w:val="32"/>
              </w:rPr>
              <w:t>“（五）落实税费减免政策。对廉租住房、公共租赁住房、经济适用住房和棚户区改造安置住房，要切实落实现行建设、买卖、经营等环节税收优惠政策，免收城市基础设施配套费等各种行政事业性收费和政府性基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10" w:hRule="atLeast"/>
        </w:trPr>
        <w:tc>
          <w:tcPr>
            <w:tcW w:w="1755" w:type="dxa"/>
            <w:tcBorders>
              <w:top w:val="nil"/>
              <w:left w:val="single" w:color="auto" w:sz="6" w:space="0"/>
              <w:bottom w:val="single" w:color="auto" w:sz="4" w:space="0"/>
              <w:right w:val="single" w:color="auto" w:sz="6" w:space="0"/>
            </w:tcBorders>
            <w:shd w:val="clear" w:color="auto" w:fill="FFFFFF"/>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474747"/>
                <w:spacing w:val="0"/>
                <w:sz w:val="32"/>
                <w:szCs w:val="32"/>
              </w:rPr>
              <w:t>军队后勤保障社会化需要配套改造的项目</w:t>
            </w:r>
          </w:p>
        </w:tc>
        <w:tc>
          <w:tcPr>
            <w:tcW w:w="882" w:type="dxa"/>
            <w:tcBorders>
              <w:top w:val="nil"/>
              <w:left w:val="nil"/>
              <w:bottom w:val="single" w:color="auto" w:sz="4" w:space="0"/>
              <w:right w:val="single" w:color="auto" w:sz="6" w:space="0"/>
            </w:tcBorders>
            <w:shd w:val="clear" w:color="auto" w:fill="FFFFFF"/>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474747"/>
                <w:spacing w:val="0"/>
                <w:sz w:val="32"/>
                <w:szCs w:val="32"/>
              </w:rPr>
              <w:t>免征</w:t>
            </w:r>
          </w:p>
        </w:tc>
        <w:tc>
          <w:tcPr>
            <w:tcW w:w="1490" w:type="dxa"/>
            <w:tcBorders>
              <w:top w:val="nil"/>
              <w:left w:val="nil"/>
              <w:bottom w:val="single" w:color="auto" w:sz="4" w:space="0"/>
              <w:right w:val="single" w:color="auto" w:sz="6" w:space="0"/>
            </w:tcBorders>
            <w:shd w:val="clear" w:color="auto" w:fill="FFFFFF"/>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474747"/>
                <w:spacing w:val="0"/>
                <w:sz w:val="32"/>
                <w:szCs w:val="32"/>
              </w:rPr>
              <w:t>国发〔2002〕20号</w:t>
            </w:r>
          </w:p>
        </w:tc>
        <w:tc>
          <w:tcPr>
            <w:tcW w:w="4389" w:type="dxa"/>
            <w:tcBorders>
              <w:top w:val="nil"/>
              <w:left w:val="nil"/>
              <w:bottom w:val="single" w:color="auto" w:sz="4" w:space="0"/>
              <w:right w:val="single" w:color="auto" w:sz="6" w:space="0"/>
            </w:tcBorders>
            <w:shd w:val="clear" w:color="auto" w:fill="FFFFFF"/>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474747"/>
                <w:spacing w:val="0"/>
                <w:sz w:val="32"/>
                <w:szCs w:val="32"/>
              </w:rPr>
              <w:t>“一、关于营房保障（二）对军队后勤保障社会化需要配套改造的项目，免征城市基础设施配套费。”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75" w:hRule="atLeast"/>
        </w:trPr>
        <w:tc>
          <w:tcPr>
            <w:tcW w:w="175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474747"/>
                <w:spacing w:val="0"/>
                <w:sz w:val="32"/>
                <w:szCs w:val="32"/>
              </w:rPr>
              <w:t>城镇和农村、公立和民办、教育系统和非教育系统的所有中小学校 (含幼儿园) 校舍建设项目</w:t>
            </w:r>
          </w:p>
        </w:tc>
        <w:tc>
          <w:tcPr>
            <w:tcW w:w="882"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474747"/>
                <w:spacing w:val="0"/>
                <w:sz w:val="32"/>
                <w:szCs w:val="32"/>
              </w:rPr>
              <w:t>免征</w:t>
            </w:r>
          </w:p>
        </w:tc>
        <w:tc>
          <w:tcPr>
            <w:tcW w:w="149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474747"/>
                <w:spacing w:val="0"/>
                <w:sz w:val="32"/>
                <w:szCs w:val="32"/>
              </w:rPr>
              <w:t>国办发〔2013〕103号</w:t>
            </w:r>
          </w:p>
        </w:tc>
        <w:tc>
          <w:tcPr>
            <w:tcW w:w="4389"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474747"/>
                <w:spacing w:val="0"/>
                <w:sz w:val="32"/>
                <w:szCs w:val="32"/>
              </w:rPr>
              <w:t>“二、(一)覆盖范围：全国城镇和农村、公立和民办、教育系统和非教育系统的所有中小学（含幼儿园）”“（三）落实扶持鼓励政策。校舍建设项目涉及的行政事业性收费和政府性基金，应予以免收。”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80" w:hRule="atLeast"/>
        </w:trPr>
        <w:tc>
          <w:tcPr>
            <w:tcW w:w="1755" w:type="dxa"/>
            <w:tcBorders>
              <w:top w:val="single" w:color="auto" w:sz="4" w:space="0"/>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0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474747"/>
                <w:spacing w:val="0"/>
                <w:sz w:val="32"/>
                <w:szCs w:val="32"/>
              </w:rPr>
              <w:t>易地扶贫搬迁项目</w:t>
            </w:r>
          </w:p>
        </w:tc>
        <w:tc>
          <w:tcPr>
            <w:tcW w:w="882" w:type="dxa"/>
            <w:tcBorders>
              <w:top w:val="single" w:color="auto" w:sz="4" w:space="0"/>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474747"/>
                <w:spacing w:val="0"/>
                <w:sz w:val="32"/>
                <w:szCs w:val="32"/>
              </w:rPr>
              <w:t>免征</w:t>
            </w:r>
          </w:p>
        </w:tc>
        <w:tc>
          <w:tcPr>
            <w:tcW w:w="1490" w:type="dxa"/>
            <w:tcBorders>
              <w:top w:val="single" w:color="auto" w:sz="4" w:space="0"/>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474747"/>
                <w:spacing w:val="0"/>
                <w:sz w:val="32"/>
                <w:szCs w:val="32"/>
              </w:rPr>
              <w:t>财税〔2019〕53号</w:t>
            </w:r>
          </w:p>
        </w:tc>
        <w:tc>
          <w:tcPr>
            <w:tcW w:w="4389" w:type="dxa"/>
            <w:tcBorders>
              <w:top w:val="single" w:color="auto" w:sz="4" w:space="0"/>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474747"/>
                <w:spacing w:val="0"/>
                <w:sz w:val="32"/>
                <w:szCs w:val="32"/>
              </w:rPr>
              <w:t>“一、对易地扶贫搬迁项目免征城市基础设施配套费、不动产登记费。”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75" w:hRule="atLeast"/>
        </w:trPr>
        <w:tc>
          <w:tcPr>
            <w:tcW w:w="1755" w:type="dxa"/>
            <w:tcBorders>
              <w:top w:val="nil"/>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105"/>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474747"/>
                <w:spacing w:val="0"/>
                <w:sz w:val="32"/>
                <w:szCs w:val="32"/>
              </w:rPr>
              <w:t>用于提供社区养老、托育、家政服务的建设项目</w:t>
            </w:r>
          </w:p>
        </w:tc>
        <w:tc>
          <w:tcPr>
            <w:tcW w:w="882"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474747"/>
                <w:spacing w:val="0"/>
                <w:sz w:val="32"/>
                <w:szCs w:val="32"/>
              </w:rPr>
              <w:t>免征</w:t>
            </w:r>
          </w:p>
        </w:tc>
        <w:tc>
          <w:tcPr>
            <w:tcW w:w="1490"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474747"/>
                <w:spacing w:val="0"/>
                <w:sz w:val="32"/>
                <w:szCs w:val="32"/>
              </w:rPr>
              <w:t>财政部等6部门2019年第76号公告</w:t>
            </w:r>
          </w:p>
        </w:tc>
        <w:tc>
          <w:tcPr>
            <w:tcW w:w="4389"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474747"/>
                <w:spacing w:val="0"/>
                <w:sz w:val="32"/>
                <w:szCs w:val="32"/>
              </w:rPr>
              <w:t>“用于提供社区养老、托育、家政服务的建设项目，免征城市基础设施配套费（自2019年6月1日起执行至2025年12月31日）。”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05" w:hRule="atLeast"/>
        </w:trPr>
        <w:tc>
          <w:tcPr>
            <w:tcW w:w="1755" w:type="dxa"/>
            <w:tcBorders>
              <w:top w:val="nil"/>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105"/>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474747"/>
                <w:spacing w:val="0"/>
                <w:sz w:val="32"/>
                <w:szCs w:val="32"/>
              </w:rPr>
              <w:t>保障性租赁住房项目</w:t>
            </w:r>
          </w:p>
        </w:tc>
        <w:tc>
          <w:tcPr>
            <w:tcW w:w="882"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474747"/>
                <w:spacing w:val="0"/>
                <w:sz w:val="32"/>
                <w:szCs w:val="32"/>
              </w:rPr>
              <w:t>免征</w:t>
            </w:r>
          </w:p>
        </w:tc>
        <w:tc>
          <w:tcPr>
            <w:tcW w:w="1490"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474747"/>
                <w:spacing w:val="0"/>
                <w:sz w:val="32"/>
                <w:szCs w:val="32"/>
              </w:rPr>
              <w:t>国办发〔2021〕22号</w:t>
            </w:r>
          </w:p>
        </w:tc>
        <w:tc>
          <w:tcPr>
            <w:tcW w:w="4389"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474747"/>
                <w:spacing w:val="0"/>
                <w:sz w:val="32"/>
                <w:szCs w:val="32"/>
              </w:rPr>
              <w:t>“（四）降低税费负担。对保障性租赁住房项目免收城市基础设施配套费。”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05" w:hRule="atLeast"/>
        </w:trPr>
        <w:tc>
          <w:tcPr>
            <w:tcW w:w="1755" w:type="dxa"/>
            <w:tcBorders>
              <w:top w:val="nil"/>
              <w:left w:val="single" w:color="auto" w:sz="6" w:space="0"/>
              <w:bottom w:val="single" w:color="auto" w:sz="4" w:space="0"/>
              <w:right w:val="single" w:color="auto" w:sz="6" w:space="0"/>
            </w:tcBorders>
            <w:shd w:val="clear" w:color="auto" w:fill="FFFFFF"/>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105"/>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474747"/>
                <w:spacing w:val="0"/>
                <w:sz w:val="32"/>
                <w:szCs w:val="32"/>
              </w:rPr>
              <w:t>保障性住房</w:t>
            </w:r>
          </w:p>
        </w:tc>
        <w:tc>
          <w:tcPr>
            <w:tcW w:w="882" w:type="dxa"/>
            <w:tcBorders>
              <w:top w:val="nil"/>
              <w:left w:val="nil"/>
              <w:bottom w:val="single" w:color="auto" w:sz="4" w:space="0"/>
              <w:right w:val="single" w:color="auto" w:sz="6" w:space="0"/>
            </w:tcBorders>
            <w:shd w:val="clear" w:color="auto" w:fill="FFFFFF"/>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474747"/>
                <w:spacing w:val="0"/>
                <w:sz w:val="32"/>
                <w:szCs w:val="32"/>
              </w:rPr>
              <w:t>免征</w:t>
            </w:r>
          </w:p>
        </w:tc>
        <w:tc>
          <w:tcPr>
            <w:tcW w:w="1490" w:type="dxa"/>
            <w:tcBorders>
              <w:top w:val="nil"/>
              <w:left w:val="nil"/>
              <w:bottom w:val="single" w:color="auto" w:sz="4" w:space="0"/>
              <w:right w:val="single" w:color="auto" w:sz="6" w:space="0"/>
            </w:tcBorders>
            <w:shd w:val="clear" w:color="auto" w:fill="FFFFFF"/>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474747"/>
                <w:spacing w:val="0"/>
                <w:sz w:val="32"/>
                <w:szCs w:val="32"/>
              </w:rPr>
              <w:t>国发〔2023〕14号</w:t>
            </w:r>
          </w:p>
        </w:tc>
        <w:tc>
          <w:tcPr>
            <w:tcW w:w="4389" w:type="dxa"/>
            <w:tcBorders>
              <w:top w:val="nil"/>
              <w:left w:val="nil"/>
              <w:bottom w:val="single" w:color="auto" w:sz="4" w:space="0"/>
              <w:right w:val="single" w:color="auto" w:sz="6" w:space="0"/>
            </w:tcBorders>
            <w:shd w:val="clear" w:color="auto" w:fill="FFFFFF"/>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474747"/>
                <w:spacing w:val="0"/>
                <w:sz w:val="32"/>
                <w:szCs w:val="32"/>
              </w:rPr>
              <w:t>“三、支持政策。符合条件的保障性住房项目适用经济适用住房有关税费支持政策。”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50" w:hRule="atLeast"/>
        </w:trPr>
        <w:tc>
          <w:tcPr>
            <w:tcW w:w="175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105"/>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474747"/>
                <w:spacing w:val="0"/>
                <w:sz w:val="32"/>
                <w:szCs w:val="32"/>
              </w:rPr>
              <w:t>城中村改造项目</w:t>
            </w:r>
          </w:p>
        </w:tc>
        <w:tc>
          <w:tcPr>
            <w:tcW w:w="882"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474747"/>
                <w:spacing w:val="0"/>
                <w:sz w:val="32"/>
                <w:szCs w:val="32"/>
              </w:rPr>
              <w:t>免征</w:t>
            </w:r>
          </w:p>
        </w:tc>
        <w:tc>
          <w:tcPr>
            <w:tcW w:w="149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474747"/>
                <w:spacing w:val="0"/>
                <w:sz w:val="32"/>
                <w:szCs w:val="32"/>
              </w:rPr>
              <w:t>国办发〔2023〕25号</w:t>
            </w:r>
          </w:p>
        </w:tc>
        <w:tc>
          <w:tcPr>
            <w:tcW w:w="4389"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474747"/>
                <w:spacing w:val="0"/>
                <w:sz w:val="32"/>
                <w:szCs w:val="32"/>
              </w:rPr>
              <w:t>“三、支持政策。符合条件的城中村改造项目适用现行棚户区改造有关税费支持政策。”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05" w:hRule="atLeast"/>
        </w:trPr>
        <w:tc>
          <w:tcPr>
            <w:tcW w:w="8516" w:type="dxa"/>
            <w:gridSpan w:val="4"/>
            <w:tcBorders>
              <w:top w:val="single" w:color="auto" w:sz="4" w:space="0"/>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474747"/>
                <w:spacing w:val="0"/>
                <w:sz w:val="32"/>
                <w:szCs w:val="32"/>
              </w:rPr>
              <w:t>国家对减免城市基础设施配套费的其他规定或有新规定的，从其规定。</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00"/>
      </w:pPr>
      <w:r>
        <w:rPr>
          <w:rFonts w:hint="eastAsia" w:ascii="仿宋_GB2312" w:hAnsi="仿宋_GB2312" w:eastAsia="仿宋_GB2312" w:cs="仿宋_GB2312"/>
          <w:i w:val="0"/>
          <w:iCs w:val="0"/>
          <w:caps w:val="0"/>
          <w:color w:val="474747"/>
          <w:spacing w:val="0"/>
          <w:sz w:val="32"/>
          <w:szCs w:val="32"/>
          <w:shd w:val="clear" w:color="auto" w:fill="FFFFFF"/>
        </w:rPr>
        <w:t>备注：此表仅是对国家相关文件规定的摘录。国家出台的减免政策最终解释权，由中央相关职能部门负责解释。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1" w:fontKey="{DA9A0D2F-5280-4FB2-9494-99C9632DE929}"/>
  </w:font>
  <w:font w:name="创艺简标宋">
    <w:altName w:val="方正小标宋简体"/>
    <w:panose1 w:val="00000000000000000000"/>
    <w:charset w:val="00"/>
    <w:family w:val="auto"/>
    <w:pitch w:val="default"/>
    <w:sig w:usb0="00000000" w:usb1="00000000" w:usb2="00000000" w:usb3="00000000" w:csb0="00040001" w:csb1="00000000"/>
  </w:font>
  <w:font w:name="方正仿宋简体">
    <w:altName w:val="微软雅黑"/>
    <w:panose1 w:val="00000000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embedRegular r:id="rId2" w:fontKey="{1ADC647A-6FAF-4997-8A38-37D41632CBF1}"/>
  </w:font>
  <w:font w:name="方正小标宋简体">
    <w:panose1 w:val="02000000000000000000"/>
    <w:charset w:val="86"/>
    <w:family w:val="auto"/>
    <w:pitch w:val="default"/>
    <w:sig w:usb0="00000001" w:usb1="08000000" w:usb2="00000000" w:usb3="00000000" w:csb0="00040000" w:csb1="00000000"/>
    <w:embedRegular r:id="rId3" w:fontKey="{55B4F098-BC44-43A3-8B1C-803DD654DEC2}"/>
  </w:font>
  <w:font w:name="仿宋">
    <w:panose1 w:val="02010609060101010101"/>
    <w:charset w:val="86"/>
    <w:family w:val="auto"/>
    <w:pitch w:val="default"/>
    <w:sig w:usb0="800002BF" w:usb1="38CF7CFA" w:usb2="00000016" w:usb3="00000000" w:csb0="00040001" w:csb1="00000000"/>
  </w:font>
  <w:font w:name="CESI黑体-GB2312">
    <w:altName w:val="黑体"/>
    <w:panose1 w:val="02000500000000000000"/>
    <w:charset w:val="86"/>
    <w:family w:val="auto"/>
    <w:pitch w:val="default"/>
    <w:sig w:usb0="00000000" w:usb1="00000000" w:usb2="00000012" w:usb3="00000000" w:csb0="0004000F" w:csb1="00000000"/>
  </w:font>
  <w:font w:name="微软雅黑">
    <w:panose1 w:val="020B0503020204020204"/>
    <w:charset w:val="86"/>
    <w:family w:val="auto"/>
    <w:pitch w:val="default"/>
    <w:sig w:usb0="80000287" w:usb1="280F3C52" w:usb2="00000016" w:usb3="00000000" w:csb0="0004001F" w:csb1="00000000"/>
  </w:font>
  <w:font w:name="CESI黑体-GB2312">
    <w:altName w:val="黑体"/>
    <w:panose1 w:val="02000500000000000000"/>
    <w:charset w:val="00"/>
    <w:family w:val="auto"/>
    <w:pitch w:val="default"/>
    <w:sig w:usb0="00000000" w:usb1="00000000" w:usb2="00000012" w:usb3="00000000" w:csb0="0004000F" w:csb1="00000000"/>
    <w:embedRegular r:id="rId4" w:fontKey="{DD94CF6F-6971-4A80-8147-756EBB441D09}"/>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wYzkxMWY2NGY3NTZlZTc4YjY4ODZiZTJlMWIyMjUifQ=="/>
  </w:docVars>
  <w:rsids>
    <w:rsidRoot w:val="169667BA"/>
    <w:rsid w:val="169667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snapToGrid w:val="0"/>
      <w:spacing w:line="600" w:lineRule="atLeast"/>
      <w:ind w:firstLine="0" w:firstLineChars="0"/>
      <w:jc w:val="center"/>
    </w:pPr>
    <w:rPr>
      <w:rFonts w:eastAsia="创艺简标宋"/>
      <w:sz w:val="44"/>
    </w:rPr>
  </w:style>
  <w:style w:type="paragraph" w:styleId="3">
    <w:name w:val="Body Text First Indent"/>
    <w:basedOn w:val="2"/>
    <w:next w:val="1"/>
    <w:qFormat/>
    <w:uiPriority w:val="0"/>
    <w:pPr>
      <w:topLinePunct/>
      <w:adjustRightInd w:val="0"/>
      <w:snapToGrid w:val="0"/>
      <w:spacing w:before="5" w:line="360" w:lineRule="auto"/>
      <w:ind w:left="108" w:right="266" w:firstLine="100" w:firstLineChars="100"/>
    </w:pPr>
    <w:rPr>
      <w:rFonts w:eastAsia="方正仿宋简体"/>
      <w:snapToGrid w:val="0"/>
      <w:kern w:val="32"/>
      <w:sz w:val="32"/>
      <w:szCs w:val="32"/>
    </w:rPr>
  </w:style>
  <w:style w:type="paragraph" w:styleId="4">
    <w:name w:val="Normal (Web)"/>
    <w:basedOn w:val="1"/>
    <w:uiPriority w:val="0"/>
    <w:pPr>
      <w:spacing w:before="100" w:beforeAutospacing="1" w:after="10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2</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2024-06-06T06:44:00Z</dcterms:created>
  <dc:creator>程小程</dc:creator>
  <cp:lastModifiedBy>程小程</cp:lastModifiedBy>
  <dcterms:modified xsi:type="dcterms:W3CDTF">2024-06-06T06:51:15Z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DA97D7D1F99D428FB76F89000320A3B2_11</vt:lpwstr>
  </property>
</Properties>
</file>