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《平阳县城市公共绿地树木修剪和迁移备案流程（征求意见稿）》</w:t>
      </w:r>
    </w:p>
    <w:p>
      <w:pPr>
        <w:spacing w:line="480" w:lineRule="auto"/>
        <w:ind w:firstLine="640" w:firstLineChars="200"/>
        <w:jc w:val="left"/>
        <w:rPr>
          <w:rFonts w:hint="eastAsia"/>
        </w:rPr>
      </w:pPr>
      <w:r>
        <w:rPr>
          <w:rFonts w:hint="eastAsia" w:ascii="仿宋_GB2312" w:hAnsi="仿宋_GB2312" w:eastAsia="仿宋_GB2312" w:cs="仿宋_GB2312"/>
          <w:sz w:val="32"/>
          <w:szCs w:val="32"/>
          <w:lang w:val="zh-TW" w:eastAsia="zh-CN"/>
        </w:rPr>
        <w:t>为</w:t>
      </w:r>
      <w:r>
        <w:rPr>
          <w:rFonts w:hint="eastAsia" w:ascii="仿宋_GB2312" w:hAnsi="仿宋_GB2312" w:eastAsia="仿宋_GB2312" w:cs="仿宋_GB2312"/>
          <w:kern w:val="0"/>
          <w:sz w:val="32"/>
          <w:szCs w:val="32"/>
          <w:lang w:val="zh-TW" w:eastAsia="zh-CN" w:bidi="ar"/>
        </w:rPr>
        <w:t>全面做好城市树木保护工作</w:t>
      </w:r>
      <w:r>
        <w:rPr>
          <w:rFonts w:hint="eastAsia" w:ascii="仿宋_GB2312" w:hAnsi="仿宋_GB2312" w:eastAsia="仿宋_GB2312" w:cs="仿宋_GB2312"/>
          <w:sz w:val="32"/>
          <w:szCs w:val="32"/>
          <w:lang w:val="zh-TW" w:eastAsia="zh-CN"/>
        </w:rPr>
        <w:t>，优化行业营商环境，</w:t>
      </w:r>
      <w:r>
        <w:rPr>
          <w:rFonts w:hint="eastAsia" w:ascii="仿宋_GB2312" w:hAnsi="仿宋_GB2312" w:eastAsia="仿宋_GB2312" w:cs="仿宋_GB2312"/>
          <w:kern w:val="0"/>
          <w:sz w:val="32"/>
          <w:szCs w:val="32"/>
          <w:lang w:val="zh-TW" w:eastAsia="zh-CN" w:bidi="ar"/>
        </w:rPr>
        <w:t>按照“科学规划、保护优先、规范管理、公众参与”的工作原则，</w:t>
      </w:r>
      <w:r>
        <w:rPr>
          <w:rFonts w:hint="eastAsia" w:ascii="仿宋_GB2312" w:hAnsi="仿宋_GB2312" w:eastAsia="仿宋_GB2312" w:cs="仿宋_GB2312"/>
          <w:sz w:val="32"/>
          <w:szCs w:val="32"/>
          <w:lang w:val="zh-TW" w:eastAsia="zh-CN"/>
        </w:rPr>
        <w:t>方便企业和群众办理城市公共绿地树木修</w:t>
      </w:r>
      <w:r>
        <w:rPr>
          <w:rFonts w:hint="eastAsia" w:ascii="仿宋_GB2312" w:hAnsi="仿宋_GB2312" w:eastAsia="仿宋_GB2312" w:cs="仿宋_GB2312"/>
          <w:sz w:val="32"/>
          <w:szCs w:val="32"/>
          <w:lang w:val="en-US" w:eastAsia="zh-CN"/>
        </w:rPr>
        <w:t>剪</w:t>
      </w:r>
      <w:r>
        <w:rPr>
          <w:rFonts w:hint="eastAsia" w:ascii="仿宋_GB2312" w:hAnsi="仿宋_GB2312" w:eastAsia="仿宋_GB2312" w:cs="仿宋_GB2312"/>
          <w:sz w:val="32"/>
          <w:szCs w:val="32"/>
          <w:lang w:val="zh-TW" w:eastAsia="zh-CN"/>
        </w:rPr>
        <w:t>和</w:t>
      </w:r>
      <w:r>
        <w:rPr>
          <w:rFonts w:hint="eastAsia" w:ascii="仿宋_GB2312" w:hAnsi="仿宋_GB2312" w:eastAsia="仿宋_GB2312" w:cs="仿宋_GB2312"/>
          <w:sz w:val="32"/>
          <w:szCs w:val="32"/>
          <w:lang w:val="en-US" w:eastAsia="zh-CN"/>
        </w:rPr>
        <w:t>迁移</w:t>
      </w:r>
      <w:r>
        <w:rPr>
          <w:rFonts w:hint="eastAsia" w:ascii="仿宋_GB2312" w:hAnsi="仿宋_GB2312" w:eastAsia="仿宋_GB2312" w:cs="仿宋_GB2312"/>
          <w:sz w:val="32"/>
          <w:szCs w:val="32"/>
          <w:lang w:val="zh-TW" w:eastAsia="zh-CN"/>
        </w:rPr>
        <w:t>事项，避免肆意修剪和违规迁移</w:t>
      </w:r>
      <w:r>
        <w:rPr>
          <w:rFonts w:hint="eastAsia" w:ascii="仿宋_GB2312" w:hAnsi="仿宋_GB2312" w:eastAsia="仿宋_GB2312" w:cs="仿宋_GB2312"/>
          <w:sz w:val="32"/>
          <w:szCs w:val="32"/>
          <w:lang w:val="en-US" w:eastAsia="zh-CN"/>
        </w:rPr>
        <w:t>公共绿地</w:t>
      </w:r>
      <w:r>
        <w:rPr>
          <w:rFonts w:hint="eastAsia" w:ascii="仿宋_GB2312" w:hAnsi="仿宋_GB2312" w:eastAsia="仿宋_GB2312" w:cs="仿宋_GB2312"/>
          <w:sz w:val="32"/>
          <w:szCs w:val="32"/>
          <w:lang w:val="zh-TW" w:eastAsia="zh-CN"/>
        </w:rPr>
        <w:t>树木的违法行为发生，根据《温州市城市绿化条例》和《温州市区城市树木管理规定》温城管办〔2023〕1号文件制定</w:t>
      </w:r>
      <w:r>
        <w:rPr>
          <w:rFonts w:hint="eastAsia" w:ascii="仿宋_GB2312" w:hAnsi="仿宋_GB2312" w:eastAsia="仿宋_GB2312" w:cs="仿宋_GB2312"/>
          <w:sz w:val="32"/>
          <w:szCs w:val="32"/>
          <w:lang w:val="en-US" w:eastAsia="zh-CN"/>
        </w:rPr>
        <w:t>平阳县城市公共绿地树木修剪和迁移备案</w:t>
      </w:r>
      <w:r>
        <w:rPr>
          <w:rFonts w:hint="eastAsia" w:ascii="仿宋_GB2312" w:hAnsi="仿宋_GB2312" w:eastAsia="仿宋_GB2312" w:cs="仿宋_GB2312"/>
          <w:sz w:val="32"/>
          <w:szCs w:val="32"/>
          <w:lang w:val="zh-TW" w:eastAsia="zh-CN"/>
        </w:rPr>
        <w:t>流程如下：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楷体_GB2312" w:hAnsi="楷体_GB2312" w:eastAsia="楷体_GB2312" w:cs="楷体_GB2312"/>
          <w:b w:val="0"/>
          <w:bCs w:val="0"/>
          <w:color w:val="auto"/>
          <w:sz w:val="32"/>
          <w:szCs w:val="40"/>
          <w:lang w:val="zh-TW" w:eastAsia="zh-CN"/>
        </w:rPr>
      </w:pPr>
      <w:r>
        <w:rPr>
          <w:rFonts w:hint="eastAsia" w:ascii="黑体" w:hAnsi="黑体" w:eastAsia="黑体" w:cs="黑体"/>
          <w:color w:val="auto"/>
          <w:sz w:val="32"/>
          <w:szCs w:val="40"/>
          <w:lang w:val="en-US" w:eastAsia="zh-CN"/>
        </w:rPr>
        <w:t>一、概念界定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本文所称</w:t>
      </w:r>
      <w:r>
        <w:rPr>
          <w:rFonts w:hint="eastAsia" w:ascii="仿宋_GB2312" w:hAnsi="仿宋_GB2312" w:eastAsia="仿宋_GB2312" w:cs="仿宋_GB2312"/>
          <w:b/>
          <w:bCs/>
          <w:sz w:val="32"/>
          <w:szCs w:val="32"/>
          <w:lang w:val="en-US" w:eastAsia="zh-CN"/>
        </w:rPr>
        <w:t>公共绿地</w:t>
      </w:r>
      <w:r>
        <w:rPr>
          <w:rFonts w:hint="eastAsia" w:ascii="仿宋_GB2312" w:hAnsi="仿宋_GB2312" w:eastAsia="仿宋_GB2312" w:cs="仿宋_GB2312"/>
          <w:sz w:val="32"/>
          <w:szCs w:val="32"/>
          <w:lang w:val="en-US" w:eastAsia="zh-CN"/>
        </w:rPr>
        <w:t>，同《温州市城市绿化条例》第二十九条，是指向公众开放的各类公益性公园绿地、街旁绿地、道路绿地、广场绿地、河道绿地等。</w:t>
      </w:r>
      <w:r>
        <w:rPr>
          <w:rFonts w:hint="eastAsia" w:ascii="仿宋_GB2312" w:hAnsi="仿宋_GB2312" w:eastAsia="仿宋_GB2312" w:cs="仿宋_GB2312"/>
          <w:b/>
          <w:bCs/>
          <w:sz w:val="32"/>
          <w:szCs w:val="32"/>
          <w:lang w:val="en-US" w:eastAsia="zh-CN"/>
        </w:rPr>
        <w:t>公共绿地树木</w:t>
      </w:r>
      <w:r>
        <w:rPr>
          <w:rFonts w:hint="eastAsia" w:ascii="仿宋_GB2312" w:hAnsi="仿宋_GB2312" w:eastAsia="仿宋_GB2312" w:cs="仿宋_GB2312"/>
          <w:sz w:val="32"/>
          <w:szCs w:val="32"/>
          <w:lang w:val="en-US" w:eastAsia="zh-CN"/>
        </w:rPr>
        <w:t>是指位于城镇规划区范围公共绿地内的树木，包括常绿乔木、落叶乔木、地径10厘米（含）以上的灌木，不包括古树名木。</w:t>
      </w:r>
      <w:r>
        <w:rPr>
          <w:rFonts w:hint="eastAsia" w:ascii="仿宋_GB2312" w:hAnsi="仿宋_GB2312" w:eastAsia="仿宋_GB2312" w:cs="仿宋_GB2312"/>
          <w:b/>
          <w:bCs/>
          <w:sz w:val="32"/>
          <w:szCs w:val="32"/>
          <w:lang w:val="en-US" w:eastAsia="zh-CN"/>
        </w:rPr>
        <w:t>大树</w:t>
      </w:r>
      <w:r>
        <w:rPr>
          <w:rFonts w:hint="eastAsia" w:ascii="仿宋_GB2312" w:hAnsi="仿宋_GB2312" w:eastAsia="仿宋_GB2312" w:cs="仿宋_GB2312"/>
          <w:sz w:val="32"/>
          <w:szCs w:val="32"/>
          <w:lang w:val="en-US" w:eastAsia="zh-CN"/>
        </w:rPr>
        <w:t>是指胸径20厘米（含）以上的落叶乔木、胸径在15厘米（含）以上的常绿乔木以及高度超过6米（含）的针叶树。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本文公共绿地树木修剪和迁移备案的适用范围为平阳县城镇规划区内公共绿地及公共绿地树木</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公共绿地树木迁移后，绿地用途发生变化的，迁移实施人应当依法申请审批，迁移备案不能替代相应审批文件，不产生审批效果。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rPr>
          <w:rFonts w:hint="eastAsia" w:ascii="黑体" w:hAnsi="黑体" w:eastAsia="黑体" w:cs="黑体"/>
          <w:color w:val="auto"/>
          <w:sz w:val="32"/>
          <w:szCs w:val="40"/>
          <w:lang w:val="zh-TW" w:eastAsia="zh-CN"/>
        </w:rPr>
      </w:pPr>
      <w:r>
        <w:rPr>
          <w:rFonts w:hint="eastAsia" w:ascii="黑体" w:hAnsi="黑体" w:eastAsia="黑体" w:cs="黑体"/>
          <w:color w:val="auto"/>
          <w:sz w:val="32"/>
          <w:szCs w:val="40"/>
          <w:lang w:val="zh-TW" w:eastAsia="zh-CN"/>
        </w:rPr>
        <w:t>分级管理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实施</w:t>
      </w:r>
      <w:r>
        <w:rPr>
          <w:rFonts w:hint="default" w:ascii="仿宋_GB2312" w:hAnsi="仿宋_GB2312" w:eastAsia="仿宋_GB2312" w:cs="仿宋_GB2312"/>
          <w:b/>
          <w:bCs/>
          <w:sz w:val="32"/>
          <w:szCs w:val="32"/>
          <w:lang w:val="en-US" w:eastAsia="zh-CN"/>
        </w:rPr>
        <w:t>迁移分级管理：</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公共绿地内，同一事由累计迁移树木不满</w:t>
      </w:r>
      <w:r>
        <w:rPr>
          <w:rFonts w:hint="eastAsia"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lang w:val="en-US" w:eastAsia="zh-CN"/>
        </w:rPr>
        <w:t>株的，</w:t>
      </w:r>
      <w:r>
        <w:rPr>
          <w:rFonts w:hint="eastAsia" w:ascii="仿宋_GB2312" w:hAnsi="仿宋_GB2312" w:eastAsia="仿宋_GB2312" w:cs="仿宋_GB2312"/>
          <w:sz w:val="32"/>
          <w:szCs w:val="32"/>
          <w:lang w:val="en-US" w:eastAsia="zh-CN"/>
        </w:rPr>
        <w:t>由乡镇绿化管理相关部门受理预备案，乡镇绿化管理相关部门收到预备案材料后，认为符合备案条件的，5个工作日内转送县</w:t>
      </w:r>
      <w:r>
        <w:rPr>
          <w:rFonts w:hint="default" w:ascii="仿宋_GB2312" w:hAnsi="仿宋_GB2312" w:eastAsia="仿宋_GB2312" w:cs="仿宋_GB2312"/>
          <w:sz w:val="32"/>
          <w:szCs w:val="32"/>
          <w:lang w:val="en-US" w:eastAsia="zh-CN"/>
        </w:rPr>
        <w:t>城市绿化行政主管部门</w:t>
      </w:r>
      <w:r>
        <w:rPr>
          <w:rFonts w:hint="eastAsia" w:ascii="仿宋_GB2312" w:hAnsi="仿宋_GB2312" w:eastAsia="仿宋_GB2312" w:cs="仿宋_GB2312"/>
          <w:sz w:val="32"/>
          <w:szCs w:val="32"/>
          <w:lang w:val="en-US" w:eastAsia="zh-CN"/>
        </w:rPr>
        <w:t>备案存档。乡镇绿化管理相关部门负责迁移树木实施工作的现场监督和指导，县城市绿化行政主管部门负责受理备案申请并进行总体监督和指导工作。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涉及迁移树木</w:t>
      </w:r>
      <w:r>
        <w:rPr>
          <w:rFonts w:hint="eastAsia"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lang w:val="en-US" w:eastAsia="zh-CN"/>
        </w:rPr>
        <w:t>株（含）以上的</w:t>
      </w:r>
      <w:r>
        <w:rPr>
          <w:rFonts w:hint="eastAsia" w:ascii="仿宋_GB2312" w:hAnsi="仿宋_GB2312" w:eastAsia="仿宋_GB2312" w:cs="仿宋_GB2312"/>
          <w:sz w:val="32"/>
          <w:szCs w:val="32"/>
          <w:lang w:val="en-US" w:eastAsia="zh-CN"/>
        </w:rPr>
        <w:t>100株以下的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除上述备案工作外，应当报</w:t>
      </w:r>
      <w:r>
        <w:rPr>
          <w:rFonts w:hint="default" w:ascii="仿宋_GB2312" w:hAnsi="仿宋_GB2312" w:eastAsia="仿宋_GB2312" w:cs="仿宋_GB2312"/>
          <w:sz w:val="32"/>
          <w:szCs w:val="32"/>
          <w:lang w:val="en-US" w:eastAsia="zh-CN"/>
        </w:rPr>
        <w:t>市城市绿化行政主管部门同意</w:t>
      </w:r>
      <w:r>
        <w:rPr>
          <w:rFonts w:hint="eastAsia" w:ascii="仿宋_GB2312" w:hAnsi="仿宋_GB2312" w:eastAsia="仿宋_GB2312" w:cs="仿宋_GB2312"/>
          <w:sz w:val="32"/>
          <w:szCs w:val="32"/>
          <w:lang w:val="en-US" w:eastAsia="zh-CN"/>
        </w:rPr>
        <w:t>，未经同意的，不得开展实施工作。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涉及迁移树木</w:t>
      </w:r>
      <w:r>
        <w:rPr>
          <w:rFonts w:hint="eastAsia" w:ascii="仿宋_GB2312" w:hAnsi="仿宋_GB2312" w:eastAsia="仿宋_GB2312" w:cs="仿宋_GB2312"/>
          <w:sz w:val="32"/>
          <w:szCs w:val="32"/>
          <w:lang w:val="en-US" w:eastAsia="zh-CN"/>
        </w:rPr>
        <w:t>100株（含）以上的，除上述备案工作外，应当报市城市绿化行政主管部门同意，并同时报告市政府。未经同意和报告的，不得开展实施迁移树木工作。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kern w:val="0"/>
          <w:sz w:val="32"/>
          <w:szCs w:val="32"/>
          <w:lang w:val="en-US" w:eastAsia="zh-CN" w:bidi="ar"/>
        </w:rPr>
        <w:t>因工程建设需在项目内迁移</w:t>
      </w:r>
      <w:r>
        <w:rPr>
          <w:rFonts w:hint="default" w:ascii="仿宋_GB2312" w:hAnsi="仿宋_GB2312" w:eastAsia="仿宋_GB2312" w:cs="仿宋_GB2312"/>
          <w:kern w:val="0"/>
          <w:sz w:val="32"/>
          <w:szCs w:val="32"/>
          <w:u w:val="single"/>
          <w:lang w:val="en-US" w:eastAsia="zh-CN" w:bidi="ar"/>
        </w:rPr>
        <w:t>大树</w:t>
      </w:r>
      <w:r>
        <w:rPr>
          <w:rFonts w:hint="default" w:ascii="仿宋_GB2312" w:hAnsi="仿宋_GB2312" w:eastAsia="仿宋_GB2312" w:cs="仿宋_GB2312"/>
          <w:kern w:val="0"/>
          <w:sz w:val="32"/>
          <w:szCs w:val="32"/>
          <w:lang w:val="en-US" w:eastAsia="zh-CN" w:bidi="ar"/>
        </w:rPr>
        <w:t>超过10株（含），或涉及历史文化街区或城市重要景观风貌地带的，</w:t>
      </w:r>
      <w:r>
        <w:rPr>
          <w:rFonts w:hint="eastAsia" w:ascii="仿宋_GB2312" w:hAnsi="仿宋_GB2312" w:eastAsia="仿宋_GB2312" w:cs="仿宋_GB2312"/>
          <w:kern w:val="0"/>
          <w:sz w:val="32"/>
          <w:szCs w:val="32"/>
          <w:lang w:val="en-US" w:eastAsia="zh-CN" w:bidi="ar"/>
        </w:rPr>
        <w:t>除上述备案工作外，应当参照《温州市区城市树木管理规定》开展专家论证和公众意见征求工作。</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实施修剪</w:t>
      </w:r>
      <w:r>
        <w:rPr>
          <w:rFonts w:hint="default" w:ascii="仿宋_GB2312" w:hAnsi="仿宋_GB2312" w:eastAsia="仿宋_GB2312" w:cs="仿宋_GB2312"/>
          <w:b/>
          <w:bCs/>
          <w:sz w:val="32"/>
          <w:szCs w:val="32"/>
          <w:lang w:val="en-US" w:eastAsia="zh-CN"/>
        </w:rPr>
        <w:t>分级管理：</w:t>
      </w:r>
      <w:r>
        <w:rPr>
          <w:rFonts w:hint="eastAsia" w:ascii="仿宋_GB2312" w:hAnsi="仿宋_GB2312" w:eastAsia="仿宋_GB2312" w:cs="仿宋_GB2312"/>
          <w:i w:val="0"/>
          <w:iCs w:val="0"/>
          <w:caps w:val="0"/>
          <w:color w:val="auto"/>
          <w:spacing w:val="0"/>
          <w:sz w:val="32"/>
          <w:szCs w:val="32"/>
          <w:shd w:val="clear" w:fill="auto"/>
        </w:rPr>
        <w:t>全县建成区绿地分为县管绿地和镇管绿地两部分，县管绿地主管部门为县城市绿化行政主管部门，县管绿地范围城市树木修剪工作报县城市绿化行政主管部门进行备案登记。镇管绿地主管部门为属地乡镇绿化主管部门，镇管绿地范围城市树木修剪工作报属地乡镇绿化主管部门进行备案登记。</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每年的4月底和11月底前，各养护责任主体需进行城市树木养护修剪清单统计工作，</w:t>
      </w:r>
      <w:r>
        <w:rPr>
          <w:rFonts w:hint="default" w:ascii="仿宋_GB2312" w:hAnsi="仿宋_GB2312" w:eastAsia="仿宋_GB2312" w:cs="仿宋_GB2312"/>
          <w:sz w:val="32"/>
          <w:szCs w:val="32"/>
          <w:lang w:eastAsia="zh-CN"/>
        </w:rPr>
        <w:t>向各自主管部门</w:t>
      </w:r>
      <w:r>
        <w:rPr>
          <w:rFonts w:hint="eastAsia" w:ascii="仿宋_GB2312" w:hAnsi="仿宋_GB2312" w:eastAsia="仿宋_GB2312" w:cs="仿宋_GB2312"/>
          <w:sz w:val="32"/>
          <w:szCs w:val="32"/>
          <w:lang w:val="en-US" w:eastAsia="zh-CN"/>
        </w:rPr>
        <w:t>进行备案登记工作，并按照国家、省、市相关标准规范实施，再进行统一规范修剪。</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其中，因避让管线、市政路灯、采光需求等</w:t>
      </w:r>
      <w:r>
        <w:rPr>
          <w:rFonts w:hint="eastAsia" w:ascii="仿宋_GB2312" w:hAnsi="仿宋_GB2312" w:eastAsia="仿宋_GB2312" w:cs="仿宋_GB2312"/>
          <w:sz w:val="32"/>
          <w:szCs w:val="32"/>
          <w:u w:val="single"/>
          <w:lang w:val="en-US" w:eastAsia="zh-CN"/>
        </w:rPr>
        <w:t>非养护目的进行修剪</w:t>
      </w:r>
      <w:r>
        <w:rPr>
          <w:rFonts w:hint="eastAsia" w:ascii="仿宋_GB2312" w:hAnsi="仿宋_GB2312" w:eastAsia="仿宋_GB2312" w:cs="仿宋_GB2312"/>
          <w:sz w:val="32"/>
          <w:szCs w:val="32"/>
          <w:lang w:val="en-US" w:eastAsia="zh-CN"/>
        </w:rPr>
        <w:t>，养护责任主体需提前编制符合有关标准规范的修剪方案，镇管绿地的修剪方案报</w:t>
      </w:r>
      <w:r>
        <w:rPr>
          <w:rFonts w:hint="eastAsia" w:ascii="仿宋_GB2312" w:hAnsi="仿宋_GB2312" w:eastAsia="仿宋_GB2312" w:cs="仿宋_GB2312"/>
          <w:sz w:val="32"/>
          <w:szCs w:val="32"/>
        </w:rPr>
        <w:t>乡镇绿化管理相关部门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接受</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监督和指导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管绿地的修剪方案报县城市绿化行政主管部门，接受其监督和指导。</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公共绿地树木生长影响居民生活、居住安全等急需修剪的，养护责任主体应报各自业主备案登记，</w:t>
      </w:r>
      <w:r>
        <w:rPr>
          <w:rFonts w:hint="eastAsia" w:ascii="仿宋_GB2312" w:hAnsi="仿宋_GB2312" w:eastAsia="仿宋_GB2312" w:cs="仿宋_GB2312"/>
          <w:kern w:val="0"/>
          <w:sz w:val="32"/>
          <w:szCs w:val="32"/>
          <w:lang w:val="zh-TW" w:eastAsia="zh-CN" w:bidi="ar"/>
        </w:rPr>
        <w:t>镇管绿地</w:t>
      </w:r>
      <w:r>
        <w:rPr>
          <w:rFonts w:hint="eastAsia" w:ascii="仿宋_GB2312" w:hAnsi="仿宋_GB2312" w:eastAsia="仿宋_GB2312" w:cs="仿宋_GB2312"/>
          <w:kern w:val="0"/>
          <w:sz w:val="32"/>
          <w:szCs w:val="32"/>
          <w:lang w:val="en-US" w:eastAsia="zh-CN" w:bidi="ar"/>
        </w:rPr>
        <w:t>由乡镇绿化管理相关部门</w:t>
      </w:r>
      <w:r>
        <w:rPr>
          <w:rFonts w:hint="eastAsia" w:ascii="仿宋_GB2312" w:hAnsi="仿宋_GB2312" w:eastAsia="仿宋_GB2312" w:cs="仿宋_GB2312"/>
          <w:sz w:val="32"/>
          <w:szCs w:val="32"/>
          <w:lang w:val="en-US" w:eastAsia="zh-CN"/>
        </w:rPr>
        <w:t>及时组织修剪，县管绿地由县城市绿化行政主管部门及时组织修剪。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五、树木迁移备案流程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left"/>
        <w:rPr>
          <w:rFonts w:hint="eastAsia" w:ascii="仿宋_GB2312" w:hAnsi="仿宋_GB2312" w:eastAsia="仿宋_GB2312" w:cs="仿宋_GB2312"/>
          <w:b/>
          <w:bCs/>
          <w:kern w:val="0"/>
          <w:sz w:val="32"/>
          <w:szCs w:val="32"/>
          <w:lang w:val="zh-TW" w:eastAsia="zh-CN" w:bidi="ar"/>
        </w:rPr>
      </w:pPr>
      <w:r>
        <w:rPr>
          <w:rFonts w:hint="eastAsia" w:ascii="仿宋_GB2312" w:hAnsi="仿宋_GB2312" w:eastAsia="仿宋_GB2312" w:cs="仿宋_GB2312"/>
          <w:b/>
          <w:bCs/>
          <w:kern w:val="0"/>
          <w:sz w:val="32"/>
          <w:szCs w:val="32"/>
          <w:lang w:val="en-US" w:eastAsia="zh-CN" w:bidi="ar"/>
        </w:rPr>
        <w:t>（一）受理</w:t>
      </w:r>
      <w:r>
        <w:rPr>
          <w:rFonts w:hint="eastAsia" w:ascii="仿宋_GB2312" w:hAnsi="仿宋_GB2312" w:eastAsia="仿宋_GB2312" w:cs="仿宋_GB2312"/>
          <w:b/>
          <w:bCs/>
          <w:kern w:val="0"/>
          <w:sz w:val="32"/>
          <w:szCs w:val="32"/>
          <w:lang w:val="zh-TW" w:eastAsia="zh-CN" w:bidi="ar"/>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zh-TW" w:eastAsia="zh-CN"/>
        </w:rPr>
      </w:pPr>
      <w:r>
        <w:rPr>
          <w:rFonts w:hint="eastAsia" w:ascii="仿宋_GB2312" w:hAnsi="仿宋_GB2312" w:eastAsia="仿宋_GB2312" w:cs="仿宋_GB2312"/>
          <w:sz w:val="32"/>
          <w:szCs w:val="32"/>
          <w:lang w:val="en-US" w:eastAsia="zh-CN"/>
        </w:rPr>
        <w:t>因城市发展需要（各类新建、改扩建和改造提升工程；道路整治工程；土地征收；影响人身或居住安全、危害公共设施运行安全等原因），确需迁移公共绿地树木的行为</w:t>
      </w:r>
      <w:r>
        <w:rPr>
          <w:rFonts w:hint="eastAsia" w:ascii="仿宋_GB2312" w:hAnsi="仿宋_GB2312" w:eastAsia="仿宋_GB2312" w:cs="仿宋_GB2312"/>
          <w:kern w:val="0"/>
          <w:sz w:val="32"/>
          <w:szCs w:val="32"/>
          <w:lang w:val="zh-TW" w:eastAsia="zh-CN" w:bidi="ar"/>
        </w:rPr>
        <w:t>，申请</w:t>
      </w:r>
      <w:r>
        <w:rPr>
          <w:rFonts w:hint="eastAsia" w:ascii="仿宋_GB2312" w:hAnsi="仿宋_GB2312" w:eastAsia="仿宋_GB2312" w:cs="仿宋_GB2312"/>
          <w:kern w:val="0"/>
          <w:sz w:val="32"/>
          <w:szCs w:val="32"/>
          <w:lang w:val="en-US" w:eastAsia="zh-CN" w:bidi="ar"/>
        </w:rPr>
        <w:t>人</w:t>
      </w:r>
      <w:r>
        <w:rPr>
          <w:rFonts w:hint="eastAsia" w:ascii="仿宋_GB2312" w:hAnsi="仿宋_GB2312" w:eastAsia="仿宋_GB2312" w:cs="仿宋_GB2312"/>
          <w:kern w:val="0"/>
          <w:sz w:val="32"/>
          <w:szCs w:val="32"/>
          <w:lang w:val="zh-TW" w:eastAsia="zh-CN" w:bidi="ar"/>
        </w:rPr>
        <w:t>可申请迁移。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left"/>
        <w:rPr>
          <w:rFonts w:hint="eastAsia" w:ascii="仿宋_GB2312" w:hAnsi="仿宋_GB2312" w:eastAsia="仿宋_GB2312" w:cs="仿宋_GB2312"/>
          <w:b/>
          <w:bCs/>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left"/>
        <w:rPr>
          <w:rFonts w:hint="eastAsia" w:ascii="仿宋_GB2312" w:hAnsi="仿宋_GB2312" w:eastAsia="仿宋_GB2312" w:cs="仿宋_GB2312"/>
          <w:b/>
          <w:bCs/>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left"/>
        <w:rPr>
          <w:rFonts w:hint="eastAsia" w:ascii="仿宋_GB2312" w:hAnsi="仿宋_GB2312" w:eastAsia="仿宋_GB2312" w:cs="仿宋_GB2312"/>
          <w:b/>
          <w:bCs/>
          <w:kern w:val="0"/>
          <w:sz w:val="32"/>
          <w:szCs w:val="32"/>
          <w:lang w:val="zh-TW" w:eastAsia="zh-CN" w:bidi="ar"/>
        </w:rPr>
      </w:pPr>
      <w:r>
        <w:rPr>
          <w:rFonts w:hint="eastAsia" w:ascii="仿宋_GB2312" w:hAnsi="仿宋_GB2312" w:eastAsia="仿宋_GB2312" w:cs="仿宋_GB2312"/>
          <w:b/>
          <w:bCs/>
          <w:kern w:val="0"/>
          <w:sz w:val="32"/>
          <w:szCs w:val="32"/>
          <w:lang w:val="en-US" w:eastAsia="zh-CN" w:bidi="ar"/>
        </w:rPr>
        <w:t>（二）备案材料目录</w:t>
      </w:r>
    </w:p>
    <w:p>
      <w:pPr>
        <w:jc w:val="center"/>
        <w:rPr>
          <w:rFonts w:hint="default" w:ascii="宋体" w:hAnsi="宋体"/>
          <w:lang w:val="en-US"/>
        </w:rPr>
      </w:pPr>
      <w:r>
        <w:rPr>
          <w:rFonts w:hint="default" w:ascii="宋体" w:hAnsi="宋体"/>
          <w:lang w:val="en-US"/>
        </w:rPr>
        <w:t xml:space="preserve"> </w:t>
      </w:r>
      <w:bookmarkStart w:id="0" w:name="clml"/>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8"/>
        <w:gridCol w:w="1333"/>
        <w:gridCol w:w="1214"/>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材料名称</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材料形式</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必要性及描述</w:t>
            </w:r>
          </w:p>
        </w:tc>
        <w:tc>
          <w:tcPr>
            <w:tcW w:w="617"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经办人身份证</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纸质或电子</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w:t>
            </w:r>
          </w:p>
        </w:tc>
        <w:tc>
          <w:tcPr>
            <w:tcW w:w="617" w:type="dxa"/>
            <w:noWrap w:val="0"/>
            <w:vAlign w:val="center"/>
          </w:tcPr>
          <w:p>
            <w:pPr>
              <w:widowControl w:val="0"/>
              <w:jc w:val="center"/>
              <w:rPr>
                <w:rFonts w:hint="default" w:ascii="宋体" w:hAnsi="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授权委托书</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纸质或电子</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w:t>
            </w:r>
          </w:p>
        </w:tc>
        <w:tc>
          <w:tcPr>
            <w:tcW w:w="617" w:type="dxa"/>
            <w:noWrap w:val="0"/>
            <w:vAlign w:val="center"/>
          </w:tcPr>
          <w:p>
            <w:pPr>
              <w:widowControl w:val="0"/>
              <w:jc w:val="center"/>
              <w:rPr>
                <w:rFonts w:hint="default" w:ascii="宋体" w:hAnsi="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申请材料</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纸质或电子</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w:t>
            </w:r>
          </w:p>
        </w:tc>
        <w:tc>
          <w:tcPr>
            <w:tcW w:w="617" w:type="dxa"/>
            <w:noWrap w:val="0"/>
            <w:vAlign w:val="center"/>
          </w:tcPr>
          <w:p>
            <w:pPr>
              <w:widowControl w:val="0"/>
              <w:jc w:val="center"/>
              <w:rPr>
                <w:rFonts w:hint="default" w:ascii="宋体" w:hAnsi="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发改部门或主管部门的立项批准文件</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纸质或电子</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w:t>
            </w:r>
          </w:p>
        </w:tc>
        <w:tc>
          <w:tcPr>
            <w:tcW w:w="617" w:type="dxa"/>
            <w:noWrap w:val="0"/>
            <w:vAlign w:val="center"/>
          </w:tcPr>
          <w:p>
            <w:pPr>
              <w:widowControl w:val="0"/>
              <w:jc w:val="center"/>
              <w:rPr>
                <w:rFonts w:hint="default" w:ascii="宋体" w:hAnsi="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noWrap w:val="0"/>
            <w:vAlign w:val="center"/>
          </w:tcPr>
          <w:p>
            <w:pPr>
              <w:widowControl w:val="0"/>
              <w:jc w:val="center"/>
              <w:rPr>
                <w:rFonts w:hint="default" w:ascii="宋体" w:hAnsi="宋体"/>
                <w:kern w:val="2"/>
                <w:sz w:val="21"/>
                <w:szCs w:val="22"/>
                <w:lang w:val="en-US" w:eastAsia="zh-CN" w:bidi="ar-SA"/>
              </w:rPr>
            </w:pPr>
            <w:r>
              <w:rPr>
                <w:rFonts w:hint="eastAsia" w:ascii="宋体" w:hAnsi="宋体"/>
                <w:kern w:val="2"/>
                <w:sz w:val="21"/>
                <w:szCs w:val="22"/>
                <w:lang w:val="en-US" w:eastAsia="zh-CN" w:bidi="ar-SA"/>
              </w:rPr>
              <w:t>申请人提供树木迁移的品种、数量、规格、位置、权属人意见</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纸质或电子</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w:t>
            </w:r>
          </w:p>
        </w:tc>
        <w:tc>
          <w:tcPr>
            <w:tcW w:w="617" w:type="dxa"/>
            <w:noWrap w:val="0"/>
            <w:vAlign w:val="center"/>
          </w:tcPr>
          <w:p>
            <w:pPr>
              <w:widowControl w:val="0"/>
              <w:jc w:val="center"/>
              <w:rPr>
                <w:rFonts w:hint="default" w:ascii="宋体" w:hAnsi="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8" w:type="dxa"/>
            <w:noWrap w:val="0"/>
            <w:vAlign w:val="center"/>
          </w:tcPr>
          <w:p>
            <w:pPr>
              <w:widowControl w:val="0"/>
              <w:jc w:val="center"/>
              <w:rPr>
                <w:rFonts w:hint="default" w:ascii="宋体" w:hAnsi="宋体"/>
                <w:kern w:val="2"/>
                <w:sz w:val="21"/>
                <w:szCs w:val="22"/>
                <w:lang w:val="en-US" w:eastAsia="zh-CN" w:bidi="ar-SA"/>
              </w:rPr>
            </w:pPr>
            <w:r>
              <w:rPr>
                <w:rFonts w:hint="eastAsia" w:ascii="宋体" w:hAnsi="宋体"/>
                <w:kern w:val="2"/>
                <w:sz w:val="21"/>
                <w:szCs w:val="22"/>
                <w:lang w:val="en-US" w:eastAsia="zh-CN" w:bidi="ar-SA"/>
              </w:rPr>
              <w:t>树木迁移的施工方案（前后附图）、施工单位资质</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纸质或电子</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w:t>
            </w:r>
          </w:p>
        </w:tc>
        <w:tc>
          <w:tcPr>
            <w:tcW w:w="617" w:type="dxa"/>
            <w:noWrap w:val="0"/>
            <w:vAlign w:val="center"/>
          </w:tcPr>
          <w:p>
            <w:pPr>
              <w:widowControl w:val="0"/>
              <w:jc w:val="center"/>
              <w:rPr>
                <w:rFonts w:hint="default" w:ascii="宋体" w:hAnsi="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noWrap w:val="0"/>
            <w:vAlign w:val="center"/>
          </w:tcPr>
          <w:p>
            <w:pPr>
              <w:widowControl w:val="0"/>
              <w:jc w:val="center"/>
              <w:rPr>
                <w:rFonts w:hint="default" w:ascii="宋体" w:hAnsi="宋体"/>
                <w:kern w:val="2"/>
                <w:sz w:val="21"/>
                <w:szCs w:val="22"/>
                <w:lang w:val="en-US" w:eastAsia="zh-CN" w:bidi="ar-SA"/>
              </w:rPr>
            </w:pPr>
            <w:r>
              <w:rPr>
                <w:rFonts w:hint="eastAsia" w:ascii="宋体" w:hAnsi="宋体"/>
                <w:kern w:val="2"/>
                <w:sz w:val="21"/>
                <w:szCs w:val="22"/>
                <w:lang w:val="en-US" w:eastAsia="zh-CN" w:bidi="ar-SA"/>
              </w:rPr>
              <w:t>迁移公共绿地树木的专项论证书面意见及公示相关材料</w:t>
            </w:r>
          </w:p>
        </w:tc>
        <w:tc>
          <w:tcPr>
            <w:tcW w:w="1333"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纸质或电子</w:t>
            </w:r>
          </w:p>
        </w:tc>
        <w:tc>
          <w:tcPr>
            <w:tcW w:w="1214" w:type="dxa"/>
            <w:noWrap w:val="0"/>
            <w:vAlign w:val="center"/>
          </w:tcPr>
          <w:p>
            <w:pPr>
              <w:widowControl w:val="0"/>
              <w:jc w:val="center"/>
              <w:rPr>
                <w:rFonts w:hint="default" w:ascii="宋体" w:hAnsi="宋体"/>
                <w:kern w:val="2"/>
                <w:sz w:val="21"/>
                <w:szCs w:val="22"/>
                <w:lang w:val="en-US" w:eastAsia="zh-CN" w:bidi="ar-SA"/>
              </w:rPr>
            </w:pPr>
            <w:r>
              <w:rPr>
                <w:rFonts w:hint="default" w:ascii="宋体" w:hAnsi="宋体"/>
                <w:kern w:val="2"/>
                <w:sz w:val="21"/>
                <w:szCs w:val="22"/>
                <w:lang w:val="en-US" w:eastAsia="zh-CN" w:bidi="ar-SA"/>
              </w:rPr>
              <w:t>必要</w:t>
            </w:r>
          </w:p>
        </w:tc>
        <w:tc>
          <w:tcPr>
            <w:tcW w:w="617" w:type="dxa"/>
            <w:noWrap w:val="0"/>
            <w:vAlign w:val="center"/>
          </w:tcPr>
          <w:p>
            <w:pPr>
              <w:widowControl w:val="0"/>
              <w:jc w:val="center"/>
              <w:rPr>
                <w:rFonts w:hint="default" w:ascii="宋体" w:hAnsi="宋体"/>
                <w:kern w:val="2"/>
                <w:sz w:val="21"/>
                <w:szCs w:val="22"/>
                <w:lang w:val="en-US" w:eastAsia="zh-CN" w:bidi="ar-SA"/>
              </w:rPr>
            </w:pPr>
          </w:p>
        </w:tc>
      </w:tr>
      <w:bookmarkEnd w:id="0"/>
    </w:tbl>
    <w:p>
      <w:pPr>
        <w:pStyle w:val="3"/>
        <w:numPr>
          <w:ilvl w:val="0"/>
          <w:numId w:val="0"/>
        </w:numPr>
        <w:rPr>
          <w:rFonts w:hint="eastAsia" w:ascii="仿宋_GB2312" w:hAnsi="仿宋_GB2312" w:eastAsia="仿宋_GB2312" w:cs="仿宋_GB2312"/>
          <w:b/>
          <w:bCs/>
          <w:kern w:val="0"/>
          <w:sz w:val="32"/>
          <w:szCs w:val="32"/>
          <w:lang w:val="en-US" w:eastAsia="zh-CN" w:bidi="ar"/>
        </w:rPr>
      </w:pPr>
    </w:p>
    <w:p>
      <w:pPr>
        <w:pStyle w:val="3"/>
        <w:numPr>
          <w:ilvl w:val="0"/>
          <w:numId w:val="0"/>
        </w:numPr>
        <w:ind w:firstLine="321" w:firstLineChars="100"/>
        <w:rPr>
          <w:rFonts w:hint="default"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w:t>
      </w:r>
      <w:r>
        <w:rPr>
          <w:rFonts w:hint="default" w:ascii="仿宋_GB2312" w:hAnsi="仿宋_GB2312" w:eastAsia="仿宋_GB2312" w:cs="仿宋_GB2312"/>
          <w:b/>
          <w:bCs/>
          <w:kern w:val="0"/>
          <w:sz w:val="32"/>
          <w:szCs w:val="32"/>
          <w:lang w:val="en-US" w:eastAsia="zh-CN" w:bidi="ar"/>
        </w:rPr>
        <w:t>事前论证与公示</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firstLine="640" w:firstLineChars="200"/>
        <w:jc w:val="left"/>
        <w:rPr>
          <w:rFonts w:hint="eastAsia" w:ascii="仿宋_GB2312" w:hAnsi="仿宋_GB2312" w:eastAsia="仿宋_GB2312" w:cs="仿宋_GB2312"/>
          <w:kern w:val="0"/>
          <w:sz w:val="32"/>
          <w:szCs w:val="32"/>
          <w:lang w:val="zh-TW" w:eastAsia="zh-CN" w:bidi="ar"/>
        </w:rPr>
      </w:pPr>
      <w:r>
        <w:rPr>
          <w:rFonts w:hint="eastAsia" w:ascii="仿宋_GB2312" w:hAnsi="仿宋_GB2312" w:eastAsia="仿宋_GB2312" w:cs="仿宋_GB2312"/>
          <w:kern w:val="0"/>
          <w:sz w:val="32"/>
          <w:szCs w:val="32"/>
          <w:lang w:val="zh-TW" w:eastAsia="zh-CN" w:bidi="ar"/>
        </w:rPr>
        <w:t>对申请树木迁移的，属地乡镇绿化主管部门需做好申请材料核查工作；</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firstLine="640" w:firstLineChars="200"/>
        <w:jc w:val="left"/>
        <w:rPr>
          <w:rFonts w:hint="eastAsia" w:ascii="仿宋_GB2312" w:hAnsi="仿宋_GB2312" w:eastAsia="仿宋_GB2312" w:cs="仿宋_GB2312"/>
          <w:kern w:val="0"/>
          <w:sz w:val="32"/>
          <w:szCs w:val="32"/>
          <w:lang w:val="zh-TW" w:eastAsia="zh-CN" w:bidi="ar"/>
        </w:rPr>
      </w:pPr>
      <w:r>
        <w:rPr>
          <w:rFonts w:hint="eastAsia" w:ascii="仿宋_GB2312" w:hAnsi="仿宋_GB2312" w:eastAsia="仿宋_GB2312" w:cs="仿宋_GB2312"/>
          <w:kern w:val="0"/>
          <w:sz w:val="32"/>
          <w:szCs w:val="32"/>
          <w:lang w:val="en-US" w:eastAsia="zh-CN" w:bidi="ar"/>
        </w:rPr>
        <w:t>根据本文件规定应当开展</w:t>
      </w:r>
      <w:r>
        <w:rPr>
          <w:rFonts w:hint="eastAsia" w:ascii="仿宋_GB2312" w:hAnsi="仿宋_GB2312" w:eastAsia="仿宋_GB2312" w:cs="仿宋_GB2312"/>
          <w:kern w:val="0"/>
          <w:sz w:val="32"/>
          <w:szCs w:val="32"/>
          <w:lang w:val="zh-TW" w:eastAsia="zh-CN" w:bidi="ar"/>
        </w:rPr>
        <w:t>公众意见征求工作的，申请单位应</w:t>
      </w:r>
      <w:r>
        <w:rPr>
          <w:rFonts w:hint="default" w:ascii="仿宋_GB2312" w:hAnsi="仿宋_GB2312" w:eastAsia="仿宋_GB2312" w:cs="仿宋_GB2312"/>
          <w:kern w:val="0"/>
          <w:sz w:val="32"/>
          <w:szCs w:val="32"/>
          <w:lang w:val="en-US" w:eastAsia="zh-CN" w:bidi="ar"/>
        </w:rPr>
        <w:t>就迁移树木种类和数量等征求公众意见，接受社会监督。</w:t>
      </w:r>
      <w:r>
        <w:rPr>
          <w:rFonts w:hint="eastAsia" w:ascii="仿宋_GB2312" w:hAnsi="仿宋_GB2312" w:eastAsia="仿宋_GB2312" w:cs="仿宋_GB2312"/>
          <w:kern w:val="0"/>
          <w:sz w:val="32"/>
          <w:szCs w:val="32"/>
          <w:lang w:val="zh-TW" w:eastAsia="zh-CN" w:bidi="ar"/>
        </w:rPr>
        <w:t>公示时间一般不少于</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val="zh-TW" w:eastAsia="zh-CN" w:bidi="ar"/>
        </w:rPr>
        <w:t>个工作日，公示内容包括树木迁移的理由、种类、数量、去向，以及建设单位、社区、乡镇</w:t>
      </w:r>
      <w:r>
        <w:rPr>
          <w:rFonts w:hint="eastAsia" w:ascii="仿宋_GB2312" w:hAnsi="仿宋_GB2312" w:eastAsia="仿宋_GB2312" w:cs="仿宋_GB2312"/>
          <w:kern w:val="0"/>
          <w:sz w:val="32"/>
          <w:szCs w:val="32"/>
          <w:lang w:val="en-US" w:eastAsia="zh-CN" w:bidi="ar"/>
        </w:rPr>
        <w:t>/县</w:t>
      </w:r>
      <w:r>
        <w:rPr>
          <w:rFonts w:hint="eastAsia" w:ascii="仿宋_GB2312" w:hAnsi="仿宋_GB2312" w:eastAsia="仿宋_GB2312" w:cs="仿宋_GB2312"/>
          <w:kern w:val="0"/>
          <w:sz w:val="32"/>
          <w:szCs w:val="32"/>
          <w:lang w:val="zh-TW" w:eastAsia="zh-CN" w:bidi="ar"/>
        </w:rPr>
        <w:t>绿化主管部门联系电话等信息，并附实施前后附图；</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firstLine="640" w:firstLineChars="200"/>
        <w:jc w:val="left"/>
        <w:rPr>
          <w:rFonts w:hint="default"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val="0"/>
          <w:bCs w:val="0"/>
          <w:kern w:val="0"/>
          <w:sz w:val="32"/>
          <w:szCs w:val="32"/>
          <w:lang w:val="zh-TW" w:eastAsia="zh-CN" w:bidi="ar"/>
        </w:rPr>
        <w:t>经</w:t>
      </w:r>
      <w:r>
        <w:rPr>
          <w:rFonts w:hint="eastAsia" w:ascii="仿宋_GB2312" w:hAnsi="仿宋_GB2312" w:eastAsia="仿宋_GB2312" w:cs="仿宋_GB2312"/>
          <w:kern w:val="0"/>
          <w:sz w:val="32"/>
          <w:szCs w:val="32"/>
          <w:lang w:val="zh-TW" w:eastAsia="zh-CN" w:bidi="ar"/>
        </w:rPr>
        <w:t>申请备案的，</w:t>
      </w:r>
      <w:r>
        <w:rPr>
          <w:rFonts w:hint="eastAsia" w:ascii="仿宋_GB2312" w:hAnsi="仿宋_GB2312" w:eastAsia="仿宋_GB2312" w:cs="仿宋_GB2312"/>
          <w:kern w:val="0"/>
          <w:sz w:val="32"/>
          <w:szCs w:val="32"/>
          <w:lang w:val="en-US" w:eastAsia="zh-CN" w:bidi="ar"/>
        </w:rPr>
        <w:t>申请人</w:t>
      </w:r>
      <w:r>
        <w:rPr>
          <w:rFonts w:hint="eastAsia" w:ascii="仿宋_GB2312" w:hAnsi="仿宋_GB2312" w:eastAsia="仿宋_GB2312" w:cs="仿宋_GB2312"/>
          <w:kern w:val="0"/>
          <w:sz w:val="32"/>
          <w:szCs w:val="32"/>
          <w:lang w:val="zh-TW" w:eastAsia="zh-CN" w:bidi="ar"/>
        </w:rPr>
        <w:t>应严格按照技术方案和施工计划实施。</w:t>
      </w:r>
    </w:p>
    <w:p>
      <w:pPr>
        <w:pStyle w:val="3"/>
        <w:numPr>
          <w:ilvl w:val="0"/>
          <w:numId w:val="5"/>
        </w:numPr>
        <w:ind w:leftChars="200"/>
        <w:rPr>
          <w:rFonts w:hint="eastAsia" w:ascii="黑体" w:hAnsi="黑体" w:eastAsia="黑体" w:cs="黑体"/>
          <w:color w:val="auto"/>
          <w:kern w:val="2"/>
          <w:sz w:val="32"/>
          <w:szCs w:val="40"/>
          <w:lang w:val="en-US" w:eastAsia="zh-CN" w:bidi="ar-SA"/>
        </w:rPr>
      </w:pPr>
      <w:r>
        <w:rPr>
          <w:rFonts w:hint="eastAsia" w:ascii="黑体" w:hAnsi="黑体" w:eastAsia="黑体" w:cs="黑体"/>
          <w:color w:val="auto"/>
          <w:kern w:val="2"/>
          <w:sz w:val="32"/>
          <w:szCs w:val="40"/>
          <w:lang w:val="en-US" w:eastAsia="zh-CN" w:bidi="ar-SA"/>
        </w:rPr>
        <w:t>法律责任</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仿宋_GB2312" w:eastAsia="仿宋_GB2312" w:cs="仿宋_GB2312"/>
          <w:kern w:val="0"/>
          <w:sz w:val="32"/>
          <w:szCs w:val="32"/>
          <w:u w:val="none"/>
          <w:lang w:val="en-US" w:eastAsia="zh-CN" w:bidi="ar"/>
        </w:rPr>
      </w:pPr>
      <w:r>
        <w:rPr>
          <w:rFonts w:hint="eastAsia" w:ascii="仿宋_GB2312" w:hAnsi="仿宋_GB2312" w:eastAsia="仿宋_GB2312" w:cs="仿宋_GB2312"/>
          <w:kern w:val="0"/>
          <w:sz w:val="32"/>
          <w:szCs w:val="32"/>
          <w:u w:val="none"/>
          <w:lang w:val="en-US" w:eastAsia="zh-CN" w:bidi="ar"/>
        </w:rPr>
        <w:t>公民、法人、其他组织未依法办理备案手续，违规或违法</w:t>
      </w:r>
      <w:r>
        <w:rPr>
          <w:rFonts w:hint="eastAsia" w:ascii="仿宋_GB2312" w:hAnsi="仿宋_GB2312" w:eastAsia="仿宋_GB2312" w:cs="仿宋_GB2312"/>
          <w:sz w:val="32"/>
          <w:szCs w:val="32"/>
          <w:lang w:val="en-US" w:eastAsia="zh-CN"/>
        </w:rPr>
        <w:t>修剪、</w:t>
      </w:r>
      <w:r>
        <w:rPr>
          <w:rFonts w:hint="default" w:ascii="仿宋_GB2312" w:hAnsi="仿宋_GB2312" w:eastAsia="仿宋_GB2312" w:cs="仿宋_GB2312"/>
          <w:sz w:val="32"/>
          <w:szCs w:val="32"/>
          <w:lang w:val="en-US" w:eastAsia="zh-CN"/>
        </w:rPr>
        <w:t>移植</w:t>
      </w:r>
      <w:r>
        <w:rPr>
          <w:rFonts w:hint="eastAsia" w:ascii="仿宋_GB2312" w:hAnsi="仿宋_GB2312" w:eastAsia="仿宋_GB2312" w:cs="仿宋_GB2312"/>
          <w:sz w:val="32"/>
          <w:szCs w:val="32"/>
          <w:lang w:val="en-US" w:eastAsia="zh-CN"/>
        </w:rPr>
        <w:t>公共绿地</w:t>
      </w:r>
      <w:r>
        <w:rPr>
          <w:rFonts w:hint="default" w:ascii="仿宋_GB2312" w:hAnsi="仿宋_GB2312" w:eastAsia="仿宋_GB2312" w:cs="仿宋_GB2312"/>
          <w:sz w:val="32"/>
          <w:szCs w:val="32"/>
          <w:lang w:val="en-US" w:eastAsia="zh-CN"/>
        </w:rPr>
        <w:t>树木</w:t>
      </w:r>
      <w:r>
        <w:rPr>
          <w:rFonts w:hint="eastAsia" w:ascii="仿宋_GB2312" w:hAnsi="仿宋_GB2312" w:eastAsia="仿宋_GB2312" w:cs="仿宋_GB2312"/>
          <w:sz w:val="32"/>
          <w:szCs w:val="32"/>
          <w:lang w:val="en-US" w:eastAsia="zh-CN"/>
        </w:rPr>
        <w:t>的，执法机关应当</w:t>
      </w:r>
      <w:r>
        <w:rPr>
          <w:rFonts w:hint="eastAsia" w:ascii="仿宋_GB2312" w:hAnsi="仿宋_GB2312" w:eastAsia="仿宋_GB2312" w:cs="仿宋_GB2312"/>
          <w:kern w:val="0"/>
          <w:sz w:val="32"/>
          <w:szCs w:val="32"/>
          <w:u w:val="none"/>
          <w:lang w:val="en-US" w:eastAsia="zh-CN" w:bidi="ar"/>
        </w:rPr>
        <w:t>依据《温州市城市绿化条例》第四章规定的法律责任，结合《温州市综合执法常见执法事项行政处罚自由裁量权行使标准》的规定，责令当事人立即停止违法行为，要求当事人采取加强养护等补救措施，并对当事人作出相应行政处罚，相关法律条例详见附件3。</w:t>
      </w:r>
    </w:p>
    <w:p>
      <w:pPr>
        <w:pStyle w:val="3"/>
        <w:numPr>
          <w:ilvl w:val="0"/>
          <w:numId w:val="0"/>
        </w:numPr>
        <w:ind w:leftChars="200"/>
        <w:rPr>
          <w:rFonts w:hint="eastAsia" w:ascii="仿宋_GB2312" w:hAnsi="仿宋_GB2312" w:eastAsia="仿宋_GB2312" w:cs="仿宋_GB2312"/>
          <w:kern w:val="0"/>
          <w:sz w:val="32"/>
          <w:szCs w:val="32"/>
          <w:u w:val="none"/>
          <w:lang w:val="en-US" w:eastAsia="zh-CN" w:bidi="ar"/>
        </w:rPr>
      </w:pPr>
      <w:r>
        <w:rPr>
          <w:rFonts w:hint="eastAsia" w:ascii="仿宋_GB2312" w:hAnsi="仿宋_GB2312" w:eastAsia="仿宋_GB2312" w:cs="仿宋_GB2312"/>
          <w:kern w:val="0"/>
          <w:sz w:val="32"/>
          <w:szCs w:val="32"/>
          <w:u w:val="none"/>
          <w:lang w:val="en-US" w:eastAsia="zh-CN" w:bidi="ar"/>
        </w:rPr>
        <w:t>附件：1.平阳县公共绿地树木迁移备案表</w:t>
      </w:r>
    </w:p>
    <w:p>
      <w:pPr>
        <w:pStyle w:val="3"/>
        <w:numPr>
          <w:ilvl w:val="0"/>
          <w:numId w:val="0"/>
        </w:numPr>
        <w:ind w:leftChars="200"/>
        <w:rPr>
          <w:rFonts w:hint="eastAsia" w:ascii="仿宋_GB2312" w:hAnsi="仿宋_GB2312" w:eastAsia="仿宋_GB2312" w:cs="仿宋_GB2312"/>
          <w:kern w:val="0"/>
          <w:sz w:val="32"/>
          <w:szCs w:val="32"/>
          <w:u w:val="none"/>
          <w:lang w:val="en-US" w:eastAsia="zh-CN" w:bidi="ar"/>
        </w:rPr>
      </w:pPr>
      <w:r>
        <w:rPr>
          <w:rFonts w:hint="eastAsia" w:ascii="仿宋_GB2312" w:hAnsi="仿宋_GB2312" w:eastAsia="仿宋_GB2312" w:cs="仿宋_GB2312"/>
          <w:kern w:val="0"/>
          <w:sz w:val="32"/>
          <w:szCs w:val="32"/>
          <w:u w:val="none"/>
          <w:lang w:val="en-US" w:eastAsia="zh-CN" w:bidi="ar"/>
        </w:rPr>
        <w:t xml:space="preserve">      2.平阳县公共绿地树木修剪备案表</w:t>
      </w: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eastAsia" w:asciiTheme="minorEastAsia" w:hAnsiTheme="minorEastAsia"/>
          <w:b w:val="0"/>
          <w:bCs/>
          <w:sz w:val="30"/>
          <w:szCs w:val="30"/>
          <w:lang w:eastAsia="zh-CN"/>
        </w:rPr>
      </w:pPr>
    </w:p>
    <w:p>
      <w:pPr>
        <w:spacing w:after="156" w:afterLines="50"/>
        <w:jc w:val="both"/>
        <w:rPr>
          <w:rFonts w:hint="default" w:eastAsia="宋体" w:asciiTheme="minorEastAsia" w:hAnsiTheme="minorEastAsia"/>
          <w:b w:val="0"/>
          <w:bCs/>
          <w:sz w:val="30"/>
          <w:szCs w:val="30"/>
          <w:lang w:val="en-US" w:eastAsia="zh-CN"/>
        </w:rPr>
      </w:pPr>
      <w:r>
        <w:rPr>
          <w:rFonts w:hint="eastAsia" w:asciiTheme="minorEastAsia" w:hAnsiTheme="minorEastAsia"/>
          <w:b w:val="0"/>
          <w:bCs/>
          <w:sz w:val="30"/>
          <w:szCs w:val="30"/>
          <w:lang w:eastAsia="zh-CN"/>
        </w:rPr>
        <w:t>附件</w:t>
      </w:r>
      <w:r>
        <w:rPr>
          <w:rFonts w:hint="eastAsia" w:asciiTheme="minorEastAsia" w:hAnsiTheme="minorEastAsia"/>
          <w:b w:val="0"/>
          <w:bCs/>
          <w:sz w:val="30"/>
          <w:szCs w:val="30"/>
          <w:lang w:val="en-US" w:eastAsia="zh-CN"/>
        </w:rPr>
        <w:t>1</w:t>
      </w:r>
    </w:p>
    <w:p>
      <w:pPr>
        <w:spacing w:after="156" w:afterLines="50"/>
        <w:ind w:firstLine="2108" w:firstLineChars="700"/>
        <w:jc w:val="both"/>
        <w:rPr>
          <w:rFonts w:hint="eastAsia" w:eastAsia="黑体"/>
        </w:rPr>
      </w:pPr>
      <w:r>
        <w:rPr>
          <w:rFonts w:hint="eastAsia" w:asciiTheme="minorEastAsia" w:hAnsiTheme="minorEastAsia"/>
          <w:b/>
          <w:sz w:val="30"/>
          <w:szCs w:val="30"/>
        </w:rPr>
        <w:t>平阳县</w:t>
      </w:r>
      <w:r>
        <w:rPr>
          <w:rFonts w:hint="eastAsia" w:asciiTheme="minorEastAsia" w:hAnsiTheme="minorEastAsia"/>
          <w:b/>
          <w:sz w:val="30"/>
          <w:szCs w:val="30"/>
          <w:lang w:val="en-US" w:eastAsia="zh-CN"/>
        </w:rPr>
        <w:t>公共绿地</w:t>
      </w:r>
      <w:r>
        <w:rPr>
          <w:rFonts w:hint="eastAsia" w:asciiTheme="minorEastAsia" w:hAnsiTheme="minorEastAsia"/>
          <w:b/>
          <w:sz w:val="30"/>
          <w:szCs w:val="30"/>
        </w:rPr>
        <w:t>树木迁移备案表</w:t>
      </w:r>
      <w:r>
        <w:rPr>
          <w:rFonts w:hint="eastAsia" w:eastAsia="黑体"/>
          <w:sz w:val="28"/>
        </w:rPr>
        <w:t xml:space="preserve">         </w:t>
      </w:r>
    </w:p>
    <w:tbl>
      <w:tblPr>
        <w:tblStyle w:val="5"/>
        <w:tblpPr w:leftFromText="180" w:rightFromText="180" w:vertAnchor="text" w:horzAnchor="page" w:tblpX="1754" w:tblpY="423"/>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687"/>
        <w:gridCol w:w="1525"/>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11" w:type="dxa"/>
            <w:noWrap w:val="0"/>
            <w:vAlign w:val="center"/>
          </w:tcPr>
          <w:p>
            <w:pPr>
              <w:spacing w:line="440" w:lineRule="exact"/>
              <w:jc w:val="center"/>
              <w:rPr>
                <w:rFonts w:hint="eastAsia"/>
                <w:sz w:val="28"/>
              </w:rPr>
            </w:pPr>
            <w:r>
              <w:rPr>
                <w:rFonts w:hint="eastAsia"/>
                <w:sz w:val="28"/>
              </w:rPr>
              <w:t>申请单位</w:t>
            </w:r>
          </w:p>
        </w:tc>
        <w:tc>
          <w:tcPr>
            <w:tcW w:w="6904" w:type="dxa"/>
            <w:gridSpan w:val="3"/>
            <w:noWrap w:val="0"/>
            <w:vAlign w:val="center"/>
          </w:tcPr>
          <w:p>
            <w:pPr>
              <w:spacing w:line="44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11" w:type="dxa"/>
            <w:noWrap w:val="0"/>
            <w:vAlign w:val="center"/>
          </w:tcPr>
          <w:p>
            <w:pPr>
              <w:spacing w:line="440" w:lineRule="exact"/>
              <w:jc w:val="center"/>
              <w:rPr>
                <w:rFonts w:hint="eastAsia"/>
                <w:sz w:val="28"/>
              </w:rPr>
            </w:pPr>
            <w:r>
              <w:rPr>
                <w:rFonts w:hint="eastAsia"/>
                <w:sz w:val="28"/>
              </w:rPr>
              <w:t>联 系 人</w:t>
            </w:r>
          </w:p>
        </w:tc>
        <w:tc>
          <w:tcPr>
            <w:tcW w:w="2687" w:type="dxa"/>
            <w:noWrap w:val="0"/>
            <w:vAlign w:val="center"/>
          </w:tcPr>
          <w:p>
            <w:pPr>
              <w:spacing w:line="440" w:lineRule="exact"/>
              <w:jc w:val="center"/>
              <w:rPr>
                <w:rFonts w:hint="eastAsia"/>
                <w:sz w:val="28"/>
              </w:rPr>
            </w:pPr>
          </w:p>
        </w:tc>
        <w:tc>
          <w:tcPr>
            <w:tcW w:w="1525" w:type="dxa"/>
            <w:noWrap w:val="0"/>
            <w:vAlign w:val="center"/>
          </w:tcPr>
          <w:p>
            <w:pPr>
              <w:spacing w:line="440" w:lineRule="exact"/>
              <w:jc w:val="center"/>
              <w:rPr>
                <w:rFonts w:hint="eastAsia"/>
                <w:sz w:val="28"/>
              </w:rPr>
            </w:pPr>
            <w:r>
              <w:rPr>
                <w:rFonts w:hint="eastAsia"/>
                <w:sz w:val="28"/>
              </w:rPr>
              <w:t>电    话</w:t>
            </w:r>
          </w:p>
        </w:tc>
        <w:tc>
          <w:tcPr>
            <w:tcW w:w="2692" w:type="dxa"/>
            <w:noWrap w:val="0"/>
            <w:vAlign w:val="top"/>
          </w:tcPr>
          <w:p>
            <w:pPr>
              <w:spacing w:line="44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11" w:type="dxa"/>
            <w:noWrap w:val="0"/>
            <w:vAlign w:val="center"/>
          </w:tcPr>
          <w:p>
            <w:pPr>
              <w:spacing w:line="440" w:lineRule="exact"/>
              <w:jc w:val="center"/>
              <w:rPr>
                <w:rFonts w:hint="eastAsia" w:eastAsia="宋体"/>
                <w:sz w:val="28"/>
                <w:lang w:eastAsia="zh-CN"/>
              </w:rPr>
            </w:pPr>
            <w:r>
              <w:rPr>
                <w:rFonts w:hint="eastAsia"/>
                <w:sz w:val="28"/>
              </w:rPr>
              <w:t>树木座落</w:t>
            </w:r>
            <w:r>
              <w:rPr>
                <w:rFonts w:hint="eastAsia"/>
                <w:sz w:val="28"/>
                <w:lang w:eastAsia="zh-CN"/>
              </w:rPr>
              <w:t>位置</w:t>
            </w:r>
          </w:p>
        </w:tc>
        <w:tc>
          <w:tcPr>
            <w:tcW w:w="2687" w:type="dxa"/>
            <w:noWrap w:val="0"/>
            <w:vAlign w:val="center"/>
          </w:tcPr>
          <w:p>
            <w:pPr>
              <w:spacing w:line="440" w:lineRule="exact"/>
              <w:jc w:val="center"/>
              <w:rPr>
                <w:rFonts w:hint="eastAsia"/>
                <w:sz w:val="28"/>
              </w:rPr>
            </w:pPr>
          </w:p>
        </w:tc>
        <w:tc>
          <w:tcPr>
            <w:tcW w:w="1525" w:type="dxa"/>
            <w:noWrap w:val="0"/>
            <w:vAlign w:val="center"/>
          </w:tcPr>
          <w:p>
            <w:pPr>
              <w:spacing w:line="440" w:lineRule="exact"/>
              <w:jc w:val="center"/>
              <w:rPr>
                <w:rFonts w:hint="eastAsia"/>
                <w:sz w:val="28"/>
              </w:rPr>
            </w:pPr>
            <w:r>
              <w:rPr>
                <w:rFonts w:hint="eastAsia"/>
                <w:sz w:val="28"/>
              </w:rPr>
              <w:t>树木品种</w:t>
            </w:r>
          </w:p>
        </w:tc>
        <w:tc>
          <w:tcPr>
            <w:tcW w:w="2692" w:type="dxa"/>
            <w:noWrap w:val="0"/>
            <w:vAlign w:val="top"/>
          </w:tcPr>
          <w:p>
            <w:pPr>
              <w:spacing w:line="44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11" w:type="dxa"/>
            <w:noWrap w:val="0"/>
            <w:vAlign w:val="center"/>
          </w:tcPr>
          <w:p>
            <w:pPr>
              <w:spacing w:line="440" w:lineRule="exact"/>
              <w:jc w:val="center"/>
              <w:rPr>
                <w:rFonts w:hint="eastAsia"/>
                <w:sz w:val="28"/>
              </w:rPr>
            </w:pPr>
            <w:r>
              <w:rPr>
                <w:rFonts w:hint="eastAsia"/>
                <w:sz w:val="28"/>
              </w:rPr>
              <w:t>树木数量</w:t>
            </w:r>
          </w:p>
        </w:tc>
        <w:tc>
          <w:tcPr>
            <w:tcW w:w="2687" w:type="dxa"/>
            <w:noWrap w:val="0"/>
            <w:vAlign w:val="center"/>
          </w:tcPr>
          <w:p>
            <w:pPr>
              <w:spacing w:line="440" w:lineRule="exact"/>
              <w:jc w:val="center"/>
              <w:rPr>
                <w:rFonts w:hint="eastAsia"/>
                <w:sz w:val="28"/>
              </w:rPr>
            </w:pPr>
          </w:p>
        </w:tc>
        <w:tc>
          <w:tcPr>
            <w:tcW w:w="1525" w:type="dxa"/>
            <w:noWrap w:val="0"/>
            <w:vAlign w:val="center"/>
          </w:tcPr>
          <w:p>
            <w:pPr>
              <w:spacing w:line="440" w:lineRule="exact"/>
              <w:jc w:val="center"/>
              <w:rPr>
                <w:rFonts w:hint="eastAsia"/>
                <w:sz w:val="28"/>
              </w:rPr>
            </w:pPr>
            <w:r>
              <w:rPr>
                <w:rFonts w:hint="eastAsia"/>
                <w:sz w:val="28"/>
              </w:rPr>
              <w:t>树木规格</w:t>
            </w:r>
          </w:p>
        </w:tc>
        <w:tc>
          <w:tcPr>
            <w:tcW w:w="2692" w:type="dxa"/>
            <w:noWrap w:val="0"/>
            <w:vAlign w:val="top"/>
          </w:tcPr>
          <w:p>
            <w:pPr>
              <w:spacing w:line="44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11" w:type="dxa"/>
            <w:noWrap w:val="0"/>
            <w:vAlign w:val="center"/>
          </w:tcPr>
          <w:p>
            <w:pPr>
              <w:spacing w:line="440" w:lineRule="exact"/>
              <w:jc w:val="center"/>
              <w:rPr>
                <w:rFonts w:hint="eastAsia" w:ascii="Times New Roman" w:hAnsi="Times New Roman" w:eastAsia="宋体" w:cs="Times New Roman"/>
                <w:kern w:val="2"/>
                <w:sz w:val="28"/>
                <w:szCs w:val="24"/>
                <w:lang w:val="en-US" w:eastAsia="zh-CN" w:bidi="ar-SA"/>
              </w:rPr>
            </w:pPr>
            <w:r>
              <w:rPr>
                <w:rFonts w:hint="eastAsia"/>
                <w:sz w:val="28"/>
                <w:lang w:eastAsia="zh-CN"/>
              </w:rPr>
              <w:t>迁移</w:t>
            </w:r>
            <w:r>
              <w:rPr>
                <w:rFonts w:hint="eastAsia"/>
                <w:sz w:val="28"/>
              </w:rPr>
              <w:t>去向</w:t>
            </w:r>
          </w:p>
        </w:tc>
        <w:tc>
          <w:tcPr>
            <w:tcW w:w="6904" w:type="dxa"/>
            <w:gridSpan w:val="3"/>
            <w:noWrap w:val="0"/>
            <w:vAlign w:val="center"/>
          </w:tcPr>
          <w:p>
            <w:pPr>
              <w:spacing w:line="44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11" w:type="dxa"/>
            <w:noWrap w:val="0"/>
            <w:vAlign w:val="center"/>
          </w:tcPr>
          <w:p>
            <w:pPr>
              <w:spacing w:line="440" w:lineRule="exact"/>
              <w:jc w:val="center"/>
              <w:rPr>
                <w:rFonts w:hint="eastAsia"/>
                <w:sz w:val="28"/>
              </w:rPr>
            </w:pPr>
            <w:r>
              <w:rPr>
                <w:rFonts w:hint="eastAsia"/>
                <w:sz w:val="28"/>
              </w:rPr>
              <w:t>施工单位</w:t>
            </w:r>
          </w:p>
        </w:tc>
        <w:tc>
          <w:tcPr>
            <w:tcW w:w="2687" w:type="dxa"/>
            <w:noWrap w:val="0"/>
            <w:vAlign w:val="center"/>
          </w:tcPr>
          <w:p>
            <w:pPr>
              <w:spacing w:line="440" w:lineRule="exact"/>
              <w:jc w:val="center"/>
              <w:rPr>
                <w:rFonts w:hint="eastAsia"/>
                <w:sz w:val="28"/>
              </w:rPr>
            </w:pPr>
          </w:p>
        </w:tc>
        <w:tc>
          <w:tcPr>
            <w:tcW w:w="1525" w:type="dxa"/>
            <w:noWrap w:val="0"/>
            <w:vAlign w:val="center"/>
          </w:tcPr>
          <w:p>
            <w:pPr>
              <w:spacing w:line="440" w:lineRule="exact"/>
              <w:jc w:val="center"/>
              <w:rPr>
                <w:rFonts w:hint="eastAsia"/>
                <w:sz w:val="28"/>
              </w:rPr>
            </w:pPr>
            <w:r>
              <w:rPr>
                <w:rFonts w:hint="eastAsia"/>
                <w:sz w:val="28"/>
              </w:rPr>
              <w:t>施工时间</w:t>
            </w:r>
          </w:p>
        </w:tc>
        <w:tc>
          <w:tcPr>
            <w:tcW w:w="2692" w:type="dxa"/>
            <w:noWrap w:val="0"/>
            <w:vAlign w:val="top"/>
          </w:tcPr>
          <w:p>
            <w:pPr>
              <w:spacing w:line="44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9015" w:type="dxa"/>
            <w:gridSpan w:val="4"/>
            <w:noWrap w:val="0"/>
            <w:vAlign w:val="top"/>
          </w:tcPr>
          <w:p>
            <w:pPr>
              <w:spacing w:line="440" w:lineRule="exact"/>
              <w:rPr>
                <w:rFonts w:hint="eastAsia"/>
                <w:sz w:val="28"/>
              </w:rPr>
            </w:pPr>
            <w:r>
              <w:rPr>
                <w:color w:val="FF0000"/>
                <w:sz w:val="28"/>
                <w:szCs w:val="24"/>
              </w:rPr>
              <mc:AlternateContent>
                <mc:Choice Requires="wps">
                  <w:drawing>
                    <wp:anchor distT="0" distB="0" distL="114300" distR="114300" simplePos="0" relativeHeight="251663360" behindDoc="0" locked="0" layoutInCell="1" allowOverlap="1">
                      <wp:simplePos x="0" y="0"/>
                      <wp:positionH relativeFrom="column">
                        <wp:posOffset>4260215</wp:posOffset>
                      </wp:positionH>
                      <wp:positionV relativeFrom="paragraph">
                        <wp:posOffset>133350</wp:posOffset>
                      </wp:positionV>
                      <wp:extent cx="1534160" cy="480060"/>
                      <wp:effectExtent l="4445" t="4445" r="10795" b="1079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534160" cy="480060"/>
                              </a:xfrm>
                              <a:prstGeom prst="rect">
                                <a:avLst/>
                              </a:prstGeom>
                              <a:solidFill>
                                <a:srgbClr val="FFFFFF"/>
                              </a:solidFill>
                              <a:ln w="9525">
                                <a:solidFill>
                                  <a:sysClr val="windowText" lastClr="000000">
                                    <a:lumMod val="100000"/>
                                    <a:lumOff val="0"/>
                                  </a:sysClr>
                                </a:solidFill>
                                <a:miter lim="800000"/>
                              </a:ln>
                            </wps:spPr>
                            <wps:txbx>
                              <w:txbxContent>
                                <w:p>
                                  <w:pPr>
                                    <w:numPr>
                                      <w:ilvl w:val="0"/>
                                      <w:numId w:val="0"/>
                                    </w:numPr>
                                    <w:rPr>
                                      <w:color w:val="0000FF"/>
                                      <w:sz w:val="18"/>
                                      <w:szCs w:val="18"/>
                                    </w:rPr>
                                  </w:pPr>
                                  <w:r>
                                    <w:rPr>
                                      <w:rFonts w:hint="eastAsia"/>
                                      <w:color w:val="0000FF"/>
                                      <w:sz w:val="18"/>
                                      <w:szCs w:val="18"/>
                                    </w:rPr>
                                    <w:t>申请人单位的盖章。</w:t>
                                  </w:r>
                                </w:p>
                                <w:p>
                                  <w:pPr>
                                    <w:numPr>
                                      <w:ilvl w:val="0"/>
                                      <w:numId w:val="0"/>
                                    </w:numPr>
                                    <w:rPr>
                                      <w:color w:val="0000FF"/>
                                      <w:sz w:val="18"/>
                                      <w:szCs w:val="18"/>
                                    </w:rPr>
                                  </w:pPr>
                                  <w:r>
                                    <w:rPr>
                                      <w:rFonts w:hint="eastAsia"/>
                                      <w:color w:val="0000FF"/>
                                      <w:sz w:val="18"/>
                                      <w:szCs w:val="18"/>
                                    </w:rPr>
                                    <w:t>申请人个人的签字</w:t>
                                  </w:r>
                                  <w:r>
                                    <w:rPr>
                                      <w:rFonts w:hint="eastAsia"/>
                                      <w:color w:val="0000FF"/>
                                      <w:sz w:val="18"/>
                                      <w:szCs w:val="18"/>
                                      <w:lang w:eastAsia="zh-CN"/>
                                    </w:rPr>
                                    <w:t>。</w:t>
                                  </w:r>
                                </w:p>
                                <w:p>
                                  <w:pPr>
                                    <w:rPr>
                                      <w:color w:val="0000FF"/>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45pt;margin-top:10.5pt;height:37.8pt;width:120.8pt;z-index:251663360;mso-width-relative:page;mso-height-relative:page;" fillcolor="#FFFFFF" filled="t" stroked="t" coordsize="21600,21600" o:gfxdata="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fpqkK2AAAAAkBAAAPAAAAAAAAAAEAIAAAACIAAABkcnMvZG93bnJldi54bWxQ&#10;SwECFAAUAAAACACHTuJAYXOm2mkCAADQBAAADgAAAAAAAAABACAAAAAnAQAAZHJzL2Uyb0RvYy54&#10;bWxQSwUGAAAAAAYABgBZAQAAAgYAAAAA&#10;">
                      <v:fill on="t" focussize="0,0"/>
                      <v:stroke color="#000000" miterlimit="8" joinstyle="miter"/>
                      <v:imagedata o:title=""/>
                      <o:lock v:ext="edit" aspectratio="f"/>
                      <v:textbox>
                        <w:txbxContent>
                          <w:p>
                            <w:pPr>
                              <w:numPr>
                                <w:ilvl w:val="0"/>
                                <w:numId w:val="0"/>
                              </w:numPr>
                              <w:rPr>
                                <w:color w:val="0000FF"/>
                                <w:sz w:val="18"/>
                                <w:szCs w:val="18"/>
                              </w:rPr>
                            </w:pPr>
                            <w:r>
                              <w:rPr>
                                <w:rFonts w:hint="eastAsia"/>
                                <w:color w:val="0000FF"/>
                                <w:sz w:val="18"/>
                                <w:szCs w:val="18"/>
                              </w:rPr>
                              <w:t>申请人单位的盖章。</w:t>
                            </w:r>
                          </w:p>
                          <w:p>
                            <w:pPr>
                              <w:numPr>
                                <w:ilvl w:val="0"/>
                                <w:numId w:val="0"/>
                              </w:numPr>
                              <w:rPr>
                                <w:color w:val="0000FF"/>
                                <w:sz w:val="18"/>
                                <w:szCs w:val="18"/>
                              </w:rPr>
                            </w:pPr>
                            <w:r>
                              <w:rPr>
                                <w:rFonts w:hint="eastAsia"/>
                                <w:color w:val="0000FF"/>
                                <w:sz w:val="18"/>
                                <w:szCs w:val="18"/>
                              </w:rPr>
                              <w:t>申请人个人的签字</w:t>
                            </w:r>
                            <w:r>
                              <w:rPr>
                                <w:rFonts w:hint="eastAsia"/>
                                <w:color w:val="0000FF"/>
                                <w:sz w:val="18"/>
                                <w:szCs w:val="18"/>
                                <w:lang w:eastAsia="zh-CN"/>
                              </w:rPr>
                              <w:t>。</w:t>
                            </w:r>
                          </w:p>
                          <w:p>
                            <w:pPr>
                              <w:rPr>
                                <w:color w:val="0000FF"/>
                                <w:sz w:val="18"/>
                                <w:szCs w:val="18"/>
                              </w:rPr>
                            </w:pPr>
                          </w:p>
                        </w:txbxContent>
                      </v:textbox>
                    </v:shape>
                  </w:pict>
                </mc:Fallback>
              </mc:AlternateContent>
            </w:r>
            <w:r>
              <w:rPr>
                <w:rFonts w:hint="eastAsia"/>
                <w:sz w:val="28"/>
              </w:rPr>
              <w:t xml:space="preserve">申请原因： </w:t>
            </w:r>
          </w:p>
          <w:p>
            <w:pPr>
              <w:spacing w:line="440" w:lineRule="exact"/>
              <w:rPr>
                <w:rFonts w:hint="eastAsia"/>
                <w:sz w:val="28"/>
              </w:rPr>
            </w:pPr>
            <w:r>
              <w:rPr>
                <w:color w:val="FF0000"/>
                <w:sz w:val="28"/>
                <w:szCs w:val="24"/>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121285</wp:posOffset>
                      </wp:positionV>
                      <wp:extent cx="1534160" cy="480060"/>
                      <wp:effectExtent l="4445" t="4445" r="10795" b="1079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534160" cy="480060"/>
                              </a:xfrm>
                              <a:prstGeom prst="rect">
                                <a:avLst/>
                              </a:prstGeom>
                              <a:solidFill>
                                <a:srgbClr val="FFFFFF"/>
                              </a:solidFill>
                              <a:ln w="9525">
                                <a:solidFill>
                                  <a:sysClr val="windowText" lastClr="000000">
                                    <a:lumMod val="100000"/>
                                    <a:lumOff val="0"/>
                                  </a:sysClr>
                                </a:solidFill>
                                <a:miter lim="800000"/>
                              </a:ln>
                            </wps:spPr>
                            <wps:txbx>
                              <w:txbxContent>
                                <w:p>
                                  <w:pPr>
                                    <w:rPr>
                                      <w:color w:val="0000FF"/>
                                      <w:sz w:val="18"/>
                                      <w:szCs w:val="18"/>
                                    </w:rPr>
                                  </w:pPr>
                                  <w:r>
                                    <w:rPr>
                                      <w:rFonts w:hint="eastAsia"/>
                                      <w:color w:val="0000FF"/>
                                      <w:sz w:val="18"/>
                                      <w:szCs w:val="18"/>
                                    </w:rPr>
                                    <w:t>此处可</w:t>
                                  </w:r>
                                  <w:r>
                                    <w:rPr>
                                      <w:rFonts w:hint="eastAsia"/>
                                      <w:color w:val="0000FF"/>
                                      <w:sz w:val="18"/>
                                      <w:szCs w:val="18"/>
                                      <w:lang w:eastAsia="zh-CN"/>
                                    </w:rPr>
                                    <w:t>另</w:t>
                                  </w:r>
                                  <w:r>
                                    <w:rPr>
                                      <w:rFonts w:hint="eastAsia"/>
                                      <w:color w:val="0000FF"/>
                                      <w:sz w:val="18"/>
                                      <w:szCs w:val="18"/>
                                    </w:rPr>
                                    <w:t>附</w:t>
                                  </w:r>
                                  <w:r>
                                    <w:rPr>
                                      <w:rFonts w:hint="eastAsia"/>
                                      <w:color w:val="0000FF"/>
                                      <w:sz w:val="18"/>
                                      <w:szCs w:val="18"/>
                                      <w:lang w:eastAsia="zh-CN"/>
                                    </w:rPr>
                                    <w:t>移植方案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5pt;margin-top:9.55pt;height:37.8pt;width:120.8pt;z-index:251664384;mso-width-relative:page;mso-height-relative:page;" fillcolor="#FFFFFF" filled="t" stroked="t" coordsize="21600,21600" o:gfxdata="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fYxP9cAAAAIAQAADwAAAAAAAAABACAAAAAiAAAAZHJzL2Rvd25yZXYueG1sUEsB&#10;AhQAFAAAAAgAh07iQC0PEs5oAgAA0AQAAA4AAAAAAAAAAQAgAAAAJgEAAGRycy9lMm9Eb2MueG1s&#10;UEsFBgAAAAAGAAYAWQEAAAAGAAAAAA==&#10;">
                      <v:fill on="t" focussize="0,0"/>
                      <v:stroke color="#000000" miterlimit="8" joinstyle="miter"/>
                      <v:imagedata o:title=""/>
                      <o:lock v:ext="edit" aspectratio="f"/>
                      <v:textbox>
                        <w:txbxContent>
                          <w:p>
                            <w:pPr>
                              <w:rPr>
                                <w:color w:val="0000FF"/>
                                <w:sz w:val="18"/>
                                <w:szCs w:val="18"/>
                              </w:rPr>
                            </w:pPr>
                            <w:r>
                              <w:rPr>
                                <w:rFonts w:hint="eastAsia"/>
                                <w:color w:val="0000FF"/>
                                <w:sz w:val="18"/>
                                <w:szCs w:val="18"/>
                              </w:rPr>
                              <w:t>此处可</w:t>
                            </w:r>
                            <w:r>
                              <w:rPr>
                                <w:rFonts w:hint="eastAsia"/>
                                <w:color w:val="0000FF"/>
                                <w:sz w:val="18"/>
                                <w:szCs w:val="18"/>
                                <w:lang w:eastAsia="zh-CN"/>
                              </w:rPr>
                              <w:t>另</w:t>
                            </w:r>
                            <w:r>
                              <w:rPr>
                                <w:rFonts w:hint="eastAsia"/>
                                <w:color w:val="0000FF"/>
                                <w:sz w:val="18"/>
                                <w:szCs w:val="18"/>
                              </w:rPr>
                              <w:t>附</w:t>
                            </w:r>
                            <w:r>
                              <w:rPr>
                                <w:rFonts w:hint="eastAsia"/>
                                <w:color w:val="0000FF"/>
                                <w:sz w:val="18"/>
                                <w:szCs w:val="18"/>
                                <w:lang w:eastAsia="zh-CN"/>
                              </w:rPr>
                              <w:t>移植方案</w:t>
                            </w:r>
                          </w:p>
                        </w:txbxContent>
                      </v:textbox>
                    </v:shape>
                  </w:pict>
                </mc:Fallback>
              </mc:AlternateContent>
            </w:r>
          </w:p>
          <w:p>
            <w:pPr>
              <w:tabs>
                <w:tab w:val="left" w:pos="6150"/>
              </w:tabs>
              <w:ind w:firstLine="6160" w:firstLineChars="2200"/>
              <w:rPr>
                <w:rFonts w:hint="eastAsia"/>
                <w:sz w:val="28"/>
                <w:szCs w:val="24"/>
              </w:rPr>
            </w:pPr>
            <w:r>
              <w:rPr>
                <w:color w:val="000000" w:themeColor="text1"/>
                <w:sz w:val="28"/>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4251960</wp:posOffset>
                      </wp:positionH>
                      <wp:positionV relativeFrom="paragraph">
                        <wp:posOffset>-205740</wp:posOffset>
                      </wp:positionV>
                      <wp:extent cx="1035050" cy="1026160"/>
                      <wp:effectExtent l="6350" t="6350" r="12700" b="8890"/>
                      <wp:wrapNone/>
                      <wp:docPr id="7" name="椭圆 7"/>
                      <wp:cNvGraphicFramePr/>
                      <a:graphic xmlns:a="http://schemas.openxmlformats.org/drawingml/2006/main">
                        <a:graphicData uri="http://schemas.microsoft.com/office/word/2010/wordprocessingShape">
                          <wps:wsp>
                            <wps:cNvSpPr>
                              <a:spLocks noChangeArrowheads="1"/>
                            </wps:cNvSpPr>
                            <wps:spPr bwMode="auto">
                              <a:xfrm>
                                <a:off x="0" y="0"/>
                                <a:ext cx="1035050" cy="1026160"/>
                              </a:xfrm>
                              <a:prstGeom prst="ellipse">
                                <a:avLst/>
                              </a:prstGeom>
                              <a:noFill/>
                              <a:ln w="12700">
                                <a:solidFill>
                                  <a:sysClr val="windowText" lastClr="000000">
                                    <a:lumMod val="100000"/>
                                    <a:lumOff val="0"/>
                                  </a:sysClr>
                                </a:solidFill>
                                <a:round/>
                              </a:ln>
                            </wps:spPr>
                            <wps:bodyPr rot="0" vert="horz" wrap="square" lIns="91440" tIns="45720" rIns="91440" bIns="45720" anchor="ctr" anchorCtr="0" upright="1">
                              <a:noAutofit/>
                            </wps:bodyPr>
                          </wps:wsp>
                        </a:graphicData>
                      </a:graphic>
                    </wp:anchor>
                  </w:drawing>
                </mc:Choice>
                <mc:Fallback>
                  <w:pict>
                    <v:shape id="_x0000_s1026" o:spid="_x0000_s1026" o:spt="3" type="#_x0000_t3" style="position:absolute;left:0pt;margin-left:334.8pt;margin-top:-16.2pt;height:80.8pt;width:81.5pt;z-index:251662336;v-text-anchor:middle;mso-width-relative:page;mso-height-relative:page;" filled="f" stroked="t" coordsize="21600,21600" o:gfxdata="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DlaOHZAAAACwEAAA8A&#10;AAAAAAAAAQAgAAAAIgAAAGRycy9kb3ducmV2LnhtbFBLAQIUABQAAAAIAIdO4kBvINKaTwIAAIkE&#10;AAAOAAAAAAAAAAEAIAAAACgBAABkcnMvZTJvRG9jLnhtbFBLBQYAAAAABgAGAFkBAADpBQAAAAA=&#10;">
                      <v:fill on="f" focussize="0,0"/>
                      <v:stroke weight="1pt" color="#000000" joinstyle="round"/>
                      <v:imagedata o:title=""/>
                      <o:lock v:ext="edit" aspectratio="f"/>
                    </v:shape>
                  </w:pict>
                </mc:Fallback>
              </mc:AlternateContent>
            </w:r>
            <w:r>
              <w:rPr>
                <w:rFonts w:hint="eastAsia"/>
                <w:sz w:val="28"/>
                <w:szCs w:val="24"/>
                <w:lang w:val="en-US" w:eastAsia="zh-CN"/>
              </w:rPr>
              <w:t xml:space="preserve">     </w:t>
            </w:r>
            <w:r>
              <w:rPr>
                <w:rFonts w:hint="eastAsia"/>
                <w:sz w:val="28"/>
                <w:szCs w:val="24"/>
              </w:rPr>
              <w:t>年</w:t>
            </w:r>
            <w:r>
              <w:rPr>
                <w:rFonts w:hint="eastAsia"/>
                <w:sz w:val="28"/>
                <w:szCs w:val="24"/>
                <w:lang w:val="en-US" w:eastAsia="zh-CN"/>
              </w:rPr>
              <w:t xml:space="preserve">  </w:t>
            </w:r>
            <w:r>
              <w:rPr>
                <w:rFonts w:hint="eastAsia"/>
                <w:sz w:val="28"/>
                <w:szCs w:val="24"/>
              </w:rPr>
              <w:t>月</w:t>
            </w:r>
            <w:r>
              <w:rPr>
                <w:rFonts w:hint="eastAsia"/>
                <w:sz w:val="28"/>
                <w:szCs w:val="24"/>
                <w:lang w:val="en-US" w:eastAsia="zh-CN"/>
              </w:rPr>
              <w:t xml:space="preserve">  </w:t>
            </w:r>
            <w:r>
              <w:rPr>
                <w:rFonts w:hint="eastAsia"/>
                <w:sz w:val="28"/>
                <w:szCs w:val="24"/>
              </w:rPr>
              <w:t>日</w:t>
            </w:r>
          </w:p>
          <w:p>
            <w:pPr>
              <w:spacing w:line="440" w:lineRule="exact"/>
              <w:ind w:firstLine="7000" w:firstLineChars="2500"/>
              <w:rPr>
                <w:rFonts w:hint="eastAsia"/>
                <w:sz w:val="28"/>
              </w:rPr>
            </w:pPr>
            <w:r>
              <w:rPr>
                <w:rFonts w:hint="eastAsia"/>
                <w:sz w:val="28"/>
                <w:szCs w:val="24"/>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9015" w:type="dxa"/>
            <w:gridSpan w:val="4"/>
            <w:noWrap w:val="0"/>
            <w:vAlign w:val="top"/>
          </w:tcPr>
          <w:p>
            <w:pPr>
              <w:spacing w:line="480" w:lineRule="auto"/>
              <w:rPr>
                <w:rFonts w:hint="eastAsia"/>
                <w:sz w:val="28"/>
                <w:szCs w:val="24"/>
                <w:lang w:val="en-US" w:eastAsia="zh-CN"/>
              </w:rPr>
            </w:pPr>
            <w:r>
              <w:rPr>
                <w:rFonts w:hint="eastAsia"/>
                <w:sz w:val="28"/>
                <w:szCs w:val="24"/>
                <w:lang w:eastAsia="zh-CN"/>
              </w:rPr>
              <w:t>属地乡镇园林绿化管理部门</w:t>
            </w:r>
            <w:r>
              <w:rPr>
                <w:rFonts w:hint="eastAsia"/>
                <w:sz w:val="28"/>
                <w:szCs w:val="24"/>
                <w:lang w:val="en-US" w:eastAsia="zh-CN"/>
              </w:rPr>
              <w:t>意见：</w:t>
            </w:r>
          </w:p>
          <w:p>
            <w:pPr>
              <w:spacing w:line="440" w:lineRule="exact"/>
              <w:ind w:firstLine="6720" w:firstLineChars="2400"/>
              <w:rPr>
                <w:rFonts w:hint="eastAsia"/>
                <w:sz w:val="28"/>
              </w:rPr>
            </w:pPr>
          </w:p>
          <w:p>
            <w:pPr>
              <w:tabs>
                <w:tab w:val="left" w:pos="6150"/>
              </w:tabs>
              <w:ind w:firstLine="6160" w:firstLineChars="2200"/>
              <w:rPr>
                <w:rFonts w:hint="eastAsia"/>
                <w:sz w:val="28"/>
                <w:szCs w:val="24"/>
              </w:rPr>
            </w:pPr>
            <w:r>
              <w:rPr>
                <w:rFonts w:hint="eastAsia"/>
                <w:sz w:val="28"/>
                <w:szCs w:val="24"/>
                <w:lang w:val="en-US" w:eastAsia="zh-CN"/>
              </w:rPr>
              <w:t xml:space="preserve">     </w:t>
            </w:r>
            <w:r>
              <w:rPr>
                <w:rFonts w:hint="eastAsia"/>
                <w:sz w:val="28"/>
                <w:szCs w:val="24"/>
              </w:rPr>
              <w:t>年</w:t>
            </w:r>
            <w:r>
              <w:rPr>
                <w:rFonts w:hint="eastAsia"/>
                <w:sz w:val="28"/>
                <w:szCs w:val="24"/>
                <w:lang w:val="en-US" w:eastAsia="zh-CN"/>
              </w:rPr>
              <w:t xml:space="preserve">  </w:t>
            </w:r>
            <w:r>
              <w:rPr>
                <w:rFonts w:hint="eastAsia"/>
                <w:sz w:val="28"/>
                <w:szCs w:val="24"/>
              </w:rPr>
              <w:t>月</w:t>
            </w:r>
            <w:r>
              <w:rPr>
                <w:rFonts w:hint="eastAsia"/>
                <w:sz w:val="28"/>
                <w:szCs w:val="24"/>
                <w:lang w:val="en-US" w:eastAsia="zh-CN"/>
              </w:rPr>
              <w:t xml:space="preserve">  </w:t>
            </w:r>
            <w:r>
              <w:rPr>
                <w:rFonts w:hint="eastAsia"/>
                <w:sz w:val="28"/>
                <w:szCs w:val="24"/>
              </w:rPr>
              <w:t>日</w:t>
            </w:r>
          </w:p>
          <w:p>
            <w:pPr>
              <w:spacing w:line="440" w:lineRule="exact"/>
              <w:ind w:firstLine="7000" w:firstLineChars="2500"/>
              <w:rPr>
                <w:rFonts w:hint="eastAsia"/>
                <w:sz w:val="28"/>
              </w:rPr>
            </w:pPr>
            <w:r>
              <w:rPr>
                <w:rFonts w:hint="eastAsia"/>
                <w:sz w:val="28"/>
                <w:szCs w:val="24"/>
                <w:lang w:eastAsia="zh-CN"/>
              </w:rPr>
              <w:t>单位盖章</w:t>
            </w:r>
          </w:p>
          <w:p>
            <w:pPr>
              <w:spacing w:line="440" w:lineRule="exact"/>
              <w:ind w:firstLine="6720" w:firstLineChars="240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9015" w:type="dxa"/>
            <w:gridSpan w:val="4"/>
            <w:noWrap w:val="0"/>
            <w:vAlign w:val="top"/>
          </w:tcPr>
          <w:p>
            <w:pPr>
              <w:spacing w:line="480" w:lineRule="auto"/>
              <w:rPr>
                <w:rFonts w:hint="eastAsia"/>
                <w:sz w:val="28"/>
                <w:szCs w:val="24"/>
              </w:rPr>
            </w:pPr>
            <w:r>
              <w:rPr>
                <w:rFonts w:hint="eastAsia"/>
                <w:sz w:val="28"/>
                <w:szCs w:val="24"/>
                <w:lang w:val="en-US" w:eastAsia="zh-CN"/>
              </w:rPr>
              <w:t>县</w:t>
            </w:r>
            <w:r>
              <w:rPr>
                <w:rFonts w:hint="default"/>
                <w:sz w:val="28"/>
                <w:szCs w:val="24"/>
                <w:lang w:val="en-US" w:eastAsia="zh-CN"/>
              </w:rPr>
              <w:t>城市绿化行政主管部门</w:t>
            </w:r>
            <w:r>
              <w:rPr>
                <w:rFonts w:hint="eastAsia"/>
                <w:sz w:val="28"/>
                <w:szCs w:val="24"/>
              </w:rPr>
              <w:t>意见：</w:t>
            </w:r>
          </w:p>
          <w:p>
            <w:pPr>
              <w:spacing w:line="440" w:lineRule="exact"/>
              <w:rPr>
                <w:rFonts w:hint="eastAsia"/>
                <w:sz w:val="28"/>
              </w:rPr>
            </w:pPr>
          </w:p>
          <w:p>
            <w:pPr>
              <w:tabs>
                <w:tab w:val="left" w:pos="6150"/>
              </w:tabs>
              <w:ind w:firstLine="6160" w:firstLineChars="2200"/>
              <w:rPr>
                <w:rFonts w:hint="eastAsia"/>
                <w:sz w:val="28"/>
                <w:szCs w:val="24"/>
              </w:rPr>
            </w:pPr>
            <w:r>
              <w:rPr>
                <w:rFonts w:hint="eastAsia"/>
                <w:sz w:val="28"/>
                <w:szCs w:val="24"/>
                <w:lang w:val="en-US" w:eastAsia="zh-CN"/>
              </w:rPr>
              <w:t xml:space="preserve">     </w:t>
            </w:r>
            <w:r>
              <w:rPr>
                <w:rFonts w:hint="eastAsia"/>
                <w:sz w:val="28"/>
                <w:szCs w:val="24"/>
              </w:rPr>
              <w:t>年</w:t>
            </w:r>
            <w:r>
              <w:rPr>
                <w:rFonts w:hint="eastAsia"/>
                <w:sz w:val="28"/>
                <w:szCs w:val="24"/>
                <w:lang w:val="en-US" w:eastAsia="zh-CN"/>
              </w:rPr>
              <w:t xml:space="preserve">  </w:t>
            </w:r>
            <w:r>
              <w:rPr>
                <w:rFonts w:hint="eastAsia"/>
                <w:sz w:val="28"/>
                <w:szCs w:val="24"/>
              </w:rPr>
              <w:t>月</w:t>
            </w:r>
            <w:r>
              <w:rPr>
                <w:rFonts w:hint="eastAsia"/>
                <w:sz w:val="28"/>
                <w:szCs w:val="24"/>
                <w:lang w:val="en-US" w:eastAsia="zh-CN"/>
              </w:rPr>
              <w:t xml:space="preserve">  </w:t>
            </w:r>
            <w:r>
              <w:rPr>
                <w:rFonts w:hint="eastAsia"/>
                <w:sz w:val="28"/>
                <w:szCs w:val="24"/>
              </w:rPr>
              <w:t>日</w:t>
            </w:r>
          </w:p>
          <w:p>
            <w:pPr>
              <w:spacing w:line="440" w:lineRule="exact"/>
              <w:ind w:firstLine="7000" w:firstLineChars="2500"/>
              <w:rPr>
                <w:rFonts w:hint="eastAsia"/>
                <w:sz w:val="28"/>
              </w:rPr>
            </w:pPr>
            <w:r>
              <w:rPr>
                <w:rFonts w:hint="eastAsia"/>
                <w:sz w:val="28"/>
                <w:szCs w:val="24"/>
                <w:lang w:eastAsia="zh-CN"/>
              </w:rPr>
              <w:t>单位盖章</w:t>
            </w:r>
          </w:p>
        </w:tc>
      </w:tr>
    </w:tbl>
    <w:p>
      <w:pPr>
        <w:spacing w:after="156" w:afterLines="50"/>
        <w:jc w:val="both"/>
        <w:rPr>
          <w:rFonts w:hint="eastAsia" w:asciiTheme="minorEastAsia" w:hAnsiTheme="minorEastAsia"/>
          <w:b/>
          <w:sz w:val="30"/>
          <w:szCs w:val="30"/>
        </w:rPr>
      </w:pPr>
    </w:p>
    <w:p>
      <w:pPr>
        <w:spacing w:after="156" w:afterLines="50"/>
        <w:jc w:val="both"/>
        <w:rPr>
          <w:rFonts w:hint="eastAsia" w:asciiTheme="minorEastAsia" w:hAnsiTheme="minorEastAsia"/>
          <w:b/>
          <w:sz w:val="30"/>
          <w:szCs w:val="30"/>
        </w:rPr>
      </w:pPr>
    </w:p>
    <w:p>
      <w:pPr>
        <w:spacing w:after="156" w:afterLines="50"/>
        <w:jc w:val="both"/>
        <w:rPr>
          <w:rFonts w:hint="eastAsia" w:asciiTheme="minorEastAsia" w:hAnsiTheme="minorEastAsia"/>
          <w:b w:val="0"/>
          <w:bCs/>
          <w:strike w:val="0"/>
          <w:sz w:val="30"/>
          <w:szCs w:val="30"/>
          <w:u w:val="none"/>
          <w:lang w:val="en-US" w:eastAsia="zh-CN"/>
        </w:rPr>
      </w:pPr>
      <w:r>
        <w:rPr>
          <w:rFonts w:hint="eastAsia" w:asciiTheme="minorEastAsia" w:hAnsiTheme="minorEastAsia"/>
          <w:b w:val="0"/>
          <w:bCs/>
          <w:sz w:val="30"/>
          <w:szCs w:val="30"/>
          <w:lang w:eastAsia="zh-CN"/>
        </w:rPr>
        <w:t>附件</w:t>
      </w:r>
      <w:r>
        <w:rPr>
          <w:rFonts w:hint="eastAsia" w:asciiTheme="minorEastAsia" w:hAnsiTheme="minorEastAsia"/>
          <w:b w:val="0"/>
          <w:bCs/>
          <w:sz w:val="30"/>
          <w:szCs w:val="30"/>
          <w:lang w:val="en-US" w:eastAsia="zh-CN"/>
        </w:rPr>
        <w:t>2</w:t>
      </w:r>
    </w:p>
    <w:p>
      <w:pPr>
        <w:spacing w:after="156" w:afterLines="50"/>
        <w:ind w:firstLine="1200" w:firstLineChars="400"/>
        <w:jc w:val="both"/>
        <w:rPr>
          <w:rFonts w:hint="default" w:asciiTheme="minorEastAsia" w:hAnsiTheme="minorEastAsia"/>
          <w:b/>
          <w:color w:val="auto"/>
          <w:sz w:val="30"/>
          <w:szCs w:val="30"/>
          <w:u w:val="none"/>
          <w:lang w:val="en-US"/>
        </w:rPr>
      </w:pPr>
      <w:r>
        <w:rPr>
          <w:rFonts w:hint="eastAsia" w:asciiTheme="minorEastAsia" w:hAnsiTheme="minorEastAsia"/>
          <w:b w:val="0"/>
          <w:bCs/>
          <w:color w:val="auto"/>
          <w:sz w:val="30"/>
          <w:szCs w:val="30"/>
          <w:u w:val="none"/>
          <w:lang w:val="en-US" w:eastAsia="zh-CN"/>
        </w:rPr>
        <w:t>平阳县公共绿地树木修剪备案表</w:t>
      </w:r>
    </w:p>
    <w:tbl>
      <w:tblPr>
        <w:tblStyle w:val="5"/>
        <w:tblpPr w:leftFromText="180" w:rightFromText="180" w:vertAnchor="text" w:horzAnchor="page" w:tblpX="1429" w:tblpY="779"/>
        <w:tblOverlap w:val="never"/>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891"/>
        <w:gridCol w:w="2100"/>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853" w:type="dxa"/>
          </w:tcPr>
          <w:p>
            <w:pPr>
              <w:spacing w:line="560" w:lineRule="exact"/>
              <w:jc w:val="center"/>
              <w:rPr>
                <w:sz w:val="28"/>
                <w:szCs w:val="24"/>
              </w:rPr>
            </w:pPr>
            <w:r>
              <w:rPr>
                <w:rFonts w:hint="eastAsia"/>
                <w:sz w:val="28"/>
                <w:szCs w:val="24"/>
              </w:rPr>
              <w:t>申请单位</w:t>
            </w:r>
          </w:p>
        </w:tc>
        <w:tc>
          <w:tcPr>
            <w:tcW w:w="7333" w:type="dxa"/>
            <w:gridSpan w:val="3"/>
          </w:tcPr>
          <w:p>
            <w:pPr>
              <w:spacing w:line="560" w:lineRule="exac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3" w:type="dxa"/>
          </w:tcPr>
          <w:p>
            <w:pPr>
              <w:spacing w:line="560" w:lineRule="exact"/>
              <w:jc w:val="center"/>
              <w:rPr>
                <w:rFonts w:hint="eastAsia" w:eastAsia="宋体"/>
                <w:sz w:val="28"/>
                <w:szCs w:val="24"/>
                <w:lang w:eastAsia="zh-CN"/>
              </w:rPr>
            </w:pPr>
            <w:r>
              <w:rPr>
                <w:rFonts w:hint="eastAsia"/>
                <w:sz w:val="28"/>
                <w:szCs w:val="24"/>
                <w:lang w:eastAsia="zh-CN"/>
              </w:rPr>
              <w:t>修剪数量</w:t>
            </w:r>
          </w:p>
        </w:tc>
        <w:tc>
          <w:tcPr>
            <w:tcW w:w="1891" w:type="dxa"/>
          </w:tcPr>
          <w:p>
            <w:pPr>
              <w:spacing w:line="560" w:lineRule="exact"/>
              <w:rPr>
                <w:sz w:val="28"/>
                <w:szCs w:val="24"/>
              </w:rPr>
            </w:pPr>
          </w:p>
        </w:tc>
        <w:tc>
          <w:tcPr>
            <w:tcW w:w="2100" w:type="dxa"/>
            <w:vAlign w:val="center"/>
          </w:tcPr>
          <w:p>
            <w:pPr>
              <w:spacing w:line="560" w:lineRule="exact"/>
              <w:jc w:val="center"/>
              <w:rPr>
                <w:sz w:val="28"/>
                <w:szCs w:val="24"/>
              </w:rPr>
            </w:pPr>
            <w:r>
              <w:rPr>
                <w:rFonts w:hint="eastAsia"/>
                <w:sz w:val="28"/>
                <w:szCs w:val="24"/>
                <w:lang w:eastAsia="zh-CN"/>
              </w:rPr>
              <w:t>修剪树木</w:t>
            </w:r>
            <w:r>
              <w:rPr>
                <w:rFonts w:hint="eastAsia"/>
                <w:sz w:val="28"/>
                <w:szCs w:val="24"/>
              </w:rPr>
              <w:t>座落</w:t>
            </w:r>
          </w:p>
        </w:tc>
        <w:tc>
          <w:tcPr>
            <w:tcW w:w="3342" w:type="dxa"/>
          </w:tcPr>
          <w:p>
            <w:pPr>
              <w:spacing w:line="480" w:lineRule="exact"/>
              <w:rPr>
                <w:color w:val="FF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3" w:type="dxa"/>
          </w:tcPr>
          <w:p>
            <w:pPr>
              <w:spacing w:line="560" w:lineRule="exact"/>
              <w:jc w:val="center"/>
              <w:rPr>
                <w:spacing w:val="-12"/>
                <w:sz w:val="28"/>
                <w:szCs w:val="24"/>
              </w:rPr>
            </w:pPr>
            <w:r>
              <w:rPr>
                <w:rFonts w:hint="eastAsia"/>
                <w:spacing w:val="-12"/>
                <w:sz w:val="28"/>
                <w:szCs w:val="24"/>
                <w:lang w:eastAsia="zh-CN"/>
              </w:rPr>
              <w:t>修剪树木</w:t>
            </w:r>
            <w:r>
              <w:rPr>
                <w:rFonts w:hint="eastAsia"/>
                <w:spacing w:val="-12"/>
                <w:sz w:val="28"/>
                <w:szCs w:val="24"/>
              </w:rPr>
              <w:t>归属</w:t>
            </w:r>
          </w:p>
        </w:tc>
        <w:tc>
          <w:tcPr>
            <w:tcW w:w="1891" w:type="dxa"/>
          </w:tcPr>
          <w:p>
            <w:pPr>
              <w:spacing w:line="560" w:lineRule="exact"/>
              <w:rPr>
                <w:sz w:val="28"/>
                <w:szCs w:val="24"/>
              </w:rPr>
            </w:pPr>
          </w:p>
        </w:tc>
        <w:tc>
          <w:tcPr>
            <w:tcW w:w="2100" w:type="dxa"/>
            <w:vAlign w:val="center"/>
          </w:tcPr>
          <w:p>
            <w:pPr>
              <w:spacing w:line="560" w:lineRule="exact"/>
              <w:jc w:val="center"/>
              <w:rPr>
                <w:spacing w:val="-12"/>
                <w:sz w:val="28"/>
                <w:szCs w:val="24"/>
              </w:rPr>
            </w:pPr>
            <w:r>
              <w:rPr>
                <w:rFonts w:hint="eastAsia"/>
                <w:spacing w:val="-12"/>
                <w:sz w:val="28"/>
                <w:szCs w:val="24"/>
              </w:rPr>
              <w:t>绿地性质及分类</w:t>
            </w:r>
          </w:p>
        </w:tc>
        <w:tc>
          <w:tcPr>
            <w:tcW w:w="3342" w:type="dxa"/>
          </w:tcPr>
          <w:p>
            <w:pPr>
              <w:spacing w:line="480" w:lineRule="exact"/>
              <w:rPr>
                <w:color w:val="FF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560" w:lineRule="exact"/>
              <w:jc w:val="center"/>
              <w:rPr>
                <w:sz w:val="28"/>
                <w:szCs w:val="24"/>
              </w:rPr>
            </w:pPr>
            <w:r>
              <w:rPr>
                <w:rFonts w:hint="eastAsia"/>
                <w:sz w:val="28"/>
                <w:szCs w:val="24"/>
                <w:lang w:eastAsia="zh-CN"/>
              </w:rPr>
              <w:t>修剪</w:t>
            </w:r>
            <w:r>
              <w:rPr>
                <w:rFonts w:hint="eastAsia"/>
                <w:sz w:val="28"/>
                <w:szCs w:val="24"/>
              </w:rPr>
              <w:t>期限</w:t>
            </w:r>
          </w:p>
        </w:tc>
        <w:tc>
          <w:tcPr>
            <w:tcW w:w="7333" w:type="dxa"/>
            <w:gridSpan w:val="3"/>
          </w:tcPr>
          <w:p>
            <w:pPr>
              <w:spacing w:line="480" w:lineRule="exact"/>
              <w:rPr>
                <w:color w:val="FF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3" w:type="dxa"/>
          </w:tcPr>
          <w:p>
            <w:pPr>
              <w:spacing w:line="560" w:lineRule="exact"/>
              <w:jc w:val="center"/>
              <w:rPr>
                <w:sz w:val="28"/>
                <w:szCs w:val="24"/>
              </w:rPr>
            </w:pPr>
            <w:r>
              <w:rPr>
                <w:rFonts w:hint="eastAsia"/>
                <w:sz w:val="28"/>
                <w:szCs w:val="24"/>
              </w:rPr>
              <w:t>联系人</w:t>
            </w:r>
          </w:p>
        </w:tc>
        <w:tc>
          <w:tcPr>
            <w:tcW w:w="1891" w:type="dxa"/>
          </w:tcPr>
          <w:p>
            <w:pPr>
              <w:spacing w:line="560" w:lineRule="exact"/>
              <w:ind w:right="1098" w:rightChars="523"/>
              <w:rPr>
                <w:sz w:val="28"/>
                <w:szCs w:val="24"/>
              </w:rPr>
            </w:pPr>
          </w:p>
        </w:tc>
        <w:tc>
          <w:tcPr>
            <w:tcW w:w="2100" w:type="dxa"/>
            <w:vAlign w:val="center"/>
          </w:tcPr>
          <w:p>
            <w:pPr>
              <w:spacing w:line="560" w:lineRule="exact"/>
              <w:jc w:val="center"/>
              <w:rPr>
                <w:sz w:val="28"/>
                <w:szCs w:val="24"/>
              </w:rPr>
            </w:pPr>
            <w:r>
              <w:rPr>
                <w:rFonts w:hint="eastAsia"/>
                <w:sz w:val="28"/>
                <w:szCs w:val="24"/>
              </w:rPr>
              <w:t>联系电话</w:t>
            </w:r>
          </w:p>
        </w:tc>
        <w:tc>
          <w:tcPr>
            <w:tcW w:w="3342" w:type="dxa"/>
          </w:tcPr>
          <w:p>
            <w:pPr>
              <w:spacing w:line="480" w:lineRule="exac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186" w:type="dxa"/>
            <w:gridSpan w:val="4"/>
          </w:tcPr>
          <w:p>
            <w:pPr>
              <w:spacing w:line="480" w:lineRule="auto"/>
              <w:rPr>
                <w:color w:val="FF0000"/>
                <w:sz w:val="28"/>
                <w:szCs w:val="24"/>
              </w:rPr>
            </w:pPr>
            <w:r>
              <w:rPr>
                <w:color w:val="FF0000"/>
                <w:sz w:val="28"/>
                <w:szCs w:val="24"/>
              </w:rPr>
              <mc:AlternateContent>
                <mc:Choice Requires="wps">
                  <w:drawing>
                    <wp:anchor distT="0" distB="0" distL="114300" distR="114300" simplePos="0" relativeHeight="251660288" behindDoc="0" locked="0" layoutInCell="1" allowOverlap="1">
                      <wp:simplePos x="0" y="0"/>
                      <wp:positionH relativeFrom="column">
                        <wp:posOffset>4589145</wp:posOffset>
                      </wp:positionH>
                      <wp:positionV relativeFrom="paragraph">
                        <wp:posOffset>185420</wp:posOffset>
                      </wp:positionV>
                      <wp:extent cx="1534160" cy="480060"/>
                      <wp:effectExtent l="4445" t="4445" r="10795" b="1079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534160" cy="480060"/>
                              </a:xfrm>
                              <a:prstGeom prst="rect">
                                <a:avLst/>
                              </a:prstGeom>
                              <a:solidFill>
                                <a:srgbClr val="FFFFFF"/>
                              </a:solidFill>
                              <a:ln w="9525">
                                <a:solidFill>
                                  <a:sysClr val="windowText" lastClr="000000">
                                    <a:lumMod val="100000"/>
                                    <a:lumOff val="0"/>
                                  </a:sysClr>
                                </a:solidFill>
                                <a:miter lim="800000"/>
                              </a:ln>
                            </wps:spPr>
                            <wps:txbx>
                              <w:txbxContent>
                                <w:p>
                                  <w:pPr>
                                    <w:numPr>
                                      <w:ilvl w:val="0"/>
                                      <w:numId w:val="0"/>
                                    </w:numPr>
                                    <w:rPr>
                                      <w:color w:val="0000FF"/>
                                      <w:sz w:val="18"/>
                                      <w:szCs w:val="18"/>
                                    </w:rPr>
                                  </w:pPr>
                                  <w:r>
                                    <w:rPr>
                                      <w:rFonts w:hint="eastAsia"/>
                                      <w:color w:val="0000FF"/>
                                      <w:sz w:val="18"/>
                                      <w:szCs w:val="18"/>
                                    </w:rPr>
                                    <w:t>申请人单位的盖章。</w:t>
                                  </w:r>
                                </w:p>
                                <w:p>
                                  <w:pPr>
                                    <w:numPr>
                                      <w:ilvl w:val="0"/>
                                      <w:numId w:val="0"/>
                                    </w:numPr>
                                    <w:rPr>
                                      <w:color w:val="0000FF"/>
                                      <w:sz w:val="18"/>
                                      <w:szCs w:val="18"/>
                                    </w:rPr>
                                  </w:pPr>
                                  <w:r>
                                    <w:rPr>
                                      <w:rFonts w:hint="eastAsia"/>
                                      <w:color w:val="0000FF"/>
                                      <w:sz w:val="18"/>
                                      <w:szCs w:val="18"/>
                                    </w:rPr>
                                    <w:t>申请人个人的签字</w:t>
                                  </w:r>
                                  <w:r>
                                    <w:rPr>
                                      <w:rFonts w:hint="eastAsia"/>
                                      <w:color w:val="0000FF"/>
                                      <w:sz w:val="18"/>
                                      <w:szCs w:val="18"/>
                                      <w:lang w:eastAsia="zh-CN"/>
                                    </w:rPr>
                                    <w:t>。</w:t>
                                  </w:r>
                                </w:p>
                                <w:p>
                                  <w:pPr>
                                    <w:rPr>
                                      <w:color w:val="0000FF"/>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1.35pt;margin-top:14.6pt;height:37.8pt;width:120.8pt;z-index:251660288;mso-width-relative:page;mso-height-relative:page;" fillcolor="#FFFFFF" filled="t" stroked="t" coordsize="21600,21600" o:gfxdata="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29FDtkAAAAKAQAADwAAAAAAAAABACAAAAAiAAAAZHJzL2Rvd25yZXYueG1s&#10;UEsBAhQAFAAAAAgAh07iQOXkCBBpAgAA0AQAAA4AAAAAAAAAAQAgAAAAKAEAAGRycy9lMm9Eb2Mu&#10;eG1sUEsFBgAAAAAGAAYAWQEAAAMGAAAAAA==&#10;">
                      <v:fill on="t" focussize="0,0"/>
                      <v:stroke color="#000000" miterlimit="8" joinstyle="miter"/>
                      <v:imagedata o:title=""/>
                      <o:lock v:ext="edit" aspectratio="f"/>
                      <v:textbox>
                        <w:txbxContent>
                          <w:p>
                            <w:pPr>
                              <w:numPr>
                                <w:ilvl w:val="0"/>
                                <w:numId w:val="0"/>
                              </w:numPr>
                              <w:rPr>
                                <w:color w:val="0000FF"/>
                                <w:sz w:val="18"/>
                                <w:szCs w:val="18"/>
                              </w:rPr>
                            </w:pPr>
                            <w:r>
                              <w:rPr>
                                <w:rFonts w:hint="eastAsia"/>
                                <w:color w:val="0000FF"/>
                                <w:sz w:val="18"/>
                                <w:szCs w:val="18"/>
                              </w:rPr>
                              <w:t>申请人单位的盖章。</w:t>
                            </w:r>
                          </w:p>
                          <w:p>
                            <w:pPr>
                              <w:numPr>
                                <w:ilvl w:val="0"/>
                                <w:numId w:val="0"/>
                              </w:numPr>
                              <w:rPr>
                                <w:color w:val="0000FF"/>
                                <w:sz w:val="18"/>
                                <w:szCs w:val="18"/>
                              </w:rPr>
                            </w:pPr>
                            <w:r>
                              <w:rPr>
                                <w:rFonts w:hint="eastAsia"/>
                                <w:color w:val="0000FF"/>
                                <w:sz w:val="18"/>
                                <w:szCs w:val="18"/>
                              </w:rPr>
                              <w:t>申请人个人的签字</w:t>
                            </w:r>
                            <w:r>
                              <w:rPr>
                                <w:rFonts w:hint="eastAsia"/>
                                <w:color w:val="0000FF"/>
                                <w:sz w:val="18"/>
                                <w:szCs w:val="18"/>
                                <w:lang w:eastAsia="zh-CN"/>
                              </w:rPr>
                              <w:t>。</w:t>
                            </w:r>
                          </w:p>
                          <w:p>
                            <w:pPr>
                              <w:rPr>
                                <w:color w:val="0000FF"/>
                                <w:sz w:val="18"/>
                                <w:szCs w:val="18"/>
                              </w:rPr>
                            </w:pPr>
                          </w:p>
                        </w:txbxContent>
                      </v:textbox>
                    </v:shape>
                  </w:pict>
                </mc:Fallback>
              </mc:AlternateContent>
            </w:r>
            <w:r>
              <w:rPr>
                <w:color w:val="000000" w:themeColor="text1"/>
                <w:sz w:val="28"/>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4686935</wp:posOffset>
                      </wp:positionH>
                      <wp:positionV relativeFrom="paragraph">
                        <wp:posOffset>635635</wp:posOffset>
                      </wp:positionV>
                      <wp:extent cx="1035050" cy="1026160"/>
                      <wp:effectExtent l="6350" t="6350" r="12700" b="8890"/>
                      <wp:wrapNone/>
                      <wp:docPr id="4" name="椭圆 4"/>
                      <wp:cNvGraphicFramePr/>
                      <a:graphic xmlns:a="http://schemas.openxmlformats.org/drawingml/2006/main">
                        <a:graphicData uri="http://schemas.microsoft.com/office/word/2010/wordprocessingShape">
                          <wps:wsp>
                            <wps:cNvSpPr>
                              <a:spLocks noChangeArrowheads="1"/>
                            </wps:cNvSpPr>
                            <wps:spPr bwMode="auto">
                              <a:xfrm>
                                <a:off x="0" y="0"/>
                                <a:ext cx="1035050" cy="1026160"/>
                              </a:xfrm>
                              <a:prstGeom prst="ellipse">
                                <a:avLst/>
                              </a:prstGeom>
                              <a:noFill/>
                              <a:ln w="12700">
                                <a:solidFill>
                                  <a:sysClr val="windowText" lastClr="000000">
                                    <a:lumMod val="100000"/>
                                    <a:lumOff val="0"/>
                                  </a:sysClr>
                                </a:solidFill>
                                <a:round/>
                              </a:ln>
                            </wps:spPr>
                            <wps:bodyPr rot="0" vert="horz" wrap="square" lIns="91440" tIns="45720" rIns="91440" bIns="45720" anchor="ctr" anchorCtr="0" upright="1">
                              <a:noAutofit/>
                            </wps:bodyPr>
                          </wps:wsp>
                        </a:graphicData>
                      </a:graphic>
                    </wp:anchor>
                  </w:drawing>
                </mc:Choice>
                <mc:Fallback>
                  <w:pict>
                    <v:shape id="_x0000_s1026" o:spid="_x0000_s1026" o:spt="3" type="#_x0000_t3" style="position:absolute;left:0pt;margin-left:369.05pt;margin-top:50.05pt;height:80.8pt;width:81.5pt;z-index:251659264;v-text-anchor:middle;mso-width-relative:page;mso-height-relative:page;" filled="f" stroked="t" coordsize="21600,21600" o:gfxdata="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zoqNgAAAALAQAADwAA&#10;AAAAAAABACAAAAAiAAAAZHJzL2Rvd25yZXYueG1sUEsBAhQAFAAAAAgAh07iQI4dIjpPAgAAiQQA&#10;AA4AAAAAAAAAAQAgAAAAJwEAAGRycy9lMm9Eb2MueG1sUEsFBgAAAAAGAAYAWQEAAOgFAAAAAA==&#10;">
                      <v:fill on="f" focussize="0,0"/>
                      <v:stroke weight="1pt" color="#000000" joinstyle="round"/>
                      <v:imagedata o:title=""/>
                      <o:lock v:ext="edit" aspectratio="f"/>
                    </v:shape>
                  </w:pict>
                </mc:Fallback>
              </mc:AlternateContent>
            </w:r>
            <w:r>
              <w:rPr>
                <w:rFonts w:hint="eastAsia"/>
                <w:color w:val="000000" w:themeColor="text1"/>
                <w:sz w:val="28"/>
                <w:szCs w:val="24"/>
                <w:lang w:val="en-US" w:eastAsia="zh-CN"/>
                <w14:textFill>
                  <w14:solidFill>
                    <w14:schemeClr w14:val="tx1"/>
                  </w14:solidFill>
                </w14:textFill>
              </w:rPr>
              <w:t>公共绿地</w:t>
            </w:r>
            <w:r>
              <w:rPr>
                <w:rFonts w:hint="eastAsia"/>
                <w:color w:val="000000" w:themeColor="text1"/>
                <w:sz w:val="28"/>
                <w:szCs w:val="24"/>
                <w:lang w:eastAsia="zh-CN"/>
                <w14:textFill>
                  <w14:solidFill>
                    <w14:schemeClr w14:val="tx1"/>
                  </w14:solidFill>
                </w14:textFill>
              </w:rPr>
              <w:t>树木修剪</w:t>
            </w:r>
            <w:r>
              <w:rPr>
                <w:rFonts w:hint="eastAsia"/>
                <w:color w:val="000000" w:themeColor="text1"/>
                <w:sz w:val="28"/>
                <w:szCs w:val="24"/>
                <w14:textFill>
                  <w14:solidFill>
                    <w14:schemeClr w14:val="tx1"/>
                  </w14:solidFill>
                </w14:textFill>
              </w:rPr>
              <w:t>原因：</w:t>
            </w:r>
          </w:p>
          <w:p>
            <w:pPr>
              <w:tabs>
                <w:tab w:val="left" w:pos="6150"/>
              </w:tabs>
              <w:rPr>
                <w:color w:val="FF0000"/>
                <w:sz w:val="28"/>
                <w:szCs w:val="24"/>
              </w:rPr>
            </w:pPr>
            <w:r>
              <w:rPr>
                <w:color w:val="FF0000"/>
                <w:sz w:val="28"/>
                <w:szCs w:val="24"/>
              </w:rPr>
              <mc:AlternateContent>
                <mc:Choice Requires="wps">
                  <w:drawing>
                    <wp:anchor distT="0" distB="0" distL="114300" distR="114300" simplePos="0" relativeHeight="251661312" behindDoc="0" locked="0" layoutInCell="1" allowOverlap="1">
                      <wp:simplePos x="0" y="0"/>
                      <wp:positionH relativeFrom="column">
                        <wp:posOffset>232410</wp:posOffset>
                      </wp:positionH>
                      <wp:positionV relativeFrom="paragraph">
                        <wp:posOffset>1270</wp:posOffset>
                      </wp:positionV>
                      <wp:extent cx="1534160" cy="480060"/>
                      <wp:effectExtent l="4445" t="4445" r="10795" b="1079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534160" cy="480060"/>
                              </a:xfrm>
                              <a:prstGeom prst="rect">
                                <a:avLst/>
                              </a:prstGeom>
                              <a:solidFill>
                                <a:srgbClr val="FFFFFF"/>
                              </a:solidFill>
                              <a:ln w="9525">
                                <a:solidFill>
                                  <a:sysClr val="windowText" lastClr="000000">
                                    <a:lumMod val="100000"/>
                                    <a:lumOff val="0"/>
                                  </a:sysClr>
                                </a:solidFill>
                                <a:miter lim="800000"/>
                              </a:ln>
                            </wps:spPr>
                            <wps:txbx>
                              <w:txbxContent>
                                <w:p>
                                  <w:pPr>
                                    <w:rPr>
                                      <w:color w:val="0000FF"/>
                                      <w:sz w:val="18"/>
                                      <w:szCs w:val="18"/>
                                    </w:rPr>
                                  </w:pPr>
                                  <w:r>
                                    <w:rPr>
                                      <w:rFonts w:hint="eastAsia"/>
                                      <w:color w:val="0000FF"/>
                                      <w:sz w:val="18"/>
                                      <w:szCs w:val="18"/>
                                    </w:rPr>
                                    <w:t>此处可</w:t>
                                  </w:r>
                                  <w:r>
                                    <w:rPr>
                                      <w:rFonts w:hint="eastAsia"/>
                                      <w:color w:val="0000FF"/>
                                      <w:sz w:val="18"/>
                                      <w:szCs w:val="18"/>
                                      <w:lang w:eastAsia="zh-CN"/>
                                    </w:rPr>
                                    <w:t>另</w:t>
                                  </w:r>
                                  <w:r>
                                    <w:rPr>
                                      <w:rFonts w:hint="eastAsia"/>
                                      <w:color w:val="0000FF"/>
                                      <w:sz w:val="18"/>
                                      <w:szCs w:val="18"/>
                                    </w:rPr>
                                    <w:t>附</w:t>
                                  </w:r>
                                  <w:r>
                                    <w:rPr>
                                      <w:rFonts w:hint="eastAsia"/>
                                      <w:color w:val="0000FF"/>
                                      <w:sz w:val="18"/>
                                      <w:szCs w:val="18"/>
                                      <w:lang w:eastAsia="zh-CN"/>
                                    </w:rPr>
                                    <w:t>修剪程度</w:t>
                                  </w:r>
                                  <w:r>
                                    <w:rPr>
                                      <w:rFonts w:hint="eastAsia"/>
                                      <w:color w:val="0000FF"/>
                                      <w:sz w:val="18"/>
                                      <w:szCs w:val="18"/>
                                    </w:rPr>
                                    <w:t>示意图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3pt;margin-top:0.1pt;height:37.8pt;width:120.8pt;z-index:251661312;mso-width-relative:page;mso-height-relative:page;" fillcolor="#FFFFFF" filled="t" stroked="t" coordsize="21600,21600" o:gfxdata="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tzFQ31QAAAAYBAAAPAAAAAAAAAAEAIAAAACIAAABkcnMvZG93bnJldi54bWxQSwEC&#10;FAAUAAAACACHTuJAMWDULWkCAADQBAAADgAAAAAAAAABACAAAAAkAQAAZHJzL2Uyb0RvYy54bWxQ&#10;SwUGAAAAAAYABgBZAQAA/wUAAAAA&#10;">
                      <v:fill on="t" focussize="0,0"/>
                      <v:stroke color="#000000" miterlimit="8" joinstyle="miter"/>
                      <v:imagedata o:title=""/>
                      <o:lock v:ext="edit" aspectratio="f"/>
                      <v:textbox>
                        <w:txbxContent>
                          <w:p>
                            <w:pPr>
                              <w:rPr>
                                <w:color w:val="0000FF"/>
                                <w:sz w:val="18"/>
                                <w:szCs w:val="18"/>
                              </w:rPr>
                            </w:pPr>
                            <w:r>
                              <w:rPr>
                                <w:rFonts w:hint="eastAsia"/>
                                <w:color w:val="0000FF"/>
                                <w:sz w:val="18"/>
                                <w:szCs w:val="18"/>
                              </w:rPr>
                              <w:t>此处可</w:t>
                            </w:r>
                            <w:r>
                              <w:rPr>
                                <w:rFonts w:hint="eastAsia"/>
                                <w:color w:val="0000FF"/>
                                <w:sz w:val="18"/>
                                <w:szCs w:val="18"/>
                                <w:lang w:eastAsia="zh-CN"/>
                              </w:rPr>
                              <w:t>另</w:t>
                            </w:r>
                            <w:r>
                              <w:rPr>
                                <w:rFonts w:hint="eastAsia"/>
                                <w:color w:val="0000FF"/>
                                <w:sz w:val="18"/>
                                <w:szCs w:val="18"/>
                              </w:rPr>
                              <w:t>附</w:t>
                            </w:r>
                            <w:r>
                              <w:rPr>
                                <w:rFonts w:hint="eastAsia"/>
                                <w:color w:val="0000FF"/>
                                <w:sz w:val="18"/>
                                <w:szCs w:val="18"/>
                                <w:lang w:eastAsia="zh-CN"/>
                              </w:rPr>
                              <w:t>修剪程度</w:t>
                            </w:r>
                            <w:r>
                              <w:rPr>
                                <w:rFonts w:hint="eastAsia"/>
                                <w:color w:val="0000FF"/>
                                <w:sz w:val="18"/>
                                <w:szCs w:val="18"/>
                              </w:rPr>
                              <w:t>示意图</w:t>
                            </w:r>
                          </w:p>
                        </w:txbxContent>
                      </v:textbox>
                    </v:shape>
                  </w:pict>
                </mc:Fallback>
              </mc:AlternateContent>
            </w:r>
          </w:p>
          <w:p>
            <w:pPr>
              <w:tabs>
                <w:tab w:val="left" w:pos="6150"/>
              </w:tabs>
              <w:jc w:val="right"/>
              <w:rPr>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申请单位盖章</w:t>
            </w:r>
          </w:p>
          <w:p>
            <w:pPr>
              <w:tabs>
                <w:tab w:val="left" w:pos="6150"/>
              </w:tabs>
              <w:ind w:firstLine="7840" w:firstLineChars="2800"/>
              <w:rPr>
                <w:sz w:val="28"/>
                <w:szCs w:val="24"/>
              </w:rPr>
            </w:pPr>
            <w:r>
              <w:rPr>
                <w:rFonts w:hint="eastAsia"/>
                <w:color w:val="000000" w:themeColor="text1"/>
                <w:sz w:val="28"/>
                <w:szCs w:val="24"/>
                <w14:textFill>
                  <w14:solidFill>
                    <w14:schemeClr w14:val="tx1"/>
                  </w14:solidFill>
                </w14:textFill>
              </w:rPr>
              <w:t>年</w:t>
            </w:r>
            <w:r>
              <w:rPr>
                <w:rFonts w:hint="eastAsia"/>
                <w:color w:val="000000" w:themeColor="text1"/>
                <w:sz w:val="28"/>
                <w:szCs w:val="24"/>
                <w:lang w:val="en-US" w:eastAsia="zh-CN"/>
                <w14:textFill>
                  <w14:solidFill>
                    <w14:schemeClr w14:val="tx1"/>
                  </w14:solidFill>
                </w14:textFill>
              </w:rPr>
              <w:t xml:space="preserve"> </w:t>
            </w:r>
            <w:r>
              <w:rPr>
                <w:rFonts w:hint="eastAsia"/>
                <w:color w:val="000000" w:themeColor="text1"/>
                <w:sz w:val="28"/>
                <w:szCs w:val="24"/>
                <w14:textFill>
                  <w14:solidFill>
                    <w14:schemeClr w14:val="tx1"/>
                  </w14:solidFill>
                </w14:textFill>
              </w:rPr>
              <w:t>月</w:t>
            </w:r>
            <w:r>
              <w:rPr>
                <w:rFonts w:hint="eastAsia"/>
                <w:color w:val="000000" w:themeColor="text1"/>
                <w:sz w:val="28"/>
                <w:szCs w:val="24"/>
                <w:lang w:val="en-US" w:eastAsia="zh-CN"/>
                <w14:textFill>
                  <w14:solidFill>
                    <w14:schemeClr w14:val="tx1"/>
                  </w14:solidFill>
                </w14:textFill>
              </w:rPr>
              <w:t xml:space="preserve"> </w:t>
            </w:r>
            <w:r>
              <w:rPr>
                <w:rFonts w:hint="eastAsia"/>
                <w:color w:val="000000" w:themeColor="text1"/>
                <w:sz w:val="28"/>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186" w:type="dxa"/>
            <w:gridSpan w:val="4"/>
          </w:tcPr>
          <w:p>
            <w:pPr>
              <w:spacing w:line="480" w:lineRule="auto"/>
              <w:rPr>
                <w:rFonts w:hint="eastAsia"/>
                <w:sz w:val="28"/>
                <w:szCs w:val="24"/>
                <w:lang w:val="en-US" w:eastAsia="zh-CN"/>
              </w:rPr>
            </w:pPr>
            <w:r>
              <w:rPr>
                <w:rFonts w:hint="eastAsia"/>
                <w:sz w:val="28"/>
                <w:szCs w:val="24"/>
                <w:lang w:eastAsia="zh-CN"/>
              </w:rPr>
              <w:t>属地乡镇园林绿化管理部门</w:t>
            </w:r>
            <w:r>
              <w:rPr>
                <w:rFonts w:hint="eastAsia"/>
                <w:sz w:val="28"/>
                <w:szCs w:val="24"/>
                <w:lang w:val="en-US" w:eastAsia="zh-CN"/>
              </w:rPr>
              <w:t>意见：</w:t>
            </w:r>
          </w:p>
          <w:p>
            <w:pPr>
              <w:spacing w:line="480" w:lineRule="auto"/>
              <w:rPr>
                <w:rFonts w:hint="eastAsia"/>
                <w:sz w:val="28"/>
                <w:szCs w:val="24"/>
                <w:lang w:val="en-US" w:eastAsia="zh-CN"/>
              </w:rPr>
            </w:pPr>
          </w:p>
          <w:p>
            <w:pPr>
              <w:tabs>
                <w:tab w:val="left" w:pos="6150"/>
              </w:tabs>
              <w:ind w:firstLine="6160" w:firstLineChars="2200"/>
              <w:rPr>
                <w:rFonts w:hint="eastAsia"/>
                <w:sz w:val="28"/>
                <w:szCs w:val="24"/>
              </w:rPr>
            </w:pPr>
            <w:r>
              <w:rPr>
                <w:rFonts w:hint="eastAsia"/>
                <w:sz w:val="28"/>
                <w:szCs w:val="24"/>
                <w:lang w:val="en-US" w:eastAsia="zh-CN"/>
              </w:rPr>
              <w:t xml:space="preserve">      </w:t>
            </w:r>
            <w:r>
              <w:rPr>
                <w:rFonts w:hint="eastAsia"/>
                <w:sz w:val="28"/>
                <w:szCs w:val="24"/>
              </w:rPr>
              <w:t>年</w:t>
            </w:r>
            <w:r>
              <w:rPr>
                <w:rFonts w:hint="eastAsia"/>
                <w:sz w:val="28"/>
                <w:szCs w:val="24"/>
                <w:lang w:val="en-US" w:eastAsia="zh-CN"/>
              </w:rPr>
              <w:t xml:space="preserve">  </w:t>
            </w:r>
            <w:r>
              <w:rPr>
                <w:rFonts w:hint="eastAsia"/>
                <w:sz w:val="28"/>
                <w:szCs w:val="24"/>
              </w:rPr>
              <w:t>月</w:t>
            </w:r>
            <w:r>
              <w:rPr>
                <w:rFonts w:hint="eastAsia"/>
                <w:sz w:val="28"/>
                <w:szCs w:val="24"/>
                <w:lang w:val="en-US" w:eastAsia="zh-CN"/>
              </w:rPr>
              <w:t xml:space="preserve">  </w:t>
            </w:r>
            <w:r>
              <w:rPr>
                <w:rFonts w:hint="eastAsia"/>
                <w:sz w:val="28"/>
                <w:szCs w:val="24"/>
              </w:rPr>
              <w:t>日</w:t>
            </w:r>
          </w:p>
          <w:p>
            <w:pPr>
              <w:tabs>
                <w:tab w:val="left" w:pos="6150"/>
              </w:tabs>
              <w:ind w:firstLine="7000" w:firstLineChars="2500"/>
              <w:rPr>
                <w:rFonts w:hint="eastAsia" w:eastAsiaTheme="minorEastAsia"/>
                <w:sz w:val="28"/>
                <w:szCs w:val="24"/>
                <w:lang w:eastAsia="zh-CN"/>
              </w:rPr>
            </w:pPr>
            <w:r>
              <w:rPr>
                <w:rFonts w:hint="eastAsia"/>
                <w:sz w:val="28"/>
                <w:szCs w:val="24"/>
                <w:lang w:eastAsia="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9186" w:type="dxa"/>
            <w:gridSpan w:val="4"/>
          </w:tcPr>
          <w:p>
            <w:pPr>
              <w:spacing w:line="480" w:lineRule="auto"/>
              <w:rPr>
                <w:rFonts w:hint="eastAsia"/>
                <w:sz w:val="28"/>
                <w:szCs w:val="24"/>
              </w:rPr>
            </w:pPr>
            <w:r>
              <w:rPr>
                <w:rFonts w:hint="eastAsia"/>
                <w:sz w:val="28"/>
                <w:szCs w:val="24"/>
                <w:lang w:val="en-US" w:eastAsia="zh-CN"/>
              </w:rPr>
              <w:t>县</w:t>
            </w:r>
            <w:r>
              <w:rPr>
                <w:rFonts w:hint="default"/>
                <w:sz w:val="28"/>
                <w:szCs w:val="24"/>
                <w:lang w:val="en-US" w:eastAsia="zh-CN"/>
              </w:rPr>
              <w:t>城市绿化行政主管部门</w:t>
            </w:r>
            <w:r>
              <w:rPr>
                <w:rFonts w:hint="eastAsia"/>
                <w:sz w:val="28"/>
                <w:szCs w:val="24"/>
              </w:rPr>
              <w:t>意见：</w:t>
            </w:r>
          </w:p>
          <w:p>
            <w:pPr>
              <w:spacing w:line="480" w:lineRule="auto"/>
              <w:rPr>
                <w:rFonts w:hint="eastAsia"/>
                <w:sz w:val="28"/>
                <w:szCs w:val="24"/>
              </w:rPr>
            </w:pPr>
          </w:p>
          <w:p>
            <w:pPr>
              <w:tabs>
                <w:tab w:val="left" w:pos="6150"/>
              </w:tabs>
              <w:ind w:firstLine="6160" w:firstLineChars="2200"/>
              <w:rPr>
                <w:rFonts w:hint="eastAsia"/>
                <w:sz w:val="28"/>
                <w:szCs w:val="24"/>
              </w:rPr>
            </w:pPr>
            <w:r>
              <w:rPr>
                <w:rFonts w:hint="eastAsia"/>
                <w:sz w:val="28"/>
                <w:szCs w:val="24"/>
                <w:lang w:val="en-US" w:eastAsia="zh-CN"/>
              </w:rPr>
              <w:t xml:space="preserve">     </w:t>
            </w:r>
            <w:r>
              <w:rPr>
                <w:rFonts w:hint="eastAsia"/>
                <w:sz w:val="28"/>
                <w:szCs w:val="24"/>
              </w:rPr>
              <w:t>年</w:t>
            </w:r>
            <w:r>
              <w:rPr>
                <w:rFonts w:hint="eastAsia"/>
                <w:sz w:val="28"/>
                <w:szCs w:val="24"/>
                <w:lang w:val="en-US" w:eastAsia="zh-CN"/>
              </w:rPr>
              <w:t xml:space="preserve">  </w:t>
            </w:r>
            <w:r>
              <w:rPr>
                <w:rFonts w:hint="eastAsia"/>
                <w:sz w:val="28"/>
                <w:szCs w:val="24"/>
              </w:rPr>
              <w:t>月</w:t>
            </w:r>
            <w:r>
              <w:rPr>
                <w:rFonts w:hint="eastAsia"/>
                <w:sz w:val="28"/>
                <w:szCs w:val="24"/>
                <w:lang w:val="en-US" w:eastAsia="zh-CN"/>
              </w:rPr>
              <w:t xml:space="preserve">  </w:t>
            </w:r>
            <w:r>
              <w:rPr>
                <w:rFonts w:hint="eastAsia"/>
                <w:sz w:val="28"/>
                <w:szCs w:val="24"/>
              </w:rPr>
              <w:t>日</w:t>
            </w:r>
          </w:p>
          <w:p>
            <w:pPr>
              <w:spacing w:line="480" w:lineRule="auto"/>
              <w:ind w:firstLine="7000" w:firstLineChars="2500"/>
              <w:rPr>
                <w:rFonts w:hint="eastAsia"/>
                <w:sz w:val="28"/>
                <w:szCs w:val="24"/>
              </w:rPr>
            </w:pPr>
            <w:r>
              <w:rPr>
                <w:rFonts w:hint="eastAsia"/>
                <w:sz w:val="28"/>
                <w:szCs w:val="24"/>
                <w:lang w:eastAsia="zh-CN"/>
              </w:rPr>
              <w:t>单位盖章</w:t>
            </w:r>
          </w:p>
        </w:tc>
      </w:tr>
    </w:tbl>
    <w:p>
      <w:pPr>
        <w:spacing w:after="156" w:afterLines="50"/>
        <w:jc w:val="center"/>
        <w:rPr>
          <w:rFonts w:hint="eastAsia" w:asciiTheme="minorEastAsia" w:hAnsiTheme="minorEastAsia"/>
          <w:b/>
          <w:sz w:val="30"/>
          <w:szCs w:val="30"/>
        </w:rPr>
      </w:pPr>
      <w:bookmarkStart w:id="1" w:name="_GoBack"/>
      <w:bookmarkEnd w:id="1"/>
    </w:p>
    <w:p>
      <w:pPr>
        <w:spacing w:after="156" w:afterLines="50"/>
        <w:jc w:val="both"/>
        <w:rPr>
          <w:rFonts w:hint="eastAsia" w:asciiTheme="minorEastAsia" w:hAnsiTheme="minorEastAsia"/>
          <w:b/>
          <w:sz w:val="30"/>
          <w:szCs w:val="30"/>
        </w:rPr>
      </w:pPr>
    </w:p>
    <w:p>
      <w:pPr>
        <w:spacing w:after="156" w:afterLines="50"/>
        <w:jc w:val="both"/>
        <w:rPr>
          <w:rFonts w:hint="eastAsia" w:asciiTheme="minorEastAsia" w:hAnsiTheme="minorEastAsia"/>
          <w:b/>
          <w:color w:val="auto"/>
          <w:sz w:val="32"/>
          <w:szCs w:val="32"/>
        </w:rPr>
      </w:pPr>
    </w:p>
    <w:p>
      <w:pPr>
        <w:spacing w:after="156" w:afterLines="50"/>
        <w:jc w:val="both"/>
        <w:rPr>
          <w:rFonts w:hint="eastAsia" w:asciiTheme="minorEastAsia" w:hAnsiTheme="minorEastAsia"/>
          <w:b/>
          <w:sz w:val="32"/>
          <w:szCs w:val="32"/>
        </w:rPr>
      </w:pPr>
    </w:p>
    <w:p>
      <w:pPr>
        <w:spacing w:after="156" w:afterLines="50"/>
        <w:jc w:val="both"/>
        <w:rPr>
          <w:rFonts w:hint="eastAsia" w:asciiTheme="minorEastAsia" w:hAnsiTheme="minorEastAsia"/>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393B0"/>
    <w:multiLevelType w:val="singleLevel"/>
    <w:tmpl w:val="902393B0"/>
    <w:lvl w:ilvl="0" w:tentative="0">
      <w:start w:val="6"/>
      <w:numFmt w:val="chineseCounting"/>
      <w:suff w:val="nothing"/>
      <w:lvlText w:val="%1、"/>
      <w:lvlJc w:val="left"/>
      <w:rPr>
        <w:rFonts w:hint="eastAsia"/>
      </w:rPr>
    </w:lvl>
  </w:abstractNum>
  <w:abstractNum w:abstractNumId="1">
    <w:nsid w:val="A3DB7B95"/>
    <w:multiLevelType w:val="singleLevel"/>
    <w:tmpl w:val="A3DB7B95"/>
    <w:lvl w:ilvl="0" w:tentative="0">
      <w:start w:val="1"/>
      <w:numFmt w:val="decimal"/>
      <w:suff w:val="nothing"/>
      <w:lvlText w:val="%1．"/>
      <w:lvlJc w:val="left"/>
      <w:pPr>
        <w:ind w:left="0" w:firstLine="400"/>
      </w:pPr>
      <w:rPr>
        <w:rFonts w:hint="default"/>
      </w:rPr>
    </w:lvl>
  </w:abstractNum>
  <w:abstractNum w:abstractNumId="2">
    <w:nsid w:val="33AECF09"/>
    <w:multiLevelType w:val="singleLevel"/>
    <w:tmpl w:val="33AECF09"/>
    <w:lvl w:ilvl="0" w:tentative="0">
      <w:start w:val="3"/>
      <w:numFmt w:val="chineseCounting"/>
      <w:suff w:val="nothing"/>
      <w:lvlText w:val="%1、"/>
      <w:lvlJc w:val="left"/>
      <w:rPr>
        <w:rFonts w:hint="eastAsia"/>
      </w:rPr>
    </w:lvl>
  </w:abstractNum>
  <w:abstractNum w:abstractNumId="3">
    <w:nsid w:val="398EC267"/>
    <w:multiLevelType w:val="multilevel"/>
    <w:tmpl w:val="398EC267"/>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721DE6D8"/>
    <w:multiLevelType w:val="singleLevel"/>
    <w:tmpl w:val="721DE6D8"/>
    <w:lvl w:ilvl="0" w:tentative="0">
      <w:start w:val="2"/>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ZTM3NTg5NzRmYmE3MWMwMDFkMjc3ZGJjNmY3NzQifQ=="/>
  </w:docVars>
  <w:rsids>
    <w:rsidRoot w:val="0AAD2F80"/>
    <w:rsid w:val="030E4134"/>
    <w:rsid w:val="0AAD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99"/>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2024-03-27T01:21:00Z</dcterms:created>
  <dc:creator>Administrator</dc:creator>
  <cp:lastModifiedBy>Administrator</cp:lastModifiedBy>
  <dcterms:modified xsi:type="dcterms:W3CDTF">2024-03-27T02:18:32Z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9CBCDCCAC13B44ABA58F6EBE249703B5_11</vt:lpwstr>
  </property>
</Properties>
</file>