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both"/>
        <w:rPr>
          <w:rFonts w:cs="小标宋" w:asciiTheme="minorEastAsia" w:hAnsiTheme="minorEastAsia"/>
          <w:b/>
          <w:bCs/>
          <w:sz w:val="36"/>
          <w:szCs w:val="36"/>
        </w:rPr>
      </w:pPr>
      <w:r>
        <w:rPr>
          <w:rFonts w:hint="eastAsia" w:cs="小标宋" w:asciiTheme="minorEastAsia" w:hAnsiTheme="minorEastAsia"/>
          <w:b/>
          <w:bCs/>
          <w:sz w:val="36"/>
          <w:szCs w:val="36"/>
        </w:rPr>
        <w:t>《杭州市共有产权保障住房管理办法》起草说明</w:t>
      </w:r>
    </w:p>
    <w:p>
      <w:pPr>
        <w:keepNext w:val="0"/>
        <w:keepLines w:val="0"/>
        <w:pageBreakBefore w:val="0"/>
        <w:kinsoku/>
        <w:wordWrap/>
        <w:overflowPunct/>
        <w:topLinePunct w:val="0"/>
        <w:autoSpaceDN/>
        <w:bidi w:val="0"/>
        <w:spacing w:line="560" w:lineRule="exact"/>
        <w:ind w:firstLine="627" w:firstLineChars="196"/>
        <w:textAlignment w:val="auto"/>
        <w:rPr>
          <w:rFonts w:ascii="仿宋" w:hAnsi="仿宋" w:eastAsia="仿宋" w:cs="Times New Roman"/>
          <w:kern w:val="0"/>
          <w:sz w:val="32"/>
          <w:szCs w:val="32"/>
        </w:rPr>
      </w:pPr>
      <w:r>
        <w:rPr>
          <w:rFonts w:hint="eastAsia" w:ascii="仿宋" w:hAnsi="仿宋" w:eastAsia="仿宋"/>
          <w:kern w:val="0"/>
          <w:sz w:val="32"/>
          <w:szCs w:val="32"/>
        </w:rPr>
        <w:t>坚持“房子是用来住的，不是用来炒的</w:t>
      </w:r>
      <w:r>
        <w:rPr>
          <w:rFonts w:ascii="仿宋" w:hAnsi="仿宋" w:eastAsia="仿宋"/>
          <w:kern w:val="0"/>
          <w:sz w:val="32"/>
          <w:szCs w:val="32"/>
        </w:rPr>
        <w:t>”</w:t>
      </w:r>
      <w:r>
        <w:rPr>
          <w:rFonts w:hint="eastAsia" w:ascii="仿宋" w:hAnsi="仿宋" w:eastAsia="仿宋"/>
          <w:kern w:val="0"/>
          <w:sz w:val="32"/>
          <w:szCs w:val="32"/>
        </w:rPr>
        <w:t>定位，</w:t>
      </w:r>
      <w:r>
        <w:rPr>
          <w:rFonts w:ascii="仿宋" w:hAnsi="仿宋" w:eastAsia="仿宋"/>
          <w:kern w:val="0"/>
          <w:sz w:val="32"/>
          <w:szCs w:val="32"/>
        </w:rPr>
        <w:t>为</w:t>
      </w:r>
      <w:r>
        <w:rPr>
          <w:rFonts w:hint="eastAsia" w:ascii="仿宋" w:hAnsi="仿宋" w:eastAsia="仿宋"/>
          <w:kern w:val="0"/>
          <w:sz w:val="32"/>
          <w:szCs w:val="32"/>
        </w:rPr>
        <w:t>健全多主体供给、多渠道保障、租购并举的住房制度，完善保障性住房供应体系，规范本市共有产权保障住房建设和管理，保障市民住房基本需求，</w:t>
      </w:r>
      <w:r>
        <w:rPr>
          <w:rFonts w:hint="eastAsia" w:ascii="仿宋_GB2312" w:hAnsi="Calibri" w:eastAsia="仿宋_GB2312" w:cs="Times New Roman"/>
          <w:sz w:val="32"/>
          <w:szCs w:val="32"/>
        </w:rPr>
        <w:t>我局结合我市实际，制定了《杭州市共有产权保障住房管理办法》（以下简称《管理办法》），现将具体情况说明如下：</w:t>
      </w:r>
    </w:p>
    <w:p>
      <w:pPr>
        <w:keepNext w:val="0"/>
        <w:keepLines w:val="0"/>
        <w:pageBreakBefore w:val="0"/>
        <w:kinsoku/>
        <w:wordWrap/>
        <w:overflowPunct/>
        <w:topLinePunct w:val="0"/>
        <w:autoSpaceDN/>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 xml:space="preserve"> 一、起草背景</w:t>
      </w:r>
    </w:p>
    <w:p>
      <w:pPr>
        <w:keepNext w:val="0"/>
        <w:keepLines w:val="0"/>
        <w:pageBreakBefore w:val="0"/>
        <w:kinsoku/>
        <w:wordWrap/>
        <w:overflowPunct/>
        <w:topLinePunct w:val="0"/>
        <w:autoSpaceDN/>
        <w:bidi w:val="0"/>
        <w:adjustRightInd w:val="0"/>
        <w:snapToGrid w:val="0"/>
        <w:spacing w:line="560" w:lineRule="exact"/>
        <w:textAlignment w:val="auto"/>
        <w:rPr>
          <w:rFonts w:ascii="楷体" w:hAnsi="楷体" w:eastAsia="楷体" w:cs="Times New Roman"/>
          <w:b/>
          <w:kern w:val="0"/>
          <w:sz w:val="32"/>
          <w:szCs w:val="32"/>
        </w:rPr>
      </w:pPr>
      <w:r>
        <w:rPr>
          <w:rFonts w:hint="eastAsia" w:ascii="黑体" w:hAnsi="黑体" w:eastAsia="黑体" w:cs="Times New Roman"/>
          <w:b/>
          <w:kern w:val="0"/>
          <w:sz w:val="32"/>
          <w:szCs w:val="32"/>
        </w:rPr>
        <w:t xml:space="preserve"> </w:t>
      </w:r>
      <w:r>
        <w:rPr>
          <w:rFonts w:hint="eastAsia" w:ascii="楷体" w:hAnsi="楷体" w:eastAsia="楷体" w:cs="Times New Roman"/>
          <w:b/>
          <w:kern w:val="0"/>
          <w:sz w:val="32"/>
          <w:szCs w:val="32"/>
        </w:rPr>
        <w:t xml:space="preserve">   （一）国家政策导向</w:t>
      </w:r>
    </w:p>
    <w:p>
      <w:pPr>
        <w:keepNext w:val="0"/>
        <w:keepLines w:val="0"/>
        <w:pageBreakBefore w:val="0"/>
        <w:kinsoku/>
        <w:wordWrap/>
        <w:overflowPunct/>
        <w:topLinePunct w:val="0"/>
        <w:autoSpaceDE w:val="0"/>
        <w:autoSpaceDN/>
        <w:bidi w:val="0"/>
        <w:spacing w:line="560" w:lineRule="exact"/>
        <w:ind w:firstLine="576" w:firstLineChars="18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党的十九大提出“加快建立多主体供给、多渠道保障、租购并举的住房制度，让全体人民住有所居”的要求，</w:t>
      </w:r>
      <w:r>
        <w:rPr>
          <w:rFonts w:hint="eastAsia" w:ascii="仿宋_GB2312" w:hAnsi="黑体" w:eastAsia="仿宋_GB2312" w:cs="Times New Roman"/>
          <w:sz w:val="32"/>
          <w:szCs w:val="32"/>
        </w:rPr>
        <w:t>6月2</w:t>
      </w:r>
      <w:r>
        <w:rPr>
          <w:rFonts w:ascii="仿宋_GB2312" w:hAnsi="黑体" w:eastAsia="仿宋_GB2312" w:cs="Times New Roman"/>
          <w:sz w:val="32"/>
          <w:szCs w:val="32"/>
        </w:rPr>
        <w:t>4</w:t>
      </w:r>
      <w:r>
        <w:rPr>
          <w:rFonts w:hint="eastAsia" w:ascii="仿宋_GB2312" w:hAnsi="黑体" w:eastAsia="仿宋_GB2312" w:cs="Times New Roman"/>
          <w:sz w:val="32"/>
          <w:szCs w:val="32"/>
        </w:rPr>
        <w:t>日出台的《国务院办公厅关于加快发展保障性租赁住房的意见》（国办发</w:t>
      </w:r>
      <w:r>
        <w:rPr>
          <w:rFonts w:hint="eastAsia" w:ascii="微软雅黑" w:hAnsi="微软雅黑" w:eastAsia="微软雅黑" w:cs="Times New Roman"/>
          <w:sz w:val="32"/>
          <w:szCs w:val="32"/>
        </w:rPr>
        <w:t>〔</w:t>
      </w:r>
      <w:r>
        <w:rPr>
          <w:rFonts w:hint="eastAsia" w:ascii="仿宋_GB2312" w:hAnsi="Calibri" w:eastAsia="仿宋_GB2312" w:cs="Times New Roman"/>
          <w:sz w:val="32"/>
          <w:szCs w:val="32"/>
        </w:rPr>
        <w:t>2021</w:t>
      </w:r>
      <w:r>
        <w:rPr>
          <w:rFonts w:hint="eastAsia" w:ascii="微软雅黑" w:hAnsi="微软雅黑" w:eastAsia="微软雅黑" w:cs="Times New Roman"/>
          <w:sz w:val="32"/>
          <w:szCs w:val="32"/>
        </w:rPr>
        <w:t>〕</w:t>
      </w:r>
      <w:r>
        <w:rPr>
          <w:rFonts w:hint="eastAsia" w:ascii="仿宋_GB2312" w:hAnsi="Calibri" w:eastAsia="仿宋_GB2312" w:cs="Times New Roman"/>
          <w:sz w:val="32"/>
          <w:szCs w:val="32"/>
        </w:rPr>
        <w:t>22号</w:t>
      </w:r>
      <w:r>
        <w:rPr>
          <w:rFonts w:hint="eastAsia" w:ascii="仿宋_GB2312" w:hAnsi="黑体" w:eastAsia="仿宋_GB2312" w:cs="Times New Roman"/>
          <w:sz w:val="32"/>
          <w:szCs w:val="32"/>
        </w:rPr>
        <w:t>），明确提出“完善以公租房、保障性租赁住房和共有产权住房为主体的住房保障体系”，正式确认了共有产权住房是以“三房”为主体的住房保障体系的重要组成部分。</w:t>
      </w:r>
    </w:p>
    <w:p>
      <w:pPr>
        <w:keepNext w:val="0"/>
        <w:keepLines w:val="0"/>
        <w:pageBreakBefore w:val="0"/>
        <w:widowControl/>
        <w:kinsoku/>
        <w:wordWrap/>
        <w:overflowPunct/>
        <w:topLinePunct w:val="0"/>
        <w:autoSpaceDN/>
        <w:bidi w:val="0"/>
        <w:spacing w:line="560" w:lineRule="exact"/>
        <w:ind w:firstLine="482" w:firstLineChars="150"/>
        <w:jc w:val="left"/>
        <w:textAlignment w:val="auto"/>
        <w:rPr>
          <w:rFonts w:ascii="楷体" w:hAnsi="楷体" w:eastAsia="楷体" w:cs="Times New Roman"/>
          <w:b/>
          <w:kern w:val="0"/>
          <w:sz w:val="32"/>
          <w:szCs w:val="32"/>
        </w:rPr>
      </w:pPr>
      <w:r>
        <w:rPr>
          <w:rFonts w:hint="eastAsia" w:ascii="楷体" w:hAnsi="楷体" w:eastAsia="楷体" w:cs="Times New Roman"/>
          <w:b/>
          <w:kern w:val="0"/>
          <w:sz w:val="32"/>
          <w:szCs w:val="32"/>
        </w:rPr>
        <w:t>（二）我市发展共有产权住房制度的必要性</w:t>
      </w:r>
    </w:p>
    <w:p>
      <w:pPr>
        <w:keepNext w:val="0"/>
        <w:keepLines w:val="0"/>
        <w:pageBreakBefore w:val="0"/>
        <w:widowControl/>
        <w:kinsoku/>
        <w:wordWrap/>
        <w:overflowPunct/>
        <w:topLinePunct w:val="0"/>
        <w:autoSpaceDN/>
        <w:bidi w:val="0"/>
        <w:spacing w:line="560" w:lineRule="exact"/>
        <w:ind w:firstLine="476" w:firstLineChars="149"/>
        <w:jc w:val="left"/>
        <w:textAlignment w:val="auto"/>
        <w:rPr>
          <w:rFonts w:ascii="仿宋" w:hAnsi="仿宋" w:eastAsia="仿宋" w:cs="Times New Roman"/>
          <w:bCs/>
          <w:kern w:val="0"/>
          <w:sz w:val="32"/>
          <w:szCs w:val="32"/>
        </w:rPr>
      </w:pPr>
      <w:r>
        <w:rPr>
          <w:rFonts w:hint="eastAsia" w:ascii="仿宋" w:hAnsi="仿宋" w:eastAsia="仿宋" w:cs="Times New Roman"/>
          <w:kern w:val="0"/>
          <w:sz w:val="32"/>
          <w:szCs w:val="32"/>
        </w:rPr>
        <w:t>我市自2015年起暂停经济适用住房申请受理后,逐渐形成了保障制度上以公租房为主、保障方式上实物配租和货币补贴并举的城镇住房保障体系。发展共有产权住房一</w:t>
      </w:r>
      <w:r>
        <w:rPr>
          <w:rFonts w:hint="eastAsia" w:ascii="仿宋" w:hAnsi="仿宋" w:eastAsia="仿宋" w:cs="Times New Roman"/>
          <w:bCs/>
          <w:kern w:val="0"/>
          <w:sz w:val="32"/>
          <w:szCs w:val="32"/>
        </w:rPr>
        <w:t>是可健全我市租购并举住房保障体系；二是有利于在供给侧形成分层次住房供应体系；三是符合保障对象对拥有自有住房的诉求。</w:t>
      </w:r>
    </w:p>
    <w:p>
      <w:pPr>
        <w:keepNext w:val="0"/>
        <w:keepLines w:val="0"/>
        <w:pageBreakBefore w:val="0"/>
        <w:widowControl/>
        <w:kinsoku/>
        <w:wordWrap/>
        <w:overflowPunct/>
        <w:topLinePunct w:val="0"/>
        <w:autoSpaceDN/>
        <w:bidi w:val="0"/>
        <w:spacing w:line="560" w:lineRule="exact"/>
        <w:ind w:firstLine="476" w:firstLineChars="149"/>
        <w:jc w:val="left"/>
        <w:textAlignment w:val="auto"/>
        <w:rPr>
          <w:rFonts w:ascii="黑体" w:hAnsi="黑体" w:eastAsia="黑体" w:cs="Times New Roman"/>
          <w:kern w:val="0"/>
          <w:sz w:val="32"/>
          <w:szCs w:val="32"/>
        </w:rPr>
      </w:pPr>
      <w:r>
        <w:rPr>
          <w:rFonts w:hint="eastAsia" w:ascii="黑体" w:hAnsi="黑体" w:eastAsia="黑体" w:cs="Times New Roman"/>
          <w:kern w:val="0"/>
          <w:sz w:val="32"/>
          <w:szCs w:val="32"/>
        </w:rPr>
        <w:t xml:space="preserve"> 二、《管理办法》基本体例</w:t>
      </w:r>
    </w:p>
    <w:p>
      <w:pPr>
        <w:keepNext w:val="0"/>
        <w:keepLines w:val="0"/>
        <w:pageBreakBefore w:val="0"/>
        <w:widowControl/>
        <w:kinsoku/>
        <w:wordWrap/>
        <w:overflowPunct/>
        <w:topLinePunct w:val="0"/>
        <w:autoSpaceDN/>
        <w:bidi w:val="0"/>
        <w:spacing w:line="560" w:lineRule="exact"/>
        <w:ind w:firstLine="476" w:firstLineChars="149"/>
        <w:jc w:val="left"/>
        <w:textAlignment w:val="auto"/>
        <w:rPr>
          <w:rFonts w:ascii="仿宋" w:hAnsi="仿宋" w:eastAsia="仿宋" w:cs="Times New Roman"/>
          <w:kern w:val="0"/>
          <w:sz w:val="32"/>
          <w:szCs w:val="32"/>
        </w:rPr>
      </w:pPr>
      <w:r>
        <w:rPr>
          <w:rFonts w:hint="eastAsia" w:ascii="仿宋" w:hAnsi="仿宋" w:eastAsia="仿宋" w:cs="Times New Roman"/>
          <w:kern w:val="0"/>
          <w:sz w:val="32"/>
          <w:szCs w:val="32"/>
        </w:rPr>
        <w:t>《管理办法》体例上总共四十</w:t>
      </w:r>
      <w:r>
        <w:rPr>
          <w:rFonts w:hint="eastAsia" w:ascii="仿宋" w:hAnsi="仿宋" w:eastAsia="仿宋" w:cs="Times New Roman"/>
          <w:kern w:val="0"/>
          <w:sz w:val="32"/>
          <w:szCs w:val="32"/>
          <w:lang w:val="en-US" w:eastAsia="zh-CN"/>
        </w:rPr>
        <w:t>一</w:t>
      </w:r>
      <w:r>
        <w:rPr>
          <w:rFonts w:hint="eastAsia" w:ascii="仿宋" w:hAnsi="仿宋" w:eastAsia="仿宋" w:cs="Times New Roman"/>
          <w:kern w:val="0"/>
          <w:sz w:val="32"/>
          <w:szCs w:val="32"/>
        </w:rPr>
        <w:t>条，包括总则、建设管理、定价和权属、申请供应、使用管理、监督管理、附则共七章。总则部分共六条，主要明确概念定义、基本原则、职责分工等内容；建设管理部分共五条，主要明确规划用地、建设方式、建设要求等内容；定价和权属部分共四条，主要明确价格管理、产权份额、定价程序等内容；申请供应部分共九条，主要明确准入条件、申请程序、合同签订等内容；使用管理部分共十一条，主要明确使用限制、上市限制、回购管理等内容；监督管理部分共四条，主要明确违规使用、违规申请的责任等内容；附则部分共</w:t>
      </w:r>
      <w:r>
        <w:rPr>
          <w:rFonts w:hint="eastAsia" w:ascii="仿宋" w:hAnsi="仿宋" w:eastAsia="仿宋" w:cs="Times New Roman"/>
          <w:kern w:val="0"/>
          <w:sz w:val="32"/>
          <w:szCs w:val="32"/>
          <w:lang w:val="en-US" w:eastAsia="zh-CN"/>
        </w:rPr>
        <w:t>二</w:t>
      </w:r>
      <w:r>
        <w:rPr>
          <w:rFonts w:hint="eastAsia" w:ascii="仿宋" w:hAnsi="仿宋" w:eastAsia="仿宋" w:cs="Times New Roman"/>
          <w:kern w:val="0"/>
          <w:sz w:val="32"/>
          <w:szCs w:val="32"/>
        </w:rPr>
        <w:t>条，主要明确适用范围、施行日期等内容。</w:t>
      </w:r>
    </w:p>
    <w:p>
      <w:pPr>
        <w:keepNext w:val="0"/>
        <w:keepLines w:val="0"/>
        <w:pageBreakBefore w:val="0"/>
        <w:widowControl/>
        <w:kinsoku/>
        <w:wordWrap/>
        <w:overflowPunct/>
        <w:topLinePunct w:val="0"/>
        <w:autoSpaceDN/>
        <w:bidi w:val="0"/>
        <w:spacing w:line="560" w:lineRule="exact"/>
        <w:ind w:firstLine="476" w:firstLineChars="149"/>
        <w:jc w:val="left"/>
        <w:textAlignment w:val="auto"/>
        <w:rPr>
          <w:rFonts w:ascii="黑体" w:hAnsi="黑体" w:eastAsia="黑体" w:cs="Times New Roman"/>
          <w:kern w:val="0"/>
          <w:sz w:val="32"/>
          <w:szCs w:val="32"/>
        </w:rPr>
      </w:pPr>
      <w:r>
        <w:rPr>
          <w:rFonts w:hint="eastAsia" w:ascii="黑体" w:hAnsi="黑体" w:eastAsia="黑体" w:cs="Times New Roman"/>
          <w:kern w:val="0"/>
          <w:sz w:val="32"/>
          <w:szCs w:val="32"/>
        </w:rPr>
        <w:t>三、《管理办法》主要内容</w:t>
      </w:r>
    </w:p>
    <w:p>
      <w:pPr>
        <w:keepNext w:val="0"/>
        <w:keepLines w:val="0"/>
        <w:pageBreakBefore w:val="0"/>
        <w:kinsoku/>
        <w:wordWrap/>
        <w:overflowPunct/>
        <w:topLinePunct w:val="0"/>
        <w:autoSpaceDN/>
        <w:bidi w:val="0"/>
        <w:spacing w:line="560" w:lineRule="exact"/>
        <w:ind w:firstLine="643" w:firstLineChars="200"/>
        <w:textAlignment w:val="auto"/>
        <w:rPr>
          <w:rFonts w:ascii="楷体" w:hAnsi="楷体" w:eastAsia="楷体" w:cs="Times New Roman"/>
          <w:b/>
          <w:kern w:val="0"/>
          <w:sz w:val="32"/>
          <w:szCs w:val="32"/>
        </w:rPr>
      </w:pPr>
      <w:r>
        <w:rPr>
          <w:rFonts w:hint="eastAsia" w:ascii="楷体" w:hAnsi="楷体" w:eastAsia="楷体" w:cs="Times New Roman"/>
          <w:b/>
          <w:kern w:val="0"/>
          <w:sz w:val="32"/>
          <w:szCs w:val="32"/>
        </w:rPr>
        <w:t>（一）关于概念定义</w:t>
      </w:r>
    </w:p>
    <w:p>
      <w:pPr>
        <w:keepNext w:val="0"/>
        <w:keepLines w:val="0"/>
        <w:pageBreakBefore w:val="0"/>
        <w:kinsoku/>
        <w:wordWrap/>
        <w:overflowPunct/>
        <w:topLinePunct w:val="0"/>
        <w:autoSpaceDN/>
        <w:bidi w:val="0"/>
        <w:spacing w:line="560" w:lineRule="exact"/>
        <w:ind w:firstLine="640" w:firstLineChars="200"/>
        <w:textAlignment w:val="auto"/>
        <w:rPr>
          <w:rFonts w:ascii="仿宋" w:hAnsi="仿宋" w:eastAsia="仿宋" w:cs="Times New Roman"/>
          <w:kern w:val="0"/>
          <w:sz w:val="32"/>
          <w:szCs w:val="32"/>
        </w:rPr>
      </w:pPr>
      <w:r>
        <w:rPr>
          <w:rFonts w:hint="eastAsia" w:ascii="仿宋" w:hAnsi="仿宋" w:eastAsia="仿宋" w:cs="Times New Roman"/>
          <w:kern w:val="0"/>
          <w:sz w:val="32"/>
          <w:szCs w:val="32"/>
        </w:rPr>
        <w:t>我市共有产权住房定</w:t>
      </w:r>
      <w:r>
        <w:rPr>
          <w:rFonts w:ascii="仿宋" w:hAnsi="仿宋" w:eastAsia="仿宋" w:cs="Times New Roman"/>
          <w:kern w:val="0"/>
          <w:sz w:val="32"/>
          <w:szCs w:val="32"/>
        </w:rPr>
        <w:t>名为</w:t>
      </w:r>
      <w:r>
        <w:rPr>
          <w:rFonts w:hint="eastAsia" w:ascii="仿宋_GB2312" w:hAnsi="Calibri" w:eastAsia="仿宋_GB2312" w:cs="Times New Roman"/>
          <w:sz w:val="32"/>
          <w:szCs w:val="32"/>
        </w:rPr>
        <w:t>共有产权保障住房。</w:t>
      </w:r>
      <w:r>
        <w:rPr>
          <w:rFonts w:hint="eastAsia" w:ascii="仿宋" w:hAnsi="仿宋" w:eastAsia="仿宋" w:cs="Times New Roman"/>
          <w:kern w:val="0"/>
          <w:sz w:val="32"/>
          <w:szCs w:val="32"/>
        </w:rPr>
        <w:t>《管理办法》第二条明确共有产权保障住房是指由政府提供政策，建设单位开发建设，限定面积、销售价格、使用处分权利，面向符合条件的市区户籍和稳定就业的非市区户籍家庭供应，实行政府与购房家庭按份共有产权的保障性住房。上述概念定义基本明确了共有产权保障住房的保障属性，以及户籍和非户籍家庭全覆盖的保障范围。在《管理办法》第五条还特别明确购买共有产权住房享有与购买商品住房同等的公共服务权益。</w:t>
      </w:r>
    </w:p>
    <w:p>
      <w:pPr>
        <w:keepNext w:val="0"/>
        <w:keepLines w:val="0"/>
        <w:pageBreakBefore w:val="0"/>
        <w:kinsoku/>
        <w:wordWrap/>
        <w:overflowPunct/>
        <w:topLinePunct w:val="0"/>
        <w:autoSpaceDN/>
        <w:bidi w:val="0"/>
        <w:spacing w:line="560" w:lineRule="exact"/>
        <w:ind w:firstLine="643" w:firstLineChars="200"/>
        <w:textAlignment w:val="auto"/>
        <w:rPr>
          <w:rFonts w:ascii="楷体" w:hAnsi="楷体" w:eastAsia="楷体" w:cs="Times New Roman"/>
          <w:b/>
          <w:kern w:val="0"/>
          <w:sz w:val="32"/>
          <w:szCs w:val="32"/>
        </w:rPr>
      </w:pPr>
      <w:r>
        <w:rPr>
          <w:rFonts w:hint="eastAsia" w:ascii="楷体" w:hAnsi="楷体" w:eastAsia="楷体" w:cs="Times New Roman"/>
          <w:b/>
          <w:kern w:val="0"/>
          <w:sz w:val="32"/>
          <w:szCs w:val="32"/>
        </w:rPr>
        <w:t>（二）关于筹建模式和运作模式</w:t>
      </w:r>
    </w:p>
    <w:p>
      <w:pPr>
        <w:keepNext w:val="0"/>
        <w:keepLines w:val="0"/>
        <w:pageBreakBefore w:val="0"/>
        <w:widowControl/>
        <w:kinsoku/>
        <w:wordWrap/>
        <w:overflowPunct/>
        <w:topLinePunct w:val="0"/>
        <w:autoSpaceDN/>
        <w:bidi w:val="0"/>
        <w:spacing w:line="560" w:lineRule="exact"/>
        <w:ind w:firstLine="627" w:firstLineChars="196"/>
        <w:textAlignment w:val="auto"/>
        <w:rPr>
          <w:rFonts w:ascii="仿宋" w:hAnsi="仿宋" w:eastAsia="仿宋"/>
          <w:kern w:val="0"/>
          <w:sz w:val="32"/>
          <w:szCs w:val="32"/>
        </w:rPr>
      </w:pPr>
      <w:r>
        <w:rPr>
          <w:rFonts w:hint="eastAsia" w:ascii="仿宋" w:hAnsi="仿宋" w:eastAsia="仿宋" w:cs="Times New Roman"/>
          <w:kern w:val="0"/>
          <w:sz w:val="32"/>
          <w:szCs w:val="32"/>
        </w:rPr>
        <w:t>《管理办法》第四条明确了</w:t>
      </w:r>
      <w:r>
        <w:rPr>
          <w:rFonts w:hint="eastAsia" w:ascii="仿宋" w:hAnsi="仿宋" w:eastAsia="仿宋"/>
          <w:kern w:val="0"/>
          <w:sz w:val="32"/>
          <w:szCs w:val="32"/>
        </w:rPr>
        <w:t>共有产权保障住房的建设和管理实行政府主导，市级统筹，统一规划，分级建设的基本原则。第八条明确</w:t>
      </w:r>
      <w:r>
        <w:rPr>
          <w:rFonts w:hint="eastAsia" w:ascii="仿宋" w:hAnsi="仿宋" w:eastAsia="仿宋" w:cs="Times New Roman"/>
          <w:kern w:val="0"/>
          <w:sz w:val="32"/>
          <w:szCs w:val="32"/>
        </w:rPr>
        <w:t>共有产权保障住房建设用地纳入</w:t>
      </w:r>
      <w:r>
        <w:rPr>
          <w:rFonts w:hint="eastAsia" w:ascii="仿宋" w:hAnsi="仿宋" w:eastAsia="仿宋"/>
          <w:kern w:val="0"/>
          <w:sz w:val="32"/>
          <w:szCs w:val="32"/>
        </w:rPr>
        <w:t>本市国有建设用地年度供应计划，</w:t>
      </w:r>
      <w:r>
        <w:rPr>
          <w:rFonts w:hint="eastAsia" w:ascii="仿宋" w:hAnsi="仿宋" w:eastAsia="仿宋" w:cs="Times New Roman"/>
          <w:kern w:val="0"/>
          <w:sz w:val="32"/>
          <w:szCs w:val="32"/>
        </w:rPr>
        <w:t>按不低于国有建设用地出让总量的一定比例，单独</w:t>
      </w:r>
      <w:r>
        <w:rPr>
          <w:rFonts w:ascii="仿宋" w:hAnsi="仿宋" w:eastAsia="仿宋" w:cs="Times New Roman"/>
          <w:kern w:val="0"/>
          <w:sz w:val="32"/>
          <w:szCs w:val="32"/>
        </w:rPr>
        <w:t>列出</w:t>
      </w:r>
      <w:r>
        <w:rPr>
          <w:rFonts w:hint="eastAsia" w:ascii="仿宋" w:hAnsi="仿宋" w:eastAsia="仿宋" w:cs="Times New Roman"/>
          <w:kern w:val="0"/>
          <w:sz w:val="32"/>
          <w:szCs w:val="32"/>
        </w:rPr>
        <w:t>共有产权保障住房建设用地指标</w:t>
      </w:r>
      <w:r>
        <w:rPr>
          <w:rFonts w:ascii="仿宋" w:hAnsi="仿宋" w:eastAsia="仿宋" w:cs="Times New Roman"/>
          <w:kern w:val="0"/>
          <w:sz w:val="32"/>
          <w:szCs w:val="32"/>
        </w:rPr>
        <w:t>,并予以优先供应</w:t>
      </w:r>
      <w:r>
        <w:rPr>
          <w:rFonts w:hint="eastAsia" w:ascii="仿宋" w:hAnsi="仿宋" w:eastAsia="仿宋" w:cs="Times New Roman"/>
          <w:kern w:val="0"/>
          <w:sz w:val="32"/>
          <w:szCs w:val="32"/>
        </w:rPr>
        <w:t>。</w:t>
      </w:r>
    </w:p>
    <w:p>
      <w:pPr>
        <w:keepNext w:val="0"/>
        <w:keepLines w:val="0"/>
        <w:pageBreakBefore w:val="0"/>
        <w:kinsoku/>
        <w:wordWrap/>
        <w:overflowPunct/>
        <w:topLinePunct w:val="0"/>
        <w:autoSpaceDN/>
        <w:bidi w:val="0"/>
        <w:spacing w:line="560" w:lineRule="exact"/>
        <w:ind w:firstLine="643" w:firstLineChars="200"/>
        <w:textAlignment w:val="auto"/>
        <w:rPr>
          <w:rFonts w:ascii="楷体" w:hAnsi="楷体" w:eastAsia="楷体" w:cs="Times New Roman"/>
          <w:b/>
          <w:bCs/>
          <w:kern w:val="0"/>
          <w:sz w:val="32"/>
          <w:szCs w:val="32"/>
        </w:rPr>
      </w:pPr>
      <w:r>
        <w:rPr>
          <w:rFonts w:hint="eastAsia" w:ascii="楷体" w:hAnsi="楷体" w:eastAsia="楷体" w:cs="Times New Roman"/>
          <w:b/>
          <w:bCs/>
          <w:kern w:val="0"/>
          <w:sz w:val="32"/>
          <w:szCs w:val="32"/>
        </w:rPr>
        <w:t>（三）关于职责分工</w:t>
      </w:r>
    </w:p>
    <w:p>
      <w:pPr>
        <w:keepNext w:val="0"/>
        <w:keepLines w:val="0"/>
        <w:pageBreakBefore w:val="0"/>
        <w:widowControl/>
        <w:kinsoku/>
        <w:wordWrap/>
        <w:overflowPunct/>
        <w:topLinePunct w:val="0"/>
        <w:autoSpaceDN/>
        <w:bidi w:val="0"/>
        <w:spacing w:line="560" w:lineRule="exact"/>
        <w:ind w:firstLine="645"/>
        <w:textAlignment w:val="auto"/>
        <w:rPr>
          <w:rFonts w:ascii="仿宋" w:hAnsi="仿宋" w:eastAsia="仿宋" w:cs="Times New Roman"/>
          <w:kern w:val="0"/>
          <w:sz w:val="32"/>
          <w:szCs w:val="32"/>
        </w:rPr>
      </w:pPr>
      <w:r>
        <w:rPr>
          <w:rFonts w:hint="eastAsia" w:ascii="仿宋" w:hAnsi="仿宋" w:eastAsia="仿宋" w:cs="Times New Roman"/>
          <w:kern w:val="0"/>
          <w:sz w:val="32"/>
          <w:szCs w:val="32"/>
        </w:rPr>
        <w:t xml:space="preserve"> 结合共有产权保障住房分级建设，以区为主的模式，按照市政府统筹协调、市级职能部门、区政府三个层次明确职责分工:</w:t>
      </w:r>
    </w:p>
    <w:p>
      <w:pPr>
        <w:keepNext w:val="0"/>
        <w:keepLines w:val="0"/>
        <w:pageBreakBefore w:val="0"/>
        <w:widowControl/>
        <w:kinsoku/>
        <w:wordWrap/>
        <w:overflowPunct/>
        <w:topLinePunct w:val="0"/>
        <w:autoSpaceDN/>
        <w:bidi w:val="0"/>
        <w:spacing w:line="560" w:lineRule="exact"/>
        <w:ind w:firstLine="640" w:firstLineChars="200"/>
        <w:textAlignment w:val="auto"/>
        <w:rPr>
          <w:rFonts w:ascii="仿宋" w:hAnsi="仿宋" w:eastAsia="仿宋" w:cs="Times New Roman"/>
          <w:kern w:val="0"/>
          <w:sz w:val="32"/>
          <w:szCs w:val="32"/>
        </w:rPr>
      </w:pPr>
      <w:r>
        <w:rPr>
          <w:rFonts w:hint="eastAsia" w:ascii="仿宋" w:hAnsi="仿宋" w:eastAsia="仿宋" w:cs="Times New Roman"/>
          <w:kern w:val="0"/>
          <w:sz w:val="32"/>
          <w:szCs w:val="32"/>
        </w:rPr>
        <w:t>《管理办法》第六条明确市人民政府设立</w:t>
      </w:r>
      <w:r>
        <w:rPr>
          <w:rFonts w:hint="eastAsia" w:ascii="仿宋" w:hAnsi="仿宋" w:eastAsia="仿宋"/>
          <w:kern w:val="0"/>
          <w:sz w:val="32"/>
          <w:szCs w:val="32"/>
        </w:rPr>
        <w:t>市住房保障议事协调机构</w:t>
      </w:r>
      <w:r>
        <w:rPr>
          <w:rFonts w:hint="eastAsia" w:ascii="仿宋" w:hAnsi="仿宋" w:eastAsia="仿宋" w:cs="Times New Roman"/>
          <w:kern w:val="0"/>
          <w:sz w:val="32"/>
          <w:szCs w:val="32"/>
        </w:rPr>
        <w:t>，负责共有产权保障住房的政策、规划和计划等重大事项的决策和协调，</w:t>
      </w:r>
      <w:r>
        <w:rPr>
          <w:rFonts w:hint="eastAsia" w:ascii="仿宋" w:hAnsi="仿宋" w:eastAsia="仿宋"/>
          <w:kern w:val="0"/>
          <w:sz w:val="32"/>
          <w:szCs w:val="32"/>
        </w:rPr>
        <w:t>指定市属国有企业作为市级共有产权保障住房政府</w:t>
      </w:r>
      <w:r>
        <w:rPr>
          <w:rFonts w:ascii="仿宋" w:hAnsi="仿宋" w:eastAsia="仿宋"/>
          <w:kern w:val="0"/>
          <w:sz w:val="32"/>
          <w:szCs w:val="32"/>
        </w:rPr>
        <w:t>份额的</w:t>
      </w:r>
      <w:r>
        <w:rPr>
          <w:rFonts w:hint="eastAsia" w:ascii="仿宋" w:hAnsi="仿宋" w:eastAsia="仿宋"/>
          <w:kern w:val="0"/>
          <w:sz w:val="32"/>
          <w:szCs w:val="32"/>
        </w:rPr>
        <w:t>代</w:t>
      </w:r>
      <w:r>
        <w:rPr>
          <w:rFonts w:ascii="仿宋" w:hAnsi="仿宋" w:eastAsia="仿宋"/>
          <w:kern w:val="0"/>
          <w:sz w:val="32"/>
          <w:szCs w:val="32"/>
        </w:rPr>
        <w:t>持机构</w:t>
      </w:r>
      <w:r>
        <w:rPr>
          <w:rFonts w:hint="eastAsia" w:ascii="仿宋" w:hAnsi="仿宋" w:eastAsia="仿宋"/>
          <w:kern w:val="0"/>
          <w:sz w:val="32"/>
          <w:szCs w:val="32"/>
        </w:rPr>
        <w:t>。</w:t>
      </w:r>
      <w:r>
        <w:rPr>
          <w:rFonts w:hint="eastAsia" w:ascii="仿宋" w:hAnsi="仿宋" w:eastAsia="仿宋" w:cs="Times New Roman"/>
          <w:kern w:val="0"/>
          <w:sz w:val="32"/>
          <w:szCs w:val="32"/>
        </w:rPr>
        <w:t>市住房保障和房产管理局是该项工作的行政管理部门，负责政策制定、组织实施、监督指导工作，负责市级共有产权保障住房的准入、使用、退出及监督管理,会同市财政局、市发改委负责共有产权保障住房销售基准价格、产权份额的确定。市住房保障服务中心（以下简称市级住房保障实施部门）负责具体实施工作。同时对市规划和自然资源局、市城乡建设委员会、市发展和改革委员会等部门的职责进行了明确。区级层面，各区政府（管委会）负责本行政区域内区级共有产权保障住房的建设、准入、使用、退出及监督管理，指定一家区属国有企业作为区级共有产权保障住房政府</w:t>
      </w:r>
      <w:r>
        <w:rPr>
          <w:rFonts w:ascii="仿宋" w:hAnsi="仿宋" w:eastAsia="仿宋" w:cs="Times New Roman"/>
          <w:kern w:val="0"/>
          <w:sz w:val="32"/>
          <w:szCs w:val="32"/>
        </w:rPr>
        <w:t>份额的</w:t>
      </w:r>
      <w:r>
        <w:rPr>
          <w:rFonts w:hint="eastAsia" w:ascii="仿宋" w:hAnsi="仿宋" w:eastAsia="仿宋" w:cs="Times New Roman"/>
          <w:kern w:val="0"/>
          <w:sz w:val="32"/>
          <w:szCs w:val="32"/>
        </w:rPr>
        <w:t>代</w:t>
      </w:r>
      <w:r>
        <w:rPr>
          <w:rFonts w:ascii="仿宋" w:hAnsi="仿宋" w:eastAsia="仿宋" w:cs="Times New Roman"/>
          <w:kern w:val="0"/>
          <w:sz w:val="32"/>
          <w:szCs w:val="32"/>
        </w:rPr>
        <w:t>持机构</w:t>
      </w:r>
      <w:r>
        <w:rPr>
          <w:rFonts w:hint="eastAsia" w:ascii="仿宋" w:hAnsi="仿宋" w:eastAsia="仿宋" w:cs="Times New Roman"/>
          <w:kern w:val="0"/>
          <w:sz w:val="32"/>
          <w:szCs w:val="32"/>
        </w:rPr>
        <w:t>。区住房保障行政管理部门（以下简称区级住房保障实施部门）负责具体实施工作。</w:t>
      </w:r>
    </w:p>
    <w:p>
      <w:pPr>
        <w:keepNext w:val="0"/>
        <w:keepLines w:val="0"/>
        <w:pageBreakBefore w:val="0"/>
        <w:kinsoku/>
        <w:wordWrap/>
        <w:overflowPunct/>
        <w:topLinePunct w:val="0"/>
        <w:autoSpaceDN/>
        <w:bidi w:val="0"/>
        <w:spacing w:line="560" w:lineRule="exact"/>
        <w:ind w:firstLine="643" w:firstLineChars="200"/>
        <w:textAlignment w:val="auto"/>
        <w:rPr>
          <w:rFonts w:ascii="楷体" w:hAnsi="楷体" w:eastAsia="楷体" w:cs="Times New Roman"/>
          <w:b/>
          <w:bCs/>
          <w:kern w:val="0"/>
          <w:sz w:val="32"/>
          <w:szCs w:val="32"/>
        </w:rPr>
      </w:pPr>
      <w:r>
        <w:rPr>
          <w:rFonts w:hint="eastAsia" w:ascii="楷体" w:hAnsi="楷体" w:eastAsia="楷体" w:cs="Times New Roman"/>
          <w:b/>
          <w:bCs/>
          <w:kern w:val="0"/>
          <w:sz w:val="32"/>
          <w:szCs w:val="32"/>
        </w:rPr>
        <w:t>（四）关于建设方式</w:t>
      </w:r>
    </w:p>
    <w:p>
      <w:pPr>
        <w:keepNext w:val="0"/>
        <w:keepLines w:val="0"/>
        <w:pageBreakBefore w:val="0"/>
        <w:kinsoku/>
        <w:wordWrap/>
        <w:overflowPunct/>
        <w:topLinePunct w:val="0"/>
        <w:autoSpaceDN/>
        <w:bidi w:val="0"/>
        <w:spacing w:line="560" w:lineRule="exact"/>
        <w:ind w:firstLine="640" w:firstLineChars="200"/>
        <w:textAlignment w:val="auto"/>
        <w:rPr>
          <w:rFonts w:ascii="仿宋" w:hAnsi="仿宋" w:eastAsia="仿宋"/>
          <w:kern w:val="0"/>
          <w:sz w:val="32"/>
          <w:szCs w:val="32"/>
        </w:rPr>
      </w:pPr>
      <w:r>
        <w:rPr>
          <w:rFonts w:hint="eastAsia" w:ascii="仿宋" w:hAnsi="仿宋" w:eastAsia="仿宋" w:cs="Times New Roman"/>
          <w:kern w:val="0"/>
          <w:sz w:val="32"/>
          <w:szCs w:val="32"/>
        </w:rPr>
        <w:t>《管理办法》第十条明确共有产权保障住房采取</w:t>
      </w:r>
      <w:r>
        <w:rPr>
          <w:rFonts w:hint="eastAsia" w:ascii="仿宋" w:hAnsi="仿宋" w:eastAsia="仿宋"/>
          <w:kern w:val="0"/>
          <w:sz w:val="32"/>
          <w:szCs w:val="32"/>
        </w:rPr>
        <w:t>划拨土地集中新建、出让土地集中新以及既有房源转化三种筹集方式。划拨土地集中新建的，市级做地主体和各区政府（管委会）作为市、区两级共有产权保障住房的筹建主体，具体通过具有开发资质的国有企业开发建设，土地使用权划拨至该国有企业名下。</w:t>
      </w:r>
      <w:r>
        <w:rPr>
          <w:rFonts w:hint="eastAsia" w:ascii="仿宋" w:hAnsi="仿宋" w:eastAsia="仿宋" w:cs="Times New Roman"/>
          <w:kern w:val="0"/>
          <w:sz w:val="32"/>
          <w:szCs w:val="32"/>
        </w:rPr>
        <w:t>出让土地集中新建的，按照“限房价、定份额，竞地价”的原则，在宗地出让方案中</w:t>
      </w:r>
      <w:r>
        <w:rPr>
          <w:rFonts w:ascii="仿宋" w:hAnsi="仿宋" w:eastAsia="仿宋" w:cs="Times New Roman"/>
          <w:kern w:val="0"/>
          <w:sz w:val="32"/>
          <w:szCs w:val="32"/>
        </w:rPr>
        <w:t>限定购房家庭所持份额，明确套型面积、交付时间、销售方式等内容，以“竞地价”方式公开出让住宅用地集中新建。</w:t>
      </w:r>
    </w:p>
    <w:p>
      <w:pPr>
        <w:keepNext w:val="0"/>
        <w:keepLines w:val="0"/>
        <w:pageBreakBefore w:val="0"/>
        <w:kinsoku/>
        <w:wordWrap/>
        <w:overflowPunct/>
        <w:topLinePunct w:val="0"/>
        <w:autoSpaceDN/>
        <w:bidi w:val="0"/>
        <w:spacing w:line="560" w:lineRule="exact"/>
        <w:ind w:firstLine="645"/>
        <w:textAlignment w:val="auto"/>
        <w:rPr>
          <w:rFonts w:ascii="楷体" w:hAnsi="楷体" w:eastAsia="楷体" w:cs="Times New Roman"/>
          <w:b/>
          <w:bCs/>
          <w:kern w:val="0"/>
          <w:sz w:val="32"/>
          <w:szCs w:val="32"/>
        </w:rPr>
      </w:pPr>
      <w:r>
        <w:rPr>
          <w:rFonts w:hint="eastAsia" w:ascii="楷体" w:hAnsi="楷体" w:eastAsia="楷体" w:cs="Times New Roman"/>
          <w:b/>
          <w:bCs/>
          <w:kern w:val="0"/>
          <w:sz w:val="32"/>
          <w:szCs w:val="32"/>
        </w:rPr>
        <w:t>（五）关于户型面积</w:t>
      </w:r>
    </w:p>
    <w:p>
      <w:pPr>
        <w:keepNext w:val="0"/>
        <w:keepLines w:val="0"/>
        <w:pageBreakBefore w:val="0"/>
        <w:kinsoku/>
        <w:wordWrap/>
        <w:overflowPunct/>
        <w:topLinePunct w:val="0"/>
        <w:autoSpaceDN/>
        <w:bidi w:val="0"/>
        <w:spacing w:line="560" w:lineRule="exact"/>
        <w:ind w:firstLine="640" w:firstLineChars="200"/>
        <w:textAlignment w:val="auto"/>
        <w:rPr>
          <w:rFonts w:ascii="仿宋" w:hAnsi="仿宋" w:eastAsia="仿宋" w:cs="Times New Roman"/>
          <w:kern w:val="0"/>
          <w:sz w:val="32"/>
          <w:szCs w:val="32"/>
        </w:rPr>
      </w:pPr>
      <w:r>
        <w:rPr>
          <w:rFonts w:hint="eastAsia" w:ascii="仿宋" w:hAnsi="仿宋" w:eastAsia="仿宋" w:cs="Times New Roman"/>
          <w:kern w:val="0"/>
          <w:sz w:val="32"/>
          <w:szCs w:val="32"/>
        </w:rPr>
        <w:t>《管理办法》第十一条明确共有产权保障住房户型以中小套型为主，套型设计功能布局合理，有效满足居住需求。</w:t>
      </w:r>
    </w:p>
    <w:p>
      <w:pPr>
        <w:keepNext w:val="0"/>
        <w:keepLines w:val="0"/>
        <w:pageBreakBefore w:val="0"/>
        <w:kinsoku/>
        <w:wordWrap/>
        <w:overflowPunct/>
        <w:topLinePunct w:val="0"/>
        <w:autoSpaceDN/>
        <w:bidi w:val="0"/>
        <w:spacing w:line="560" w:lineRule="exact"/>
        <w:ind w:firstLine="645"/>
        <w:textAlignment w:val="auto"/>
        <w:rPr>
          <w:rFonts w:ascii="楷体" w:hAnsi="楷体" w:eastAsia="楷体" w:cs="Times New Roman"/>
          <w:b/>
          <w:bCs/>
          <w:kern w:val="0"/>
          <w:sz w:val="32"/>
          <w:szCs w:val="32"/>
        </w:rPr>
      </w:pPr>
      <w:r>
        <w:rPr>
          <w:rFonts w:hint="eastAsia" w:ascii="楷体" w:hAnsi="楷体" w:eastAsia="楷体" w:cs="Times New Roman"/>
          <w:b/>
          <w:bCs/>
          <w:kern w:val="0"/>
          <w:sz w:val="32"/>
          <w:szCs w:val="32"/>
        </w:rPr>
        <w:t>（六）关于价格管理</w:t>
      </w:r>
    </w:p>
    <w:p>
      <w:pPr>
        <w:keepNext w:val="0"/>
        <w:keepLines w:val="0"/>
        <w:pageBreakBefore w:val="0"/>
        <w:kinsoku/>
        <w:wordWrap/>
        <w:overflowPunct/>
        <w:topLinePunct w:val="0"/>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cs="Times New Roman"/>
          <w:kern w:val="0"/>
          <w:sz w:val="32"/>
          <w:szCs w:val="32"/>
        </w:rPr>
        <w:t>《管理办法》第十二条明确</w:t>
      </w:r>
      <w:r>
        <w:rPr>
          <w:rFonts w:hint="eastAsia" w:ascii="仿宋" w:hAnsi="仿宋" w:eastAsia="仿宋"/>
          <w:kern w:val="0"/>
          <w:sz w:val="32"/>
          <w:szCs w:val="32"/>
        </w:rPr>
        <w:t>共有产权保障住房销售基准价按同</w:t>
      </w:r>
      <w:r>
        <w:rPr>
          <w:rFonts w:hint="eastAsia" w:ascii="仿宋" w:hAnsi="仿宋" w:eastAsia="仿宋"/>
          <w:sz w:val="32"/>
          <w:szCs w:val="32"/>
        </w:rPr>
        <w:t>地段、同类型商品住房市场价格合理优惠后确定。单套销售价格按照销售基准价及其浮动幅度确定，在售房阶段向社会公布。划拨土地</w:t>
      </w:r>
      <w:r>
        <w:rPr>
          <w:rFonts w:hint="eastAsia" w:ascii="仿宋" w:hAnsi="仿宋" w:eastAsia="仿宋"/>
          <w:kern w:val="0"/>
          <w:sz w:val="32"/>
          <w:szCs w:val="32"/>
        </w:rPr>
        <w:t>共有产权保障住房项目</w:t>
      </w:r>
      <w:r>
        <w:rPr>
          <w:rFonts w:hint="eastAsia" w:ascii="仿宋" w:hAnsi="仿宋" w:eastAsia="仿宋"/>
          <w:sz w:val="32"/>
          <w:szCs w:val="32"/>
        </w:rPr>
        <w:t>购房家庭可根据支付能力在5</w:t>
      </w:r>
      <w:r>
        <w:rPr>
          <w:rFonts w:ascii="仿宋" w:hAnsi="仿宋" w:eastAsia="仿宋"/>
          <w:sz w:val="32"/>
          <w:szCs w:val="32"/>
        </w:rPr>
        <w:t>0%</w:t>
      </w:r>
      <w:r>
        <w:rPr>
          <w:rFonts w:hint="eastAsia" w:ascii="仿宋" w:hAnsi="仿宋" w:eastAsia="仿宋"/>
          <w:sz w:val="32"/>
          <w:szCs w:val="32"/>
        </w:rPr>
        <w:t>至8</w:t>
      </w:r>
      <w:r>
        <w:rPr>
          <w:rFonts w:ascii="仿宋" w:hAnsi="仿宋" w:eastAsia="仿宋"/>
          <w:sz w:val="32"/>
          <w:szCs w:val="32"/>
        </w:rPr>
        <w:t>0%</w:t>
      </w:r>
      <w:r>
        <w:rPr>
          <w:rFonts w:hint="eastAsia" w:ascii="仿宋" w:hAnsi="仿宋" w:eastAsia="仿宋"/>
          <w:sz w:val="32"/>
          <w:szCs w:val="32"/>
        </w:rPr>
        <w:t>间选择产权份额比例</w:t>
      </w:r>
      <w:r>
        <w:rPr>
          <w:rFonts w:hint="eastAsia" w:ascii="仿宋" w:hAnsi="仿宋" w:eastAsia="仿宋"/>
          <w:kern w:val="0"/>
          <w:sz w:val="32"/>
          <w:szCs w:val="32"/>
        </w:rPr>
        <w:t>，按照单套销售价格对应的不同比例支付房价。</w:t>
      </w:r>
      <w:r>
        <w:rPr>
          <w:rFonts w:hint="eastAsia" w:ascii="仿宋" w:hAnsi="仿宋" w:eastAsia="仿宋"/>
          <w:sz w:val="32"/>
          <w:szCs w:val="32"/>
        </w:rPr>
        <w:t>出让土地共有产权保障住房项目购房家庭产权份额为土地出让时已确定的份额比例，按照</w:t>
      </w:r>
      <w:r>
        <w:rPr>
          <w:rFonts w:hint="eastAsia" w:ascii="仿宋" w:hAnsi="仿宋" w:eastAsia="仿宋"/>
          <w:kern w:val="0"/>
          <w:sz w:val="32"/>
          <w:szCs w:val="32"/>
        </w:rPr>
        <w:t>单套销售价格对应的该比例支付房价。</w:t>
      </w:r>
    </w:p>
    <w:p>
      <w:pPr>
        <w:keepNext w:val="0"/>
        <w:keepLines w:val="0"/>
        <w:pageBreakBefore w:val="0"/>
        <w:kinsoku/>
        <w:wordWrap/>
        <w:overflowPunct/>
        <w:topLinePunct w:val="0"/>
        <w:autoSpaceDN/>
        <w:bidi w:val="0"/>
        <w:spacing w:line="560" w:lineRule="exact"/>
        <w:ind w:firstLine="645"/>
        <w:textAlignment w:val="auto"/>
        <w:rPr>
          <w:rFonts w:ascii="楷体" w:hAnsi="楷体" w:eastAsia="楷体" w:cs="Times New Roman"/>
          <w:b/>
          <w:bCs/>
          <w:kern w:val="0"/>
          <w:sz w:val="32"/>
          <w:szCs w:val="32"/>
        </w:rPr>
      </w:pPr>
      <w:r>
        <w:rPr>
          <w:rFonts w:hint="eastAsia" w:ascii="楷体" w:hAnsi="楷体" w:eastAsia="楷体" w:cs="Times New Roman"/>
          <w:b/>
          <w:bCs/>
          <w:kern w:val="0"/>
          <w:sz w:val="32"/>
          <w:szCs w:val="32"/>
        </w:rPr>
        <w:t>（七）关于准入条件</w:t>
      </w:r>
    </w:p>
    <w:p>
      <w:pPr>
        <w:keepNext w:val="0"/>
        <w:keepLines w:val="0"/>
        <w:pageBreakBefore w:val="0"/>
        <w:kinsoku/>
        <w:wordWrap/>
        <w:overflowPunct/>
        <w:topLinePunct w:val="0"/>
        <w:autoSpaceDN/>
        <w:bidi w:val="0"/>
        <w:spacing w:line="560" w:lineRule="exact"/>
        <w:ind w:firstLine="480" w:firstLineChars="150"/>
        <w:textAlignment w:val="auto"/>
        <w:rPr>
          <w:rFonts w:ascii="仿宋" w:hAnsi="仿宋" w:eastAsia="仿宋"/>
          <w:kern w:val="0"/>
          <w:sz w:val="32"/>
          <w:szCs w:val="32"/>
        </w:rPr>
      </w:pPr>
      <w:r>
        <w:rPr>
          <w:rFonts w:hint="eastAsia" w:ascii="仿宋" w:hAnsi="仿宋" w:eastAsia="仿宋" w:cs="Times New Roman"/>
          <w:sz w:val="32"/>
          <w:szCs w:val="32"/>
        </w:rPr>
        <w:t>按照户籍非户籍全覆盖、分类确定准入原则，《管理办法》第十六条明确在符合限购前提下，户籍家庭需要满足：主申请人市区户籍满一定年限、申请家庭一定年限内在市区无房、单身申请需满30周岁（含）；非户籍家庭需要满足：主申请人持有</w:t>
      </w:r>
      <w:r>
        <w:rPr>
          <w:rFonts w:hint="eastAsia" w:ascii="仿宋" w:hAnsi="仿宋" w:eastAsia="仿宋"/>
          <w:kern w:val="0"/>
          <w:sz w:val="32"/>
          <w:szCs w:val="32"/>
        </w:rPr>
        <w:t>《浙江省居住证》或《浙江省引进人才居住证》、</w:t>
      </w:r>
      <w:r>
        <w:rPr>
          <w:rFonts w:hint="eastAsia" w:ascii="仿宋" w:hAnsi="仿宋" w:eastAsia="仿宋" w:cs="Times New Roman"/>
          <w:sz w:val="32"/>
          <w:szCs w:val="32"/>
        </w:rPr>
        <w:t>申请家庭一定年限内在市区无房、主申请人在市区连续缴纳社保或个税满一定年限、身申请需满30周岁（含）。</w:t>
      </w:r>
      <w:r>
        <w:rPr>
          <w:rFonts w:hint="eastAsia" w:ascii="仿宋" w:hAnsi="仿宋" w:eastAsia="仿宋"/>
          <w:kern w:val="0"/>
          <w:sz w:val="32"/>
          <w:szCs w:val="32"/>
        </w:rPr>
        <w:t>无房核定的范围包括：申请家庭（含未成年子女）在市区不动产登记的房产、网签备案的购房合同、承租的公有住房（福利分房）、批地建房、已签订征收（拆迁）安置协议未进行不动产登记的房产等。</w:t>
      </w:r>
      <w:r>
        <w:rPr>
          <w:rFonts w:hint="eastAsia" w:ascii="仿宋" w:hAnsi="仿宋" w:eastAsia="仿宋" w:cs="Times New Roman"/>
          <w:sz w:val="32"/>
          <w:szCs w:val="32"/>
        </w:rPr>
        <w:t>其中涉及年限的规定以及房源供应方案具体在申请时的受理公告中明确。</w:t>
      </w:r>
    </w:p>
    <w:p>
      <w:pPr>
        <w:keepNext w:val="0"/>
        <w:keepLines w:val="0"/>
        <w:pageBreakBefore w:val="0"/>
        <w:kinsoku/>
        <w:wordWrap/>
        <w:overflowPunct/>
        <w:topLinePunct w:val="0"/>
        <w:autoSpaceDN/>
        <w:bidi w:val="0"/>
        <w:spacing w:line="560" w:lineRule="exact"/>
        <w:ind w:firstLine="645"/>
        <w:textAlignment w:val="auto"/>
        <w:rPr>
          <w:rFonts w:ascii="楷体" w:hAnsi="楷体" w:eastAsia="楷体" w:cs="Times New Roman"/>
          <w:b/>
          <w:bCs/>
          <w:kern w:val="0"/>
          <w:sz w:val="32"/>
          <w:szCs w:val="32"/>
        </w:rPr>
      </w:pPr>
      <w:r>
        <w:rPr>
          <w:rFonts w:hint="eastAsia" w:ascii="楷体" w:hAnsi="楷体" w:eastAsia="楷体" w:cs="Times New Roman"/>
          <w:b/>
          <w:bCs/>
          <w:kern w:val="0"/>
          <w:sz w:val="32"/>
          <w:szCs w:val="32"/>
        </w:rPr>
        <w:t>（八）关于申请程序</w:t>
      </w:r>
    </w:p>
    <w:p>
      <w:pPr>
        <w:pStyle w:val="8"/>
        <w:keepNext w:val="0"/>
        <w:keepLines w:val="0"/>
        <w:pageBreakBefore w:val="0"/>
        <w:kinsoku/>
        <w:wordWrap/>
        <w:overflowPunct/>
        <w:topLinePunct w:val="0"/>
        <w:autoSpaceDN/>
        <w:bidi w:val="0"/>
        <w:spacing w:line="560" w:lineRule="exact"/>
        <w:ind w:firstLine="640"/>
        <w:textAlignment w:val="auto"/>
        <w:rPr>
          <w:rFonts w:ascii="仿宋" w:hAnsi="仿宋" w:eastAsia="仿宋"/>
          <w:kern w:val="0"/>
          <w:sz w:val="32"/>
          <w:szCs w:val="32"/>
        </w:rPr>
      </w:pPr>
      <w:r>
        <w:rPr>
          <w:rFonts w:hint="eastAsia" w:ascii="仿宋" w:hAnsi="仿宋" w:eastAsia="仿宋" w:cs="Times New Roman"/>
          <w:kern w:val="0"/>
          <w:sz w:val="32"/>
          <w:szCs w:val="32"/>
        </w:rPr>
        <w:t>《管理办法》第十八条明确了申请预售、</w:t>
      </w:r>
      <w:r>
        <w:rPr>
          <w:rFonts w:hint="eastAsia" w:ascii="仿宋" w:hAnsi="仿宋" w:eastAsia="仿宋"/>
          <w:kern w:val="0"/>
          <w:sz w:val="32"/>
          <w:szCs w:val="32"/>
        </w:rPr>
        <w:t>发布公告、资格审核、配售摇号选房四个步骤的申请程序。其中资格审核环节，明确申请家庭提出申请，经审核，按规则确定配售摇号名单并进行公告。具体的规则将在受理公告中明确。配售摇号选房环节，明确放弃选房或选房后放弃购房的家庭，自当次选房结束之日起两年内不能再申请共有产权保障住房。</w:t>
      </w:r>
    </w:p>
    <w:p>
      <w:pPr>
        <w:keepNext w:val="0"/>
        <w:keepLines w:val="0"/>
        <w:pageBreakBefore w:val="0"/>
        <w:kinsoku/>
        <w:wordWrap/>
        <w:overflowPunct/>
        <w:topLinePunct w:val="0"/>
        <w:autoSpaceDN/>
        <w:bidi w:val="0"/>
        <w:spacing w:line="560" w:lineRule="exact"/>
        <w:ind w:firstLine="639" w:firstLineChars="199"/>
        <w:textAlignment w:val="auto"/>
        <w:rPr>
          <w:rFonts w:ascii="楷体" w:hAnsi="楷体" w:eastAsia="楷体" w:cs="Times New Roman"/>
          <w:b/>
          <w:kern w:val="0"/>
          <w:sz w:val="32"/>
          <w:szCs w:val="32"/>
        </w:rPr>
      </w:pPr>
      <w:r>
        <w:rPr>
          <w:rFonts w:hint="eastAsia" w:ascii="楷体" w:hAnsi="楷体" w:eastAsia="楷体"/>
          <w:b/>
          <w:kern w:val="0"/>
          <w:sz w:val="32"/>
          <w:szCs w:val="32"/>
        </w:rPr>
        <w:t>（九）关于签订合同</w:t>
      </w:r>
    </w:p>
    <w:p>
      <w:pPr>
        <w:keepNext w:val="0"/>
        <w:keepLines w:val="0"/>
        <w:pageBreakBefore w:val="0"/>
        <w:kinsoku/>
        <w:wordWrap/>
        <w:overflowPunct/>
        <w:topLinePunct w:val="0"/>
        <w:autoSpaceDN/>
        <w:bidi w:val="0"/>
        <w:spacing w:line="560" w:lineRule="exact"/>
        <w:ind w:firstLine="640" w:firstLineChars="200"/>
        <w:textAlignment w:val="auto"/>
        <w:rPr>
          <w:rFonts w:ascii="仿宋" w:hAnsi="仿宋" w:eastAsia="仿宋" w:cs="Times New Roman"/>
          <w:kern w:val="0"/>
          <w:sz w:val="32"/>
          <w:szCs w:val="32"/>
        </w:rPr>
      </w:pPr>
      <w:r>
        <w:rPr>
          <w:rFonts w:hint="eastAsia" w:ascii="仿宋" w:hAnsi="仿宋" w:eastAsia="仿宋" w:cs="Times New Roman"/>
          <w:kern w:val="0"/>
          <w:sz w:val="32"/>
          <w:szCs w:val="32"/>
        </w:rPr>
        <w:t>《管理办法》第二十条明确共有产权保障住房购房家庭应</w:t>
      </w:r>
      <w:r>
        <w:rPr>
          <w:rFonts w:ascii="仿宋" w:hAnsi="仿宋" w:eastAsia="仿宋" w:cs="Times New Roman"/>
          <w:kern w:val="0"/>
          <w:sz w:val="32"/>
          <w:szCs w:val="32"/>
        </w:rPr>
        <w:t>与</w:t>
      </w:r>
      <w:r>
        <w:rPr>
          <w:rFonts w:hint="eastAsia" w:ascii="仿宋" w:hAnsi="仿宋" w:eastAsia="仿宋" w:cs="Times New Roman"/>
          <w:kern w:val="0"/>
          <w:sz w:val="32"/>
          <w:szCs w:val="32"/>
        </w:rPr>
        <w:t>开发企业签订《共有产权保障住房购房合同》，与代持机构签订《共有产权保障住房使用管理协议》。</w:t>
      </w:r>
    </w:p>
    <w:p>
      <w:pPr>
        <w:keepNext w:val="0"/>
        <w:keepLines w:val="0"/>
        <w:pageBreakBefore w:val="0"/>
        <w:kinsoku/>
        <w:wordWrap/>
        <w:overflowPunct/>
        <w:topLinePunct w:val="0"/>
        <w:autoSpaceDN/>
        <w:bidi w:val="0"/>
        <w:spacing w:line="560" w:lineRule="exact"/>
        <w:ind w:firstLine="639" w:firstLineChars="199"/>
        <w:textAlignment w:val="auto"/>
        <w:rPr>
          <w:rFonts w:ascii="楷体" w:hAnsi="楷体" w:eastAsia="楷体"/>
          <w:b/>
          <w:kern w:val="0"/>
          <w:sz w:val="32"/>
          <w:szCs w:val="32"/>
        </w:rPr>
      </w:pPr>
      <w:r>
        <w:rPr>
          <w:rFonts w:hint="eastAsia" w:ascii="楷体" w:hAnsi="楷体" w:eastAsia="楷体"/>
          <w:b/>
          <w:kern w:val="0"/>
          <w:sz w:val="32"/>
          <w:szCs w:val="32"/>
        </w:rPr>
        <w:t>（十）关于不动产登记</w:t>
      </w:r>
    </w:p>
    <w:p>
      <w:pPr>
        <w:keepNext w:val="0"/>
        <w:keepLines w:val="0"/>
        <w:pageBreakBefore w:val="0"/>
        <w:kinsoku/>
        <w:wordWrap/>
        <w:overflowPunct/>
        <w:topLinePunct w:val="0"/>
        <w:autoSpaceDN/>
        <w:bidi w:val="0"/>
        <w:spacing w:line="560" w:lineRule="exact"/>
        <w:ind w:firstLine="640" w:firstLineChars="200"/>
        <w:textAlignment w:val="auto"/>
        <w:rPr>
          <w:rFonts w:ascii="仿宋" w:hAnsi="仿宋" w:eastAsia="仿宋"/>
          <w:kern w:val="0"/>
          <w:sz w:val="32"/>
          <w:szCs w:val="32"/>
        </w:rPr>
      </w:pPr>
      <w:r>
        <w:rPr>
          <w:rFonts w:hint="eastAsia" w:ascii="仿宋" w:hAnsi="仿宋" w:eastAsia="仿宋" w:cs="Times New Roman"/>
          <w:kern w:val="0"/>
          <w:sz w:val="32"/>
          <w:szCs w:val="32"/>
        </w:rPr>
        <w:t>《管理办法》第二十二条明确</w:t>
      </w:r>
      <w:r>
        <w:rPr>
          <w:rFonts w:hint="eastAsia" w:ascii="仿宋" w:hAnsi="仿宋" w:eastAsia="仿宋"/>
          <w:kern w:val="0"/>
          <w:sz w:val="32"/>
          <w:szCs w:val="32"/>
        </w:rPr>
        <w:t>购房家庭应按规定办理共有产权保障住房不动产登记。不动产登记机构应当在预告登记证明和不动产权证上记载不动产权利人，附记共有产权保障住房、购房家庭份额、政府份额、限制交易年限等内容。划拨和出让土地建设共有产权保障住房，不动产登记土地性质分别为划拨和出让。</w:t>
      </w:r>
    </w:p>
    <w:p>
      <w:pPr>
        <w:keepNext w:val="0"/>
        <w:keepLines w:val="0"/>
        <w:pageBreakBefore w:val="0"/>
        <w:kinsoku/>
        <w:wordWrap/>
        <w:overflowPunct/>
        <w:topLinePunct w:val="0"/>
        <w:autoSpaceDN/>
        <w:bidi w:val="0"/>
        <w:spacing w:line="560" w:lineRule="exact"/>
        <w:ind w:firstLine="472" w:firstLineChars="147"/>
        <w:textAlignment w:val="auto"/>
        <w:rPr>
          <w:rFonts w:ascii="楷体" w:hAnsi="楷体" w:eastAsia="楷体" w:cs="Times New Roman"/>
          <w:b/>
          <w:kern w:val="0"/>
          <w:sz w:val="32"/>
          <w:szCs w:val="32"/>
        </w:rPr>
      </w:pPr>
      <w:r>
        <w:rPr>
          <w:rFonts w:hint="eastAsia" w:ascii="楷体" w:hAnsi="楷体" w:eastAsia="楷体" w:cs="Times New Roman"/>
          <w:b/>
          <w:kern w:val="0"/>
          <w:sz w:val="32"/>
          <w:szCs w:val="32"/>
        </w:rPr>
        <w:t>（十一）关于与其他住房保障政策的衔接</w:t>
      </w:r>
    </w:p>
    <w:p>
      <w:pPr>
        <w:keepNext w:val="0"/>
        <w:keepLines w:val="0"/>
        <w:pageBreakBefore w:val="0"/>
        <w:kinsoku/>
        <w:wordWrap/>
        <w:overflowPunct/>
        <w:topLinePunct w:val="0"/>
        <w:autoSpaceDN/>
        <w:bidi w:val="0"/>
        <w:spacing w:line="560" w:lineRule="exact"/>
        <w:ind w:firstLine="640" w:firstLineChars="200"/>
        <w:textAlignment w:val="auto"/>
        <w:rPr>
          <w:rFonts w:ascii="仿宋" w:hAnsi="仿宋" w:eastAsia="仿宋" w:cs="Times New Roman"/>
          <w:kern w:val="0"/>
          <w:sz w:val="32"/>
          <w:szCs w:val="32"/>
        </w:rPr>
      </w:pPr>
      <w:r>
        <w:rPr>
          <w:rFonts w:hint="eastAsia" w:ascii="仿宋" w:hAnsi="仿宋" w:eastAsia="仿宋" w:cs="Times New Roman"/>
          <w:kern w:val="0"/>
          <w:sz w:val="32"/>
          <w:szCs w:val="32"/>
        </w:rPr>
        <w:t>《管理办法》第二十四条明确</w:t>
      </w:r>
      <w:r>
        <w:rPr>
          <w:rFonts w:hint="eastAsia" w:ascii="仿宋" w:hAnsi="仿宋" w:eastAsia="仿宋"/>
          <w:kern w:val="0"/>
          <w:sz w:val="32"/>
          <w:szCs w:val="32"/>
        </w:rPr>
        <w:t>承租公共租赁住房、保障性租赁住房的家庭，购买共有产权保障住房的，应当在</w:t>
      </w:r>
      <w:r>
        <w:rPr>
          <w:rFonts w:ascii="仿宋" w:hAnsi="仿宋" w:eastAsia="仿宋"/>
          <w:kern w:val="0"/>
          <w:sz w:val="32"/>
          <w:szCs w:val="32"/>
        </w:rPr>
        <w:t>签订</w:t>
      </w:r>
      <w:r>
        <w:rPr>
          <w:rFonts w:hint="eastAsia" w:ascii="仿宋" w:hAnsi="仿宋" w:eastAsia="仿宋"/>
          <w:kern w:val="0"/>
          <w:sz w:val="32"/>
          <w:szCs w:val="32"/>
        </w:rPr>
        <w:t>购</w:t>
      </w:r>
      <w:r>
        <w:rPr>
          <w:rFonts w:ascii="仿宋" w:hAnsi="仿宋" w:eastAsia="仿宋"/>
          <w:kern w:val="0"/>
          <w:sz w:val="32"/>
          <w:szCs w:val="32"/>
        </w:rPr>
        <w:t>房合同前腾退原承租的房源，享受</w:t>
      </w:r>
      <w:r>
        <w:rPr>
          <w:rFonts w:hint="eastAsia" w:ascii="仿宋" w:hAnsi="仿宋" w:eastAsia="仿宋"/>
          <w:kern w:val="0"/>
          <w:sz w:val="32"/>
          <w:szCs w:val="32"/>
        </w:rPr>
        <w:t>公共租赁住房</w:t>
      </w:r>
      <w:r>
        <w:rPr>
          <w:rFonts w:ascii="仿宋" w:hAnsi="仿宋" w:eastAsia="仿宋"/>
          <w:kern w:val="0"/>
          <w:sz w:val="32"/>
          <w:szCs w:val="32"/>
        </w:rPr>
        <w:t>租赁补贴、高层次人才租赁补贴、新引进大学毕业生租房补贴的家庭，应当自</w:t>
      </w:r>
      <w:r>
        <w:rPr>
          <w:rFonts w:hint="eastAsia" w:ascii="仿宋" w:hAnsi="仿宋" w:eastAsia="仿宋"/>
          <w:kern w:val="0"/>
          <w:sz w:val="32"/>
          <w:szCs w:val="32"/>
        </w:rPr>
        <w:t>签订购</w:t>
      </w:r>
      <w:r>
        <w:rPr>
          <w:rFonts w:ascii="仿宋" w:hAnsi="仿宋" w:eastAsia="仿宋"/>
          <w:kern w:val="0"/>
          <w:sz w:val="32"/>
          <w:szCs w:val="32"/>
        </w:rPr>
        <w:t>房合同次月起停止发放上述补贴。</w:t>
      </w:r>
    </w:p>
    <w:p>
      <w:pPr>
        <w:keepNext w:val="0"/>
        <w:keepLines w:val="0"/>
        <w:pageBreakBefore w:val="0"/>
        <w:kinsoku/>
        <w:wordWrap/>
        <w:overflowPunct/>
        <w:topLinePunct w:val="0"/>
        <w:autoSpaceDN/>
        <w:bidi w:val="0"/>
        <w:spacing w:line="560" w:lineRule="exact"/>
        <w:ind w:firstLine="321" w:firstLineChars="100"/>
        <w:textAlignment w:val="auto"/>
        <w:rPr>
          <w:rFonts w:ascii="楷体" w:hAnsi="楷体" w:eastAsia="楷体" w:cs="Times New Roman"/>
          <w:b/>
          <w:bCs/>
          <w:kern w:val="0"/>
          <w:sz w:val="32"/>
          <w:szCs w:val="32"/>
        </w:rPr>
      </w:pPr>
      <w:r>
        <w:rPr>
          <w:rFonts w:hint="eastAsia" w:ascii="楷体" w:hAnsi="楷体" w:eastAsia="楷体" w:cs="Times New Roman"/>
          <w:b/>
          <w:bCs/>
          <w:kern w:val="0"/>
          <w:sz w:val="32"/>
          <w:szCs w:val="32"/>
        </w:rPr>
        <w:t xml:space="preserve">  （十二）关于增购管理</w:t>
      </w:r>
    </w:p>
    <w:p>
      <w:pPr>
        <w:keepNext w:val="0"/>
        <w:keepLines w:val="0"/>
        <w:pageBreakBefore w:val="0"/>
        <w:kinsoku/>
        <w:wordWrap/>
        <w:overflowPunct/>
        <w:topLinePunct w:val="0"/>
        <w:autoSpaceDN/>
        <w:bidi w:val="0"/>
        <w:spacing w:line="560" w:lineRule="exact"/>
        <w:ind w:firstLine="640" w:firstLineChars="200"/>
        <w:textAlignment w:val="auto"/>
        <w:rPr>
          <w:rFonts w:ascii="仿宋" w:hAnsi="仿宋" w:eastAsia="仿宋"/>
          <w:kern w:val="0"/>
          <w:sz w:val="32"/>
          <w:szCs w:val="32"/>
        </w:rPr>
      </w:pPr>
      <w:r>
        <w:rPr>
          <w:rFonts w:hint="eastAsia" w:ascii="仿宋" w:hAnsi="仿宋" w:eastAsia="仿宋" w:cs="Times New Roman"/>
          <w:kern w:val="0"/>
          <w:sz w:val="32"/>
          <w:szCs w:val="32"/>
        </w:rPr>
        <w:t>《管理办法》</w:t>
      </w:r>
      <w:r>
        <w:rPr>
          <w:rFonts w:hint="eastAsia" w:ascii="仿宋" w:hAnsi="仿宋" w:eastAsia="仿宋"/>
          <w:sz w:val="32"/>
          <w:szCs w:val="32"/>
        </w:rPr>
        <w:t>第二十六条</w:t>
      </w:r>
      <w:r>
        <w:rPr>
          <w:rFonts w:hint="eastAsia" w:ascii="仿宋" w:hAnsi="仿宋" w:eastAsia="仿宋" w:cs="Times New Roman"/>
          <w:kern w:val="0"/>
          <w:sz w:val="32"/>
          <w:szCs w:val="32"/>
        </w:rPr>
        <w:t>明确</w:t>
      </w:r>
      <w:r>
        <w:rPr>
          <w:rFonts w:hint="eastAsia" w:ascii="仿宋" w:hAnsi="仿宋" w:eastAsia="仿宋"/>
          <w:kern w:val="0"/>
          <w:sz w:val="32"/>
          <w:szCs w:val="32"/>
        </w:rPr>
        <w:t>共有产权保障住房购房家庭取得不动产证满</w:t>
      </w:r>
      <w:r>
        <w:rPr>
          <w:rFonts w:ascii="仿宋" w:hAnsi="仿宋" w:eastAsia="仿宋"/>
          <w:kern w:val="0"/>
          <w:sz w:val="32"/>
          <w:szCs w:val="32"/>
        </w:rPr>
        <w:t>5</w:t>
      </w:r>
      <w:r>
        <w:rPr>
          <w:rFonts w:hint="eastAsia" w:ascii="仿宋" w:hAnsi="仿宋" w:eastAsia="仿宋"/>
          <w:kern w:val="0"/>
          <w:sz w:val="32"/>
          <w:szCs w:val="32"/>
        </w:rPr>
        <w:t>年的，可向代持机构提出一次性增购政府份额的申请，增购后住房性质转为商品住房</w:t>
      </w:r>
      <w:r>
        <w:rPr>
          <w:rFonts w:ascii="仿宋" w:hAnsi="仿宋" w:eastAsia="仿宋"/>
          <w:kern w:val="0"/>
          <w:sz w:val="32"/>
          <w:szCs w:val="32"/>
        </w:rPr>
        <w:t>,</w:t>
      </w:r>
      <w:r>
        <w:rPr>
          <w:rFonts w:hint="eastAsia" w:ascii="仿宋" w:hAnsi="仿宋" w:eastAsia="仿宋"/>
          <w:kern w:val="0"/>
          <w:sz w:val="32"/>
          <w:szCs w:val="32"/>
        </w:rPr>
        <w:t>权利性质调整为出让。</w:t>
      </w:r>
      <w:r>
        <w:rPr>
          <w:rFonts w:hint="eastAsia" w:ascii="仿宋" w:hAnsi="仿宋" w:eastAsia="仿宋"/>
          <w:sz w:val="32"/>
          <w:szCs w:val="32"/>
        </w:rPr>
        <w:t>仍视作享受过共有产权保障住房保障。</w:t>
      </w:r>
      <w:r>
        <w:rPr>
          <w:rFonts w:hint="eastAsia" w:ascii="仿宋" w:hAnsi="仿宋" w:eastAsia="仿宋"/>
          <w:kern w:val="0"/>
          <w:sz w:val="32"/>
          <w:szCs w:val="32"/>
        </w:rPr>
        <w:t>证书附记需取得原不动产证满1</w:t>
      </w:r>
      <w:r>
        <w:rPr>
          <w:rFonts w:ascii="仿宋" w:hAnsi="仿宋" w:eastAsia="仿宋"/>
          <w:kern w:val="0"/>
          <w:sz w:val="32"/>
          <w:szCs w:val="32"/>
        </w:rPr>
        <w:t>0</w:t>
      </w:r>
      <w:r>
        <w:rPr>
          <w:rFonts w:hint="eastAsia" w:ascii="仿宋" w:hAnsi="仿宋" w:eastAsia="仿宋"/>
          <w:kern w:val="0"/>
          <w:sz w:val="32"/>
          <w:szCs w:val="32"/>
        </w:rPr>
        <w:t>年后，方可通过买卖、赠与等方式上市交易。市发改委会同相关部门对增购价格进行市场评估，并每年公布一次。</w:t>
      </w:r>
    </w:p>
    <w:p>
      <w:pPr>
        <w:keepNext w:val="0"/>
        <w:keepLines w:val="0"/>
        <w:pageBreakBefore w:val="0"/>
        <w:kinsoku/>
        <w:wordWrap/>
        <w:overflowPunct/>
        <w:topLinePunct w:val="0"/>
        <w:autoSpaceDN/>
        <w:bidi w:val="0"/>
        <w:spacing w:line="560" w:lineRule="exact"/>
        <w:ind w:firstLine="645"/>
        <w:textAlignment w:val="auto"/>
        <w:rPr>
          <w:rFonts w:ascii="楷体" w:hAnsi="楷体" w:eastAsia="楷体" w:cs="Times New Roman"/>
          <w:b/>
          <w:bCs/>
          <w:kern w:val="0"/>
          <w:sz w:val="32"/>
          <w:szCs w:val="32"/>
        </w:rPr>
      </w:pPr>
      <w:r>
        <w:rPr>
          <w:rFonts w:hint="eastAsia" w:ascii="楷体" w:hAnsi="楷体" w:eastAsia="楷体" w:cs="Times New Roman"/>
          <w:b/>
          <w:bCs/>
          <w:kern w:val="0"/>
          <w:sz w:val="32"/>
          <w:szCs w:val="32"/>
        </w:rPr>
        <w:t>（十三）关于回购管理</w:t>
      </w:r>
    </w:p>
    <w:p>
      <w:pPr>
        <w:keepNext w:val="0"/>
        <w:keepLines w:val="0"/>
        <w:pageBreakBefore w:val="0"/>
        <w:kinsoku/>
        <w:wordWrap/>
        <w:overflowPunct/>
        <w:topLinePunct w:val="0"/>
        <w:autoSpaceDN/>
        <w:bidi w:val="0"/>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管理办法》第二十七条明确共有产权保障住房购房家庭需退出保障的，可向代持机构提出回购其份额的申请，由代持机构进行回购。取得不动产证未满5年的，回购价款为原销售价款加按中国人民银行同期存款基准利率计算的利息，如届时市场价格低于上述价格的，以市场价格回购。满5年的，回购价款参照增购价格执行。</w:t>
      </w:r>
    </w:p>
    <w:p>
      <w:pPr>
        <w:keepNext w:val="0"/>
        <w:keepLines w:val="0"/>
        <w:pageBreakBefore w:val="0"/>
        <w:kinsoku/>
        <w:wordWrap/>
        <w:overflowPunct/>
        <w:topLinePunct w:val="0"/>
        <w:autoSpaceDN/>
        <w:bidi w:val="0"/>
        <w:spacing w:line="560" w:lineRule="exact"/>
        <w:ind w:firstLine="645"/>
        <w:textAlignment w:val="auto"/>
        <w:rPr>
          <w:rFonts w:ascii="楷体" w:hAnsi="楷体" w:eastAsia="楷体" w:cs="Times New Roman"/>
          <w:b/>
          <w:bCs/>
          <w:kern w:val="0"/>
          <w:sz w:val="32"/>
          <w:szCs w:val="32"/>
        </w:rPr>
      </w:pPr>
      <w:r>
        <w:rPr>
          <w:rFonts w:hint="eastAsia" w:ascii="楷体" w:hAnsi="楷体" w:eastAsia="楷体" w:cs="Times New Roman"/>
          <w:b/>
          <w:bCs/>
          <w:kern w:val="0"/>
          <w:sz w:val="32"/>
          <w:szCs w:val="32"/>
        </w:rPr>
        <w:t>（十四）关于上市交易</w:t>
      </w:r>
    </w:p>
    <w:p>
      <w:pPr>
        <w:keepNext w:val="0"/>
        <w:keepLines w:val="0"/>
        <w:pageBreakBefore w:val="0"/>
        <w:kinsoku/>
        <w:wordWrap/>
        <w:overflowPunct/>
        <w:topLinePunct w:val="0"/>
        <w:autoSpaceDN/>
        <w:bidi w:val="0"/>
        <w:spacing w:line="560" w:lineRule="exact"/>
        <w:ind w:firstLine="640" w:firstLineChars="200"/>
        <w:textAlignment w:val="auto"/>
        <w:rPr>
          <w:rFonts w:ascii="仿宋" w:hAnsi="仿宋" w:eastAsia="仿宋"/>
          <w:kern w:val="0"/>
          <w:sz w:val="32"/>
          <w:szCs w:val="32"/>
        </w:rPr>
      </w:pPr>
      <w:r>
        <w:rPr>
          <w:rFonts w:hint="eastAsia" w:ascii="仿宋" w:hAnsi="仿宋" w:eastAsia="仿宋"/>
          <w:sz w:val="32"/>
          <w:szCs w:val="32"/>
        </w:rPr>
        <w:t>《管理办法》第二十九条明确</w:t>
      </w:r>
      <w:r>
        <w:rPr>
          <w:rFonts w:hint="eastAsia" w:ascii="仿宋" w:hAnsi="仿宋" w:eastAsia="仿宋"/>
          <w:kern w:val="0"/>
          <w:sz w:val="32"/>
          <w:szCs w:val="32"/>
        </w:rPr>
        <w:t>共有产权保障住房购房家庭取得不动产证满</w:t>
      </w:r>
      <w:r>
        <w:rPr>
          <w:rFonts w:ascii="仿宋" w:hAnsi="仿宋" w:eastAsia="仿宋"/>
          <w:kern w:val="0"/>
          <w:sz w:val="32"/>
          <w:szCs w:val="32"/>
        </w:rPr>
        <w:t>10</w:t>
      </w:r>
      <w:r>
        <w:rPr>
          <w:rFonts w:hint="eastAsia" w:ascii="仿宋" w:hAnsi="仿宋" w:eastAsia="仿宋"/>
          <w:kern w:val="0"/>
          <w:sz w:val="32"/>
          <w:szCs w:val="32"/>
        </w:rPr>
        <w:t>年的，可将其共有产权保障住房份额上市交易。代持机构在同等条件下具有优先购买权，其放弃优先购买权的方可向他人转让。购房家庭按照其产权份额获得转让总价款的相应部分。转让后，住房性质转为商品住房</w:t>
      </w:r>
      <w:r>
        <w:rPr>
          <w:rFonts w:ascii="仿宋" w:hAnsi="仿宋" w:eastAsia="仿宋"/>
          <w:kern w:val="0"/>
          <w:sz w:val="32"/>
          <w:szCs w:val="32"/>
        </w:rPr>
        <w:t>,</w:t>
      </w:r>
      <w:r>
        <w:rPr>
          <w:rFonts w:hint="eastAsia" w:ascii="仿宋" w:hAnsi="仿宋" w:eastAsia="仿宋"/>
          <w:kern w:val="0"/>
          <w:sz w:val="32"/>
          <w:szCs w:val="32"/>
        </w:rPr>
        <w:t>划拨土地性质调整为出让。</w:t>
      </w:r>
    </w:p>
    <w:p>
      <w:pPr>
        <w:keepNext w:val="0"/>
        <w:keepLines w:val="0"/>
        <w:pageBreakBefore w:val="0"/>
        <w:kinsoku/>
        <w:wordWrap/>
        <w:overflowPunct/>
        <w:topLinePunct w:val="0"/>
        <w:autoSpaceDN/>
        <w:bidi w:val="0"/>
        <w:spacing w:line="560" w:lineRule="exact"/>
        <w:ind w:firstLine="643" w:firstLineChars="200"/>
        <w:textAlignment w:val="auto"/>
        <w:rPr>
          <w:rFonts w:ascii="楷体" w:hAnsi="楷体" w:eastAsia="楷体"/>
          <w:b/>
          <w:bCs/>
          <w:kern w:val="0"/>
          <w:sz w:val="32"/>
          <w:szCs w:val="32"/>
        </w:rPr>
      </w:pPr>
      <w:r>
        <w:rPr>
          <w:rFonts w:hint="eastAsia" w:ascii="楷体" w:hAnsi="楷体" w:eastAsia="楷体"/>
          <w:b/>
          <w:bCs/>
          <w:kern w:val="0"/>
          <w:sz w:val="32"/>
          <w:szCs w:val="32"/>
        </w:rPr>
        <w:t>（十五）关于违规处理</w:t>
      </w:r>
      <w:bookmarkStart w:id="0" w:name="_GoBack"/>
      <w:bookmarkEnd w:id="0"/>
    </w:p>
    <w:p>
      <w:pPr>
        <w:keepNext w:val="0"/>
        <w:keepLines w:val="0"/>
        <w:pageBreakBefore w:val="0"/>
        <w:kinsoku/>
        <w:wordWrap/>
        <w:overflowPunct/>
        <w:topLinePunct w:val="0"/>
        <w:autoSpaceDN/>
        <w:bidi w:val="0"/>
        <w:spacing w:line="56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管理办法》第三十六、三十七条分别对违规使用和违规申请共有产权保障住房的行为如何处理进行了规定，对违规使用主要通过民事方式，由代持机构追究其违约责任。对违规申请行为，《管理办法》明确了退回住房和补差两种处理方式，并明确存在违规行为的家庭禁止其10年内再次申请本市各类保障性住房。其中关于补差的处理方式，明确市或区住房保障行政管理部门可责令购房家庭</w:t>
      </w:r>
      <w:r>
        <w:rPr>
          <w:rFonts w:hint="eastAsia" w:ascii="仿宋" w:hAnsi="仿宋" w:eastAsia="仿宋"/>
          <w:sz w:val="32"/>
          <w:szCs w:val="32"/>
        </w:rPr>
        <w:t>按违规行为</w:t>
      </w:r>
      <w:r>
        <w:rPr>
          <w:rFonts w:hint="eastAsia" w:ascii="仿宋" w:hAnsi="仿宋" w:eastAsia="仿宋"/>
          <w:kern w:val="0"/>
          <w:sz w:val="32"/>
          <w:szCs w:val="32"/>
        </w:rPr>
        <w:t>发现时</w:t>
      </w:r>
      <w:r>
        <w:rPr>
          <w:rFonts w:hint="eastAsia" w:ascii="仿宋" w:hAnsi="仿宋" w:eastAsia="仿宋"/>
          <w:sz w:val="32"/>
          <w:szCs w:val="32"/>
        </w:rPr>
        <w:t>政府份额增购价格增购政府份额（未公布增购价格的，按</w:t>
      </w:r>
      <w:r>
        <w:rPr>
          <w:rFonts w:hint="eastAsia" w:ascii="仿宋" w:hAnsi="仿宋" w:eastAsia="仿宋"/>
          <w:kern w:val="0"/>
          <w:sz w:val="32"/>
          <w:szCs w:val="32"/>
        </w:rPr>
        <w:t>同地段商品住房</w:t>
      </w:r>
      <w:r>
        <w:rPr>
          <w:rFonts w:hint="eastAsia" w:ascii="仿宋" w:hAnsi="仿宋" w:eastAsia="仿宋"/>
          <w:sz w:val="32"/>
          <w:szCs w:val="32"/>
        </w:rPr>
        <w:t>市场评估价执行）</w:t>
      </w:r>
      <w:r>
        <w:rPr>
          <w:rFonts w:hint="eastAsia" w:ascii="仿宋" w:hAnsi="仿宋" w:eastAsia="仿宋"/>
          <w:kern w:val="0"/>
          <w:sz w:val="32"/>
          <w:szCs w:val="32"/>
        </w:rPr>
        <w:t>，并就原已购份额按上述价格补缴</w:t>
      </w:r>
      <w:r>
        <w:rPr>
          <w:rFonts w:hint="eastAsia" w:ascii="仿宋" w:hAnsi="仿宋" w:eastAsia="仿宋"/>
          <w:sz w:val="32"/>
          <w:szCs w:val="32"/>
        </w:rPr>
        <w:t>差价款</w:t>
      </w:r>
      <w:r>
        <w:rPr>
          <w:rFonts w:hint="eastAsia" w:ascii="仿宋" w:hAnsi="仿宋" w:eastAsia="仿宋"/>
          <w:kern w:val="0"/>
          <w:sz w:val="32"/>
          <w:szCs w:val="32"/>
        </w:rPr>
        <w:t>。</w:t>
      </w: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407237"/>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58"/>
    <w:rsid w:val="00000A7B"/>
    <w:rsid w:val="0001098D"/>
    <w:rsid w:val="000A6258"/>
    <w:rsid w:val="001225E2"/>
    <w:rsid w:val="002012B8"/>
    <w:rsid w:val="002629D2"/>
    <w:rsid w:val="00282296"/>
    <w:rsid w:val="002C769D"/>
    <w:rsid w:val="00487A2C"/>
    <w:rsid w:val="004B3446"/>
    <w:rsid w:val="004E2686"/>
    <w:rsid w:val="0054603E"/>
    <w:rsid w:val="005644B2"/>
    <w:rsid w:val="005D20ED"/>
    <w:rsid w:val="006D7911"/>
    <w:rsid w:val="007875F6"/>
    <w:rsid w:val="007C05B0"/>
    <w:rsid w:val="00825367"/>
    <w:rsid w:val="00852BBD"/>
    <w:rsid w:val="00A210B2"/>
    <w:rsid w:val="00CC4620"/>
    <w:rsid w:val="00D325FA"/>
    <w:rsid w:val="00E32C20"/>
    <w:rsid w:val="00E36E00"/>
    <w:rsid w:val="00E8343D"/>
    <w:rsid w:val="00EA46DF"/>
    <w:rsid w:val="00F60250"/>
    <w:rsid w:val="00FC5D74"/>
    <w:rsid w:val="18AA1196"/>
    <w:rsid w:val="43DC0657"/>
    <w:rsid w:val="5505540A"/>
    <w:rsid w:val="6D5A4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 w:type="paragraph" w:customStyle="1" w:styleId="8">
    <w:name w:val="列出段落1"/>
    <w:basedOn w:val="1"/>
    <w:qFormat/>
    <w:uiPriority w:val="34"/>
    <w:pPr>
      <w:ind w:firstLine="420" w:firstLineChars="200"/>
    </w:pPr>
    <w:rPr>
      <w:rFonts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560</Words>
  <Characters>3195</Characters>
  <Lines>26</Lines>
  <Paragraphs>7</Paragraphs>
  <TotalTime>1</TotalTime>
  <ScaleCrop>false</ScaleCrop>
  <LinksUpToDate>false</LinksUpToDate>
  <CharactersWithSpaces>3748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2021-07-14T11:18:00Z</dcterms:created>
  <dc:creator>402</dc:creator>
  <cp:lastModifiedBy>童丽丽</cp:lastModifiedBy>
  <cp:lastPrinted>2025-05-22T04:12:35Z</cp:lastPrinted>
  <dcterms:modified xsi:type="dcterms:W3CDTF">2025-05-22T05:17:11Z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C02787BA0ADE4C72975C22F7BF9B6720</vt:lpwstr>
  </property>
</Properties>
</file>