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textAlignment w:val="baseline"/>
        <w:rPr>
          <w:rFonts w:hint="eastAsia" w:ascii="小标宋" w:hAnsi="黑体" w:eastAsia="小标宋" w:cs="黑体"/>
          <w:kern w:val="0"/>
          <w:sz w:val="44"/>
          <w:szCs w:val="44"/>
        </w:rPr>
      </w:pPr>
      <w:r>
        <w:rPr>
          <w:rFonts w:hint="eastAsia" w:ascii="小标宋" w:hAnsi="黑体" w:eastAsia="小标宋" w:cs="黑体"/>
          <w:kern w:val="0"/>
          <w:sz w:val="44"/>
          <w:szCs w:val="44"/>
        </w:rPr>
        <w:t>关于杭州市区老旧小区住宅加装电梯与管线迁移财政补助资金使用管理办法</w:t>
      </w:r>
    </w:p>
    <w:p>
      <w:pPr>
        <w:adjustRightInd w:val="0"/>
        <w:snapToGrid w:val="0"/>
        <w:spacing w:line="570" w:lineRule="exact"/>
        <w:jc w:val="center"/>
        <w:textAlignment w:val="baseline"/>
        <w:rPr>
          <w:rFonts w:ascii="小标宋" w:hAnsi="黑体" w:eastAsia="小标宋" w:cs="黑体"/>
          <w:kern w:val="0"/>
          <w:sz w:val="44"/>
          <w:szCs w:val="44"/>
        </w:rPr>
      </w:pPr>
      <w:r>
        <w:rPr>
          <w:rFonts w:hint="eastAsia" w:ascii="小标宋" w:hAnsi="黑体" w:eastAsia="小标宋" w:cs="黑体"/>
          <w:kern w:val="0"/>
          <w:sz w:val="44"/>
          <w:szCs w:val="44"/>
        </w:rPr>
        <w:t>的起草说明</w:t>
      </w:r>
    </w:p>
    <w:p>
      <w:pPr>
        <w:adjustRightInd w:val="0"/>
        <w:snapToGrid w:val="0"/>
        <w:spacing w:line="570" w:lineRule="exact"/>
        <w:jc w:val="center"/>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杭州市住房保障和房产管理局</w:t>
      </w:r>
    </w:p>
    <w:p>
      <w:pPr>
        <w:adjustRightInd w:val="0"/>
        <w:snapToGrid w:val="0"/>
        <w:spacing w:line="570" w:lineRule="exact"/>
        <w:jc w:val="center"/>
        <w:textAlignment w:val="baseline"/>
        <w:rPr>
          <w:rFonts w:ascii="小标宋" w:hAnsi="黑体" w:eastAsia="小标宋" w:cs="黑体"/>
          <w:kern w:val="0"/>
          <w:sz w:val="44"/>
          <w:szCs w:val="44"/>
        </w:rPr>
      </w:pPr>
    </w:p>
    <w:p>
      <w:pPr>
        <w:adjustRightInd w:val="0"/>
        <w:snapToGrid w:val="0"/>
        <w:spacing w:line="57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《关于修订&lt;杭州市区既有住宅加装电梯与管线迁移财政补助资金使用管理办法&gt;的通知》（杭房局〔2018〕213号）已于2021年12月31日执行期满。为</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我市市区</w:t>
      </w:r>
      <w:r>
        <w:rPr>
          <w:rFonts w:hint="eastAsia" w:ascii="仿宋_GB2312" w:hAnsi="仿宋_GB2312" w:eastAsia="仿宋_GB2312" w:cs="仿宋_GB2312"/>
          <w:sz w:val="32"/>
          <w:szCs w:val="32"/>
        </w:rPr>
        <w:t>老旧小区住宅加装电梯工作，按照市级行政规范性文件有关程序和工作要求，我局</w:t>
      </w:r>
      <w:r>
        <w:rPr>
          <w:rFonts w:hint="eastAsia" w:ascii="仿宋_GB2312" w:hAnsi="仿宋_GB2312" w:eastAsia="仿宋_GB2312" w:cs="仿宋_GB2312"/>
          <w:sz w:val="32"/>
          <w:szCs w:val="32"/>
          <w:lang w:eastAsia="zh-CN"/>
        </w:rPr>
        <w:t>会同市财政局修订了</w:t>
      </w:r>
      <w:r>
        <w:rPr>
          <w:rFonts w:hint="eastAsia" w:ascii="仿宋_GB2312" w:hAnsi="仿宋_GB2312" w:eastAsia="仿宋_GB2312" w:cs="仿宋_GB2312"/>
          <w:sz w:val="32"/>
          <w:szCs w:val="32"/>
        </w:rPr>
        <w:t>《杭州市区老旧小区住宅加装电梯与管线迁移财政补助资金使用管理办法》（以下简称《</w:t>
      </w:r>
      <w:r>
        <w:rPr>
          <w:rFonts w:hint="eastAsia" w:ascii="仿宋_GB2312" w:hAnsi="仿宋_GB2312" w:eastAsia="仿宋_GB2312" w:cs="仿宋_GB2312"/>
          <w:sz w:val="32"/>
          <w:szCs w:val="32"/>
          <w:lang w:eastAsia="zh-CN"/>
        </w:rPr>
        <w:t>资金管理办法</w:t>
      </w:r>
      <w:r>
        <w:rPr>
          <w:rFonts w:hint="eastAsia" w:ascii="仿宋_GB2312" w:hAnsi="仿宋_GB2312" w:eastAsia="仿宋_GB2312" w:cs="仿宋_GB2312"/>
          <w:sz w:val="32"/>
          <w:szCs w:val="32"/>
        </w:rPr>
        <w:t>》）。现将有关情况说明如下：</w:t>
      </w:r>
    </w:p>
    <w:p>
      <w:pPr>
        <w:numPr>
          <w:ilvl w:val="0"/>
          <w:numId w:val="1"/>
        </w:num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起草背景</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left"/>
        <w:textAlignment w:val="auto"/>
        <w:rPr>
          <w:rFonts w:hint="eastAsia" w:ascii="仿宋_GB2312" w:eastAsia="仿宋_GB2312" w:hAnsiTheme="minorHAnsi" w:cstheme="minorBidi"/>
          <w:sz w:val="32"/>
          <w:szCs w:val="32"/>
          <w:lang w:val="en-US" w:eastAsia="zh-CN"/>
        </w:rPr>
      </w:pPr>
      <w:r>
        <w:rPr>
          <w:rFonts w:hint="eastAsia" w:ascii="仿宋_GB2312" w:hAnsi="仿宋_GB2312" w:eastAsia="仿宋_GB2312" w:cs="仿宋_GB2312"/>
          <w:sz w:val="32"/>
          <w:szCs w:val="32"/>
        </w:rPr>
        <w:t>老旧小区加装电梯一直是社会热点和民生焦点。市委、市政府高度重视这项民生工程，自2017年起，连续五年将其列入市政府民生实事项目重点推进。</w:t>
      </w:r>
      <w:r>
        <w:rPr>
          <w:rFonts w:hint="eastAsia" w:ascii="仿宋_GB2312" w:hAnsi="仿宋_GB2312" w:eastAsia="仿宋_GB2312" w:cs="仿宋_GB2312"/>
          <w:color w:val="000000" w:themeColor="text1"/>
          <w:sz w:val="32"/>
          <w:szCs w:val="32"/>
        </w:rPr>
        <w:t>截至2021年</w:t>
      </w:r>
      <w:r>
        <w:rPr>
          <w:rFonts w:hint="eastAsia" w:ascii="仿宋_GB2312" w:hAnsi="仿宋_GB2312" w:eastAsia="仿宋_GB2312" w:cs="仿宋_GB2312"/>
          <w:color w:val="000000" w:themeColor="text1"/>
          <w:sz w:val="32"/>
          <w:szCs w:val="32"/>
          <w:lang w:eastAsia="zh-CN"/>
        </w:rPr>
        <w:t>底</w:t>
      </w:r>
      <w:r>
        <w:rPr>
          <w:rFonts w:hint="eastAsia" w:ascii="仿宋_GB2312" w:hAnsi="仿宋_GB2312" w:eastAsia="仿宋_GB2312" w:cs="仿宋_GB2312"/>
          <w:color w:val="000000" w:themeColor="text1"/>
          <w:sz w:val="32"/>
          <w:szCs w:val="32"/>
        </w:rPr>
        <w:t>，全市累计加装电梯3219台，共惠及约3.9万户住户，位居全省第一、全国前列。</w:t>
      </w:r>
      <w:r>
        <w:rPr>
          <w:rFonts w:hint="eastAsia" w:ascii="仿宋_GB2312" w:eastAsia="仿宋_GB2312" w:hAnsiTheme="minorHAnsi" w:cstheme="minorBidi"/>
          <w:color w:val="auto"/>
          <w:sz w:val="32"/>
          <w:szCs w:val="32"/>
        </w:rPr>
        <w:t>我市加装电梯工作虽已取得明显成效，但随着工作不断深化，</w:t>
      </w:r>
      <w:r>
        <w:rPr>
          <w:rFonts w:hint="eastAsia" w:ascii="仿宋_GB2312" w:eastAsia="仿宋_GB2312" w:hAnsiTheme="minorHAnsi" w:cstheme="minorBidi"/>
          <w:color w:val="auto"/>
          <w:sz w:val="32"/>
          <w:szCs w:val="32"/>
          <w:lang w:eastAsia="zh-CN"/>
        </w:rPr>
        <w:t>建设资金筹措难的</w:t>
      </w:r>
      <w:r>
        <w:rPr>
          <w:rFonts w:hint="eastAsia" w:ascii="仿宋_GB2312" w:eastAsia="仿宋_GB2312" w:hAnsiTheme="minorHAnsi" w:cstheme="minorBidi"/>
          <w:color w:val="auto"/>
          <w:sz w:val="32"/>
          <w:szCs w:val="32"/>
        </w:rPr>
        <w:t>问题</w:t>
      </w:r>
      <w:r>
        <w:rPr>
          <w:rFonts w:hint="eastAsia" w:ascii="仿宋_GB2312" w:eastAsia="仿宋_GB2312" w:hAnsiTheme="minorHAnsi" w:cstheme="minorBidi"/>
          <w:color w:val="auto"/>
          <w:sz w:val="32"/>
          <w:szCs w:val="32"/>
          <w:lang w:eastAsia="zh-CN"/>
        </w:rPr>
        <w:t>仍是“难关”之一</w:t>
      </w:r>
      <w:r>
        <w:rPr>
          <w:rFonts w:hint="eastAsia" w:ascii="仿宋_GB2312" w:eastAsia="仿宋_GB2312" w:hAnsiTheme="minorHAnsi" w:cstheme="minorBidi"/>
          <w:color w:val="auto"/>
          <w:sz w:val="32"/>
          <w:szCs w:val="32"/>
        </w:rPr>
        <w:t>。随着时间推移，</w:t>
      </w:r>
      <w:r>
        <w:rPr>
          <w:rFonts w:hint="eastAsia" w:ascii="仿宋_GB2312" w:eastAsia="仿宋_GB2312" w:hAnsiTheme="minorHAnsi" w:cstheme="minorBidi"/>
          <w:color w:val="auto"/>
          <w:sz w:val="32"/>
          <w:szCs w:val="32"/>
          <w:lang w:eastAsia="zh-CN"/>
        </w:rPr>
        <w:t>加装电梯需求量逐年上升</w:t>
      </w:r>
      <w:r>
        <w:rPr>
          <w:rFonts w:hint="eastAsia" w:ascii="仿宋_GB2312" w:eastAsia="仿宋_GB2312" w:hAnsiTheme="minorHAnsi" w:cstheme="minorBidi"/>
          <w:color w:val="auto"/>
          <w:sz w:val="32"/>
          <w:szCs w:val="32"/>
        </w:rPr>
        <w:t>，</w:t>
      </w:r>
      <w:r>
        <w:rPr>
          <w:rFonts w:hint="eastAsia" w:ascii="仿宋_GB2312" w:eastAsia="仿宋_GB2312" w:cstheme="minorBidi"/>
          <w:sz w:val="32"/>
          <w:szCs w:val="32"/>
          <w:lang w:eastAsia="zh-CN"/>
        </w:rPr>
        <w:t>老旧小区住宅加装电梯项目</w:t>
      </w:r>
      <w:r>
        <w:rPr>
          <w:rFonts w:hint="eastAsia" w:ascii="仿宋_GB2312" w:eastAsia="仿宋_GB2312" w:hAnsiTheme="minorHAnsi" w:cstheme="minorBidi"/>
          <w:sz w:val="32"/>
          <w:szCs w:val="32"/>
        </w:rPr>
        <w:t>资金</w:t>
      </w:r>
      <w:r>
        <w:rPr>
          <w:rFonts w:hint="eastAsia" w:ascii="仿宋_GB2312" w:eastAsia="仿宋_GB2312" w:cstheme="minorBidi"/>
          <w:sz w:val="32"/>
          <w:szCs w:val="32"/>
          <w:lang w:eastAsia="zh-CN"/>
        </w:rPr>
        <w:t>如何</w:t>
      </w:r>
      <w:r>
        <w:rPr>
          <w:rFonts w:hint="eastAsia" w:ascii="仿宋_GB2312" w:eastAsia="仿宋_GB2312" w:hAnsiTheme="minorHAnsi" w:cstheme="minorBidi"/>
          <w:sz w:val="32"/>
          <w:szCs w:val="32"/>
        </w:rPr>
        <w:t>筹措</w:t>
      </w:r>
      <w:r>
        <w:rPr>
          <w:rFonts w:hint="eastAsia" w:ascii="仿宋_GB2312" w:eastAsia="仿宋_GB2312" w:cstheme="minorBidi"/>
          <w:sz w:val="32"/>
          <w:szCs w:val="32"/>
          <w:lang w:eastAsia="zh-CN"/>
        </w:rPr>
        <w:t>成为</w:t>
      </w:r>
      <w:r>
        <w:rPr>
          <w:rFonts w:hint="eastAsia" w:ascii="仿宋_GB2312" w:eastAsia="仿宋_GB2312" w:hAnsiTheme="minorHAnsi" w:cstheme="minorBidi"/>
          <w:sz w:val="32"/>
          <w:szCs w:val="32"/>
        </w:rPr>
        <w:t>社会广泛关注的话题。</w:t>
      </w:r>
      <w:r>
        <w:rPr>
          <w:rFonts w:hint="eastAsia" w:ascii="仿宋_GB2312" w:eastAsia="仿宋_GB2312" w:cstheme="minorBidi"/>
          <w:sz w:val="32"/>
          <w:szCs w:val="32"/>
          <w:lang w:eastAsia="zh-CN"/>
        </w:rPr>
        <w:t>总体而言，我市启动《资金管理办法》的修订工作有以下四方面背景：</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left"/>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eastAsia="仿宋_GB2312" w:hAnsiTheme="minorHAnsi" w:cstheme="minorBidi"/>
          <w:color w:val="auto"/>
          <w:sz w:val="32"/>
          <w:szCs w:val="32"/>
          <w:lang w:val="en-US" w:eastAsia="zh-CN"/>
        </w:rPr>
        <w:t>一是</w:t>
      </w:r>
      <w:r>
        <w:rPr>
          <w:rFonts w:hint="eastAsia" w:ascii="仿宋_GB2312" w:eastAsia="仿宋_GB2312" w:cstheme="minorBidi"/>
          <w:color w:val="auto"/>
          <w:sz w:val="32"/>
          <w:szCs w:val="32"/>
          <w:lang w:val="en-US" w:eastAsia="zh-CN"/>
        </w:rPr>
        <w:t>提供法律制度保障的需要</w:t>
      </w:r>
      <w:r>
        <w:rPr>
          <w:rFonts w:hint="eastAsia" w:ascii="仿宋_GB2312" w:eastAsia="仿宋_GB2312" w:hAnsiTheme="minorHAnsi" w:cstheme="minorBidi"/>
          <w:color w:val="auto"/>
          <w:sz w:val="32"/>
          <w:szCs w:val="32"/>
          <w:lang w:val="en-US" w:eastAsia="zh-CN"/>
        </w:rPr>
        <w:t>。我市绝大多数的老旧小区，由于缺乏电梯等配套设施，居民上下楼</w:t>
      </w:r>
      <w:r>
        <w:rPr>
          <w:rFonts w:hint="eastAsia" w:ascii="仿宋_GB2312" w:hAnsi="仿宋_GB2312" w:eastAsia="仿宋_GB2312" w:cs="仿宋_GB2312"/>
          <w:color w:val="000000" w:themeColor="text1"/>
          <w:sz w:val="32"/>
          <w:szCs w:val="32"/>
          <w:lang w:val="en-US" w:eastAsia="zh-CN"/>
        </w:rPr>
        <w:t>问题日益突出，尤其是老年人群对于加装电梯的呼声较高。但加装电梯不比一般电器，设计、采购、安装甚至维保费用都不是小数目，资金筹措难已成为加装电梯的“拦路虎”。加装电梯项目建设资金仅靠业主自筹压力较大，为科学有效使用项目补助资金，严肃资金使用纪律，减轻居民经济负担，持续稳步推进加装电梯工作，亟需更加完备的资金政策来提供坚实的制度保障。</w:t>
      </w:r>
    </w:p>
    <w:p>
      <w:pPr>
        <w:keepNext w:val="0"/>
        <w:keepLines w:val="0"/>
        <w:pageBreakBefore w:val="0"/>
        <w:widowControl/>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二是满足加装电梯工作的实际</w:t>
      </w:r>
      <w:r>
        <w:rPr>
          <w:rFonts w:hint="eastAsia" w:ascii="仿宋_GB2312" w:hAnsi="仿宋_GB2312" w:eastAsia="仿宋_GB2312" w:cs="仿宋_GB2312"/>
          <w:color w:val="000000" w:themeColor="text1"/>
          <w:sz w:val="32"/>
          <w:szCs w:val="32"/>
          <w:lang w:val="en-US" w:eastAsia="zh-CN"/>
        </w:rPr>
        <w:t>情况</w:t>
      </w:r>
      <w:r>
        <w:rPr>
          <w:rFonts w:hint="eastAsia" w:ascii="仿宋_GB2312" w:hAnsi="仿宋_GB2312" w:eastAsia="仿宋_GB2312" w:cs="仿宋_GB2312"/>
          <w:color w:val="000000" w:themeColor="text1"/>
          <w:sz w:val="32"/>
          <w:szCs w:val="32"/>
          <w:lang w:eastAsia="zh-CN"/>
        </w:rPr>
        <w:t>。《关于修订&lt;杭州市区既有住宅加装电梯与管线迁移财政补助资金使用管理办法&gt;的通知》已于2021年12月31日执行期满，各地迫切需要新的指导性文件以保障加装电梯项目补助资金的正常拨付。同时，因老旧小区住宅加装电梯工作牵涉面广，实际情况复杂多变，资金补助政策需要不断与时俱进，更新内容，填补短板。</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left"/>
        <w:textAlignment w:val="auto"/>
        <w:rPr>
          <w:rFonts w:hint="default" w:eastAsia="仿宋_GB2312"/>
          <w:b/>
          <w:sz w:val="32"/>
          <w:szCs w:val="32"/>
          <w:lang w:val="en-US" w:eastAsia="zh-CN"/>
        </w:rPr>
      </w:pPr>
      <w:r>
        <w:rPr>
          <w:rFonts w:hint="eastAsia" w:ascii="仿宋_GB2312" w:hAnsi="仿宋_GB2312" w:eastAsia="仿宋_GB2312" w:cs="仿宋_GB2312"/>
          <w:color w:val="000000" w:themeColor="text1"/>
          <w:sz w:val="32"/>
          <w:szCs w:val="32"/>
          <w:lang w:eastAsia="zh-CN"/>
        </w:rPr>
        <w:t>三是适配调整后的相关政策。我市在不断深化、持续推进老旧小区住宅加装电梯民生工程中，注重加装电梯顶层设计，积极完善相应配套政策。</w:t>
      </w:r>
      <w:r>
        <w:rPr>
          <w:rFonts w:hint="eastAsia" w:ascii="仿宋_GB2312" w:hAnsi="仿宋_GB2312" w:eastAsia="仿宋_GB2312" w:cs="仿宋_GB2312"/>
          <w:b w:val="0"/>
          <w:bCs w:val="0"/>
          <w:sz w:val="32"/>
          <w:szCs w:val="32"/>
          <w:lang w:val="en-US" w:eastAsia="zh-CN"/>
        </w:rPr>
        <w:t>2021年1月，我市公布出台《杭州市老旧小区住宅加装电梯管理办法》，4月</w:t>
      </w:r>
      <w:r>
        <w:rPr>
          <w:rFonts w:hint="eastAsia" w:ascii="仿宋_GB2312" w:eastAsia="仿宋_GB2312"/>
          <w:sz w:val="32"/>
          <w:szCs w:val="32"/>
          <w:lang w:eastAsia="zh-CN"/>
        </w:rPr>
        <w:t>配套</w:t>
      </w:r>
      <w:r>
        <w:rPr>
          <w:rFonts w:hint="eastAsia" w:ascii="仿宋_GB2312" w:eastAsia="仿宋_GB2312"/>
          <w:sz w:val="32"/>
          <w:szCs w:val="32"/>
        </w:rPr>
        <w:t>印发了《杭州市老旧小区住宅加装电梯项目管理工作指南（试行）》，</w:t>
      </w:r>
      <w:r>
        <w:rPr>
          <w:rFonts w:hint="eastAsia" w:ascii="仿宋_GB2312" w:eastAsia="仿宋_GB2312"/>
          <w:sz w:val="32"/>
          <w:szCs w:val="32"/>
          <w:lang w:val="en-US" w:eastAsia="zh-CN"/>
        </w:rPr>
        <w:t>12月又</w:t>
      </w:r>
      <w:r>
        <w:rPr>
          <w:rFonts w:hint="eastAsia" w:eastAsia="仿宋_GB2312"/>
          <w:sz w:val="32"/>
          <w:szCs w:val="32"/>
          <w:lang w:val="en-US" w:eastAsia="zh-CN"/>
        </w:rPr>
        <w:t>制定出台了《杭州市人民政府办公厅关于积极推进老旧小区住宅加装电梯工作的实施意见》，助推我市加装电梯工作更加制度化、规范化、高效化，同时，也对加装电梯工作提出了新要求、新方法和高标准，修订《资金管理办法》是与新政策衔接配套不可或缺的环节。</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rPr>
        <w:t>四是匹配新的行政区划。</w:t>
      </w:r>
      <w:r>
        <w:rPr>
          <w:rFonts w:hint="eastAsia" w:ascii="仿宋_GB2312" w:hAnsi="仿宋_GB2312" w:eastAsia="仿宋_GB2312" w:cs="仿宋_GB2312"/>
          <w:color w:val="000000" w:themeColor="text1"/>
          <w:sz w:val="32"/>
          <w:szCs w:val="32"/>
          <w:lang w:val="en-US" w:eastAsia="zh-CN"/>
        </w:rPr>
        <w:t>2021年3月11日，根据《国务院关于同意浙江省调整杭州市部分行政区划的批复》（国函[2021]29号）的精神，我市行政区划已做较大调整。</w:t>
      </w:r>
      <w:r>
        <w:rPr>
          <w:rFonts w:hint="eastAsia" w:ascii="仿宋_GB2312" w:hAnsi="仿宋_GB2312" w:eastAsia="仿宋_GB2312" w:cs="仿宋_GB2312"/>
          <w:color w:val="000000" w:themeColor="text1"/>
          <w:sz w:val="32"/>
          <w:szCs w:val="32"/>
          <w:lang w:eastAsia="zh-CN"/>
        </w:rPr>
        <w:t>原</w:t>
      </w:r>
      <w:r>
        <w:rPr>
          <w:rFonts w:hint="eastAsia" w:ascii="仿宋_GB2312" w:hAnsi="仿宋_GB2312" w:eastAsia="仿宋_GB2312" w:cs="仿宋_GB2312"/>
          <w:color w:val="000000" w:themeColor="text1"/>
          <w:sz w:val="32"/>
          <w:szCs w:val="32"/>
          <w:lang w:val="en-US" w:eastAsia="zh-CN"/>
        </w:rPr>
        <w:t>213号文的适用于“我市上城区、下城区、江干区、拱墅区、西湖区的国有土地上的四层及以上的非单一产权的既有住宅加装电梯项目”，现较为不妥，应予以调整。</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综上所述，老旧小区住宅加装电梯作为城镇老旧小区改造的重要组成部分，对于完善老旧小区住宅使用功能、促进无障碍环境建设、适应老龄化社会需求、提升城市生活品质具有重要意义。</w:t>
      </w:r>
      <w:r>
        <w:rPr>
          <w:rFonts w:hint="eastAsia" w:ascii="仿宋_GB2312" w:hAnsi="仿宋_GB2312" w:eastAsia="仿宋_GB2312" w:cs="仿宋_GB2312"/>
          <w:sz w:val="32"/>
          <w:szCs w:val="32"/>
          <w:lang w:eastAsia="zh-CN"/>
        </w:rPr>
        <w:t>《资金管理办法》的出台</w:t>
      </w:r>
      <w:bookmarkStart w:id="0" w:name="_GoBack"/>
      <w:bookmarkEnd w:id="0"/>
      <w:r>
        <w:rPr>
          <w:rFonts w:hint="eastAsia" w:ascii="仿宋_GB2312" w:hAnsi="仿宋_GB2312" w:eastAsia="仿宋_GB2312" w:cs="仿宋_GB2312"/>
          <w:sz w:val="32"/>
          <w:szCs w:val="32"/>
          <w:lang w:val="en-US" w:eastAsia="zh-CN"/>
        </w:rPr>
        <w:t>是迫切的、必要的，对进一步减轻市民加装电梯的经济负担，助推加装电梯工作，提升居民幸福感、获得感具有重要意义</w:t>
      </w:r>
      <w:r>
        <w:rPr>
          <w:rFonts w:hint="eastAsia" w:ascii="仿宋_GB2312" w:hAnsi="仿宋_GB2312" w:eastAsia="仿宋_GB2312" w:cs="仿宋_GB2312"/>
          <w:sz w:val="32"/>
          <w:szCs w:val="32"/>
        </w:rPr>
        <w:t>。</w:t>
      </w:r>
    </w:p>
    <w:p>
      <w:pPr>
        <w:numPr>
          <w:ilvl w:val="0"/>
          <w:numId w:val="1"/>
        </w:num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文件制定的主要依据</w:t>
      </w:r>
    </w:p>
    <w:p>
      <w:pPr>
        <w:adjustRightInd w:val="0"/>
        <w:snapToGrid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1.《杭州市老旧小区住宅加装电梯管理办法》；</w:t>
      </w:r>
    </w:p>
    <w:p>
      <w:pPr>
        <w:adjustRightInd w:val="0"/>
        <w:snapToGrid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2.《杭州市人民政府办公厅关于积极推进老旧小区住宅加装电梯工作的实施意见》；</w:t>
      </w:r>
    </w:p>
    <w:p>
      <w:pPr>
        <w:adjustRightInd w:val="0"/>
        <w:snapToGrid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.《关于修订&lt;杭州市区既有住宅加装电梯与管线迁移财政补助资金使用管理办法&gt;的通知》</w:t>
      </w:r>
      <w:r>
        <w:rPr>
          <w:rFonts w:hint="eastAsia" w:ascii="仿宋_GB2312" w:hAnsi="仿宋_GB2312" w:eastAsia="仿宋_GB2312" w:cs="仿宋_GB2312"/>
          <w:sz w:val="32"/>
          <w:szCs w:val="32"/>
          <w:lang w:eastAsia="zh-CN"/>
        </w:rPr>
        <w:t>；</w:t>
      </w:r>
    </w:p>
    <w:p>
      <w:pPr>
        <w:numPr>
          <w:ilvl w:val="-1"/>
          <w:numId w:val="0"/>
        </w:numPr>
        <w:adjustRightInd w:val="0"/>
        <w:snapToGrid w:val="0"/>
        <w:spacing w:line="57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《杭州市老旧小区住宅加装电梯项目管理工作指南（试行）》。</w:t>
      </w:r>
    </w:p>
    <w:p>
      <w:pPr>
        <w:numPr>
          <w:ilvl w:val="255"/>
          <w:numId w:val="0"/>
        </w:numPr>
        <w:adjustRightInd w:val="0"/>
        <w:snapToGrid w:val="0"/>
        <w:spacing w:line="570" w:lineRule="exact"/>
        <w:ind w:firstLine="640" w:firstLineChars="200"/>
        <w:rPr>
          <w:rFonts w:hint="eastAsia" w:ascii="黑体" w:hAnsi="黑体" w:eastAsia="黑体" w:cs="黑体"/>
          <w:sz w:val="32"/>
          <w:szCs w:val="32"/>
        </w:rPr>
      </w:pPr>
    </w:p>
    <w:p>
      <w:pPr>
        <w:numPr>
          <w:ilvl w:val="255"/>
          <w:numId w:val="0"/>
        </w:numPr>
        <w:adjustRightInd w:val="0"/>
        <w:snapToGrid w:val="0"/>
        <w:spacing w:line="57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三、主要</w:t>
      </w:r>
      <w:r>
        <w:rPr>
          <w:rFonts w:hint="eastAsia" w:ascii="黑体" w:hAnsi="黑体" w:eastAsia="黑体" w:cs="黑体"/>
          <w:sz w:val="32"/>
          <w:szCs w:val="32"/>
          <w:lang w:eastAsia="zh-CN"/>
        </w:rPr>
        <w:t>内容</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《资金管理办法》包括适用范围、补助原则、补助标准、补助程序、其他规定五部分，具体修订内容如下：</w:t>
      </w:r>
    </w:p>
    <w:p>
      <w:pPr>
        <w:spacing w:line="57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（一）调整适用范围</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将适用范围由“我市上城区、下城区、江干区、拱墅区、西湖区的国有土地上的四层及以上的非单一产权的既有住宅加装电梯项目”调整为“我市上城区、拱墅区、西湖区的国有土地上的四层（含）以上的非单一产权的老旧小区住宅”。</w:t>
      </w:r>
    </w:p>
    <w:p>
      <w:pPr>
        <w:numPr>
          <w:ilvl w:val="0"/>
          <w:numId w:val="2"/>
        </w:numPr>
        <w:spacing w:line="57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补助原则、补助标准维持不变</w:t>
      </w:r>
    </w:p>
    <w:p>
      <w:pPr>
        <w:numPr>
          <w:ilvl w:val="0"/>
          <w:numId w:val="0"/>
        </w:num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次修订仍遵循“事后审核、一次性拨付”的原则，相应补助标准也维持不变。项目补助由“政府给予20万元/台的补助,市、区两级财政各承担50%，管线补助由“市级财政给予5万元/台的补助，其余管线迁移费用由区级财政保障”，考核补助为“给予社区8000元/台的资金补助，市、区两级财政各承担50%”。</w:t>
      </w:r>
    </w:p>
    <w:p>
      <w:pPr>
        <w:numPr>
          <w:ilvl w:val="0"/>
          <w:numId w:val="2"/>
        </w:numPr>
        <w:spacing w:line="57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延长补助时间</w:t>
      </w:r>
    </w:p>
    <w:p>
      <w:pPr>
        <w:pStyle w:val="2"/>
        <w:numPr>
          <w:ilvl w:val="-1"/>
          <w:numId w:val="0"/>
        </w:numPr>
        <w:spacing w:after="0"/>
        <w:ind w:left="0" w:leftChars="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加装电梯项目补助资金申领时间延长为“2024年12月31日前完成联合审查，并在2025年6月30日前取得特种设备使登记使用证书的加装电梯项目可申请政府补助资金”。</w:t>
      </w:r>
    </w:p>
    <w:p>
      <w:pPr>
        <w:pStyle w:val="2"/>
        <w:numPr>
          <w:ilvl w:val="0"/>
          <w:numId w:val="2"/>
        </w:numPr>
        <w:spacing w:after="0"/>
        <w:ind w:left="0" w:leftChars="0" w:firstLine="64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细化补助申请程序</w:t>
      </w:r>
    </w:p>
    <w:p>
      <w:pPr>
        <w:pStyle w:val="2"/>
        <w:numPr>
          <w:ilvl w:val="-1"/>
          <w:numId w:val="0"/>
        </w:numPr>
        <w:spacing w:after="0"/>
        <w:ind w:left="0" w:leftChars="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装电梯取得特种设备使用登记证书后，由各区住建局和财政局填写《老旧小区住宅加装电梯项目市级资金补助申请明细表》和《老旧小区住宅加装电梯项目市级资金补助申请汇总表》，并将上述表格与该项目属于国有土地相关证明、非单一产权相关权属证明、特种设备使用登记证书及联合审查意见书（或联合审查会议纪要）一并报送市住保房管局，提出市级补助资金申请。</w:t>
      </w:r>
    </w:p>
    <w:p>
      <w:pPr>
        <w:pStyle w:val="2"/>
        <w:numPr>
          <w:ilvl w:val="0"/>
          <w:numId w:val="2"/>
        </w:numPr>
        <w:spacing w:after="0"/>
        <w:ind w:left="0" w:leftChars="0" w:firstLine="64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明确补助申请条件</w:t>
      </w:r>
    </w:p>
    <w:p>
      <w:pPr>
        <w:pStyle w:val="2"/>
        <w:numPr>
          <w:ilvl w:val="-1"/>
          <w:numId w:val="0"/>
        </w:numPr>
        <w:spacing w:after="0"/>
        <w:ind w:left="0" w:leftChars="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明确申请市级补助资金的老旧小区住宅加装电梯项目应当符合下列条件：1.国有土地上、四层(含)以上的老旧小区住宅; 2.非单一产权;3.具有合法的权属证明; 4.未列入房屋征收范围和计划; 5.项目通过区住建局组织的联合审查;6.项目竣工验收并办理特种设备使用登记证书。</w:t>
      </w:r>
    </w:p>
    <w:p>
      <w:pPr>
        <w:pStyle w:val="2"/>
        <w:numPr>
          <w:ilvl w:val="-1"/>
          <w:numId w:val="0"/>
        </w:numPr>
        <w:spacing w:after="0"/>
        <w:ind w:left="0" w:leftChars="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暂未办理房屋权属证明的安置房小区等加装电梯项目，所在区住建局确认符合市级专项资金补助条件的，应出具书面情况说明并附该房屋属于非单一产权的相关印证材料，加盖区住建局公章后，一并提交市住保房管局。</w:t>
      </w:r>
    </w:p>
    <w:p>
      <w:pPr>
        <w:pStyle w:val="2"/>
        <w:numPr>
          <w:ilvl w:val="0"/>
          <w:numId w:val="2"/>
        </w:numPr>
        <w:spacing w:after="0"/>
        <w:ind w:left="0" w:leftChars="0" w:firstLine="64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调整各地制定资金政策时间</w:t>
      </w:r>
    </w:p>
    <w:p>
      <w:pPr>
        <w:pStyle w:val="2"/>
        <w:numPr>
          <w:ilvl w:val="-1"/>
          <w:numId w:val="0"/>
        </w:numPr>
        <w:spacing w:after="0"/>
        <w:ind w:left="0" w:leftChars="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城区、拱墅区、西湖区住建局和财政局应结合实际于2022年9月30日前制定本辖区老旧小区住宅加装电梯与管线迁移财政补助资金使用管理相关办法。其他区、县（市）住建局和财政局可参照本办法，制定本辖区的补助资金使用管理政策。</w:t>
      </w:r>
    </w:p>
    <w:p>
      <w:pPr>
        <w:pStyle w:val="2"/>
        <w:numPr>
          <w:ilvl w:val="-1"/>
          <w:numId w:val="0"/>
        </w:numPr>
        <w:spacing w:after="0"/>
        <w:ind w:left="0" w:leftChars="0" w:firstLine="640"/>
        <w:rPr>
          <w:rFonts w:hint="eastAsia" w:ascii="仿宋_GB2312" w:hAnsi="仿宋_GB2312" w:eastAsia="仿宋_GB2312" w:cs="仿宋_GB2312"/>
          <w:sz w:val="32"/>
          <w:szCs w:val="32"/>
          <w:lang w:eastAsia="zh-CN"/>
        </w:rPr>
      </w:pPr>
    </w:p>
    <w:p>
      <w:pPr>
        <w:pStyle w:val="2"/>
        <w:numPr>
          <w:ilvl w:val="0"/>
          <w:numId w:val="2"/>
        </w:numPr>
        <w:spacing w:after="0"/>
        <w:ind w:left="0" w:leftChars="0" w:firstLine="64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新增公房、单位自管房、保障性住房资金承担内容</w:t>
      </w:r>
    </w:p>
    <w:p>
      <w:pPr>
        <w:pStyle w:val="2"/>
        <w:numPr>
          <w:ilvl w:val="-1"/>
          <w:numId w:val="0"/>
        </w:numPr>
        <w:spacing w:after="0"/>
        <w:ind w:left="0" w:leftChars="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明确公房、单位自管房、保障性住房加装电梯所需的建设资金，由其所有权人或委托管理人承担，后续运行使用和维护管理资金由房屋所有权人或委托管理人与房屋使用人协商确定。</w:t>
      </w:r>
    </w:p>
    <w:p>
      <w:pPr>
        <w:pStyle w:val="2"/>
        <w:numPr>
          <w:ilvl w:val="0"/>
          <w:numId w:val="2"/>
        </w:numPr>
        <w:spacing w:after="0"/>
        <w:ind w:left="0" w:leftChars="0" w:firstLine="64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严肃补助资金使用纪律</w:t>
      </w:r>
    </w:p>
    <w:p>
      <w:pPr>
        <w:pStyle w:val="2"/>
        <w:numPr>
          <w:ilvl w:val="-1"/>
          <w:numId w:val="0"/>
        </w:numPr>
        <w:spacing w:after="0"/>
        <w:ind w:left="0" w:leftChars="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明确补助资金的使用应接受审计、财政等部门的监督检查，确保“专款专用”。对截留、挪用、骗取补助资金，以及其他违法使用补助资金的行为，依据《中华人民共和国预算法》《财政违法行为处罚处分条例》等有关规定进行处理。</w:t>
      </w:r>
    </w:p>
    <w:p>
      <w:pPr>
        <w:numPr>
          <w:ilvl w:val="-1"/>
          <w:numId w:val="0"/>
        </w:num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起草及征求意见过程</w:t>
      </w:r>
    </w:p>
    <w:p>
      <w:pPr>
        <w:pStyle w:val="14"/>
        <w:adjustRightInd w:val="0"/>
        <w:snapToGrid w:val="0"/>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lang w:val="en-US" w:eastAsia="zh-CN"/>
        </w:rPr>
        <w:t>213号文即将执行期满时，</w:t>
      </w:r>
      <w:r>
        <w:rPr>
          <w:rFonts w:hint="eastAsia" w:ascii="仿宋_GB2312" w:hAnsi="仿宋_GB2312" w:eastAsia="仿宋_GB2312" w:cs="仿宋_GB2312"/>
          <w:sz w:val="32"/>
          <w:szCs w:val="32"/>
        </w:rPr>
        <w:t>我局立即</w:t>
      </w:r>
      <w:r>
        <w:rPr>
          <w:rFonts w:hint="eastAsia" w:ascii="仿宋_GB2312" w:hAnsi="仿宋_GB2312" w:eastAsia="仿宋_GB2312" w:cs="仿宋_GB2312"/>
          <w:sz w:val="32"/>
          <w:szCs w:val="32"/>
          <w:lang w:eastAsia="zh-CN"/>
        </w:rPr>
        <w:t>会同市财政局</w:t>
      </w:r>
      <w:r>
        <w:rPr>
          <w:rFonts w:hint="eastAsia" w:ascii="仿宋_GB2312" w:hAnsi="仿宋_GB2312" w:eastAsia="仿宋_GB2312" w:cs="仿宋_GB2312"/>
          <w:sz w:val="32"/>
          <w:szCs w:val="32"/>
        </w:rPr>
        <w:t>启动《</w:t>
      </w:r>
      <w:r>
        <w:rPr>
          <w:rFonts w:hint="eastAsia" w:ascii="仿宋_GB2312" w:hAnsi="仿宋_GB2312" w:eastAsia="仿宋_GB2312" w:cs="仿宋_GB2312"/>
          <w:sz w:val="32"/>
          <w:szCs w:val="32"/>
          <w:lang w:eastAsia="zh-CN"/>
        </w:rPr>
        <w:t>资金管理办法</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修订工作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2021年12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结合近年来我市加装电梯工作实践，</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研究起草了《</w:t>
      </w:r>
      <w:r>
        <w:rPr>
          <w:rFonts w:hint="eastAsia" w:ascii="仿宋_GB2312" w:hAnsi="仿宋_GB2312" w:eastAsia="仿宋_GB2312" w:cs="仿宋_GB2312"/>
          <w:sz w:val="32"/>
          <w:szCs w:val="32"/>
          <w:lang w:eastAsia="zh-CN"/>
        </w:rPr>
        <w:t>资金管理办法</w:t>
      </w:r>
      <w:r>
        <w:rPr>
          <w:rFonts w:hint="eastAsia" w:ascii="仿宋_GB2312" w:hAnsi="仿宋_GB2312" w:eastAsia="仿宋_GB2312" w:cs="仿宋_GB2312"/>
          <w:sz w:val="32"/>
          <w:szCs w:val="32"/>
        </w:rPr>
        <w:t>》（征求意见稿）。</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日，我局就《资金管理办法》（征求意见稿）向市民政局、市市场监管局，国网杭州供电公司、杭州电信公司、杭州移动公司、杭州联通公司、市城投集团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城区财政局、拱墅区财政局、西湖区财政局、上城区住建局、拱墅区住建局、西湖区住建局、滨江区住建局、萧山区住建局、余杭区住建局、临平区住建局、钱塘区住建局、富阳区住建局、临安区住建局、桐庐县住建局、淳安县住建局、建德市住建局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家职能部门及有关单位征求意见。共有</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家单位书面反馈修改意见1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家单位书面反馈无意见。经综合分析，共采纳</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条，部分采纳</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，未采纳</w:t>
      </w:r>
      <w:r>
        <w:rPr>
          <w:rFonts w:hint="eastAsia" w:ascii="仿宋_GB2312" w:hAnsi="仿宋_GB2312" w:eastAsia="仿宋_GB2312" w:cs="仿宋_GB2312"/>
          <w:sz w:val="32"/>
          <w:szCs w:val="32"/>
          <w:lang w:val="en-US" w:eastAsia="zh-CN"/>
        </w:rPr>
        <w:t>4条</w:t>
      </w:r>
      <w:r>
        <w:rPr>
          <w:rFonts w:hint="eastAsia" w:ascii="仿宋_GB2312" w:hAnsi="仿宋_GB2312" w:eastAsia="仿宋_GB2312" w:cs="仿宋_GB2312"/>
          <w:sz w:val="32"/>
          <w:szCs w:val="32"/>
        </w:rPr>
        <w:t>。针对</w:t>
      </w:r>
      <w:r>
        <w:rPr>
          <w:rFonts w:hint="eastAsia" w:ascii="仿宋_GB2312" w:hAnsi="仿宋_GB2312" w:eastAsia="仿宋_GB2312" w:cs="仿宋_GB2312"/>
          <w:sz w:val="32"/>
          <w:szCs w:val="32"/>
          <w:lang w:eastAsia="zh-CN"/>
        </w:rPr>
        <w:t>西湖区住建局</w:t>
      </w:r>
      <w:r>
        <w:rPr>
          <w:rFonts w:hint="eastAsia" w:ascii="仿宋_GB2312" w:hAnsi="仿宋_GB2312" w:eastAsia="仿宋_GB2312" w:cs="仿宋_GB2312"/>
          <w:sz w:val="32"/>
          <w:szCs w:val="32"/>
        </w:rPr>
        <w:t>提出的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条“部分采纳”意见</w:t>
      </w:r>
      <w:r>
        <w:rPr>
          <w:rFonts w:hint="eastAsia" w:ascii="仿宋_GB2312" w:hAnsi="仿宋_GB2312" w:eastAsia="仿宋_GB2312" w:cs="仿宋_GB2312"/>
          <w:sz w:val="32"/>
          <w:szCs w:val="32"/>
          <w:lang w:eastAsia="zh-CN"/>
        </w:rPr>
        <w:t>及拱墅区住建局、</w:t>
      </w:r>
      <w:r>
        <w:rPr>
          <w:rFonts w:hint="eastAsia" w:ascii="仿宋_GB2312" w:hAnsi="仿宋_GB2312" w:eastAsia="仿宋_GB2312" w:cs="仿宋_GB2312"/>
          <w:sz w:val="32"/>
          <w:szCs w:val="32"/>
          <w:lang w:val="en-US" w:eastAsia="zh-CN"/>
        </w:rPr>
        <w:t>西湖区住建局、</w:t>
      </w:r>
      <w:r>
        <w:rPr>
          <w:rFonts w:hint="eastAsia" w:ascii="仿宋_GB2312" w:hAnsi="仿宋_GB2312" w:eastAsia="仿宋_GB2312" w:cs="仿宋_GB2312"/>
          <w:sz w:val="32"/>
          <w:szCs w:val="32"/>
          <w:lang w:eastAsia="zh-CN"/>
        </w:rPr>
        <w:t>滨江区住建局、建德市住建局</w:t>
      </w:r>
      <w:r>
        <w:rPr>
          <w:rFonts w:hint="eastAsia" w:ascii="仿宋_GB2312" w:hAnsi="仿宋_GB2312" w:eastAsia="仿宋_GB2312" w:cs="仿宋_GB2312"/>
          <w:sz w:val="32"/>
          <w:szCs w:val="32"/>
          <w:lang w:val="en-US" w:eastAsia="zh-CN"/>
        </w:rPr>
        <w:t>提出的4条“未采纳”意见</w:t>
      </w:r>
      <w:r>
        <w:rPr>
          <w:rFonts w:hint="eastAsia" w:ascii="仿宋_GB2312" w:hAnsi="仿宋_GB2312" w:eastAsia="仿宋_GB2312" w:cs="仿宋_GB2312"/>
          <w:sz w:val="32"/>
          <w:szCs w:val="32"/>
        </w:rPr>
        <w:t>我局已分别进行沟通，并达成一致意见。</w:t>
      </w:r>
    </w:p>
    <w:p>
      <w:pPr>
        <w:spacing w:line="570" w:lineRule="exact"/>
        <w:ind w:firstLine="640" w:firstLineChars="200"/>
        <w:rPr>
          <w:rFonts w:ascii="仿宋_GB2312" w:hAnsi="仿宋_GB2312" w:eastAsia="仿宋_GB2312" w:cs="仿宋_GB2312"/>
          <w:sz w:val="32"/>
          <w:szCs w:val="32"/>
        </w:rPr>
      </w:pPr>
    </w:p>
    <w:sectPr>
      <w:footerReference r:id="rId3" w:type="default"/>
      <w:pgSz w:w="11906" w:h="16838"/>
      <w:pgMar w:top="2041" w:right="1531" w:bottom="204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C8832"/>
    <w:multiLevelType w:val="singleLevel"/>
    <w:tmpl w:val="DB6C8832"/>
    <w:lvl w:ilvl="0" w:tentative="0">
      <w:start w:val="2"/>
      <w:numFmt w:val="chineseCounting"/>
      <w:suff w:val="nothing"/>
      <w:lvlText w:val="（%1）"/>
      <w:lvlJc w:val="left"/>
      <w:rPr>
        <w:rFonts w:hint="eastAsia"/>
      </w:rPr>
    </w:lvl>
  </w:abstractNum>
  <w:abstractNum w:abstractNumId="1">
    <w:nsid w:val="42F22EC3"/>
    <w:multiLevelType w:val="singleLevel"/>
    <w:tmpl w:val="42F22E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4404"/>
    <w:rsid w:val="0001485D"/>
    <w:rsid w:val="00022ED8"/>
    <w:rsid w:val="0002691F"/>
    <w:rsid w:val="000304A7"/>
    <w:rsid w:val="00042673"/>
    <w:rsid w:val="00043E40"/>
    <w:rsid w:val="00044817"/>
    <w:rsid w:val="00055827"/>
    <w:rsid w:val="000667F1"/>
    <w:rsid w:val="000874C9"/>
    <w:rsid w:val="00093E4D"/>
    <w:rsid w:val="000A2BFD"/>
    <w:rsid w:val="000A3A59"/>
    <w:rsid w:val="000B7C94"/>
    <w:rsid w:val="000C0400"/>
    <w:rsid w:val="000C1D21"/>
    <w:rsid w:val="000E1386"/>
    <w:rsid w:val="000E2A53"/>
    <w:rsid w:val="00113B10"/>
    <w:rsid w:val="00117129"/>
    <w:rsid w:val="00122833"/>
    <w:rsid w:val="00123CDB"/>
    <w:rsid w:val="00126278"/>
    <w:rsid w:val="00137D20"/>
    <w:rsid w:val="001441BE"/>
    <w:rsid w:val="00147835"/>
    <w:rsid w:val="00147945"/>
    <w:rsid w:val="0016042A"/>
    <w:rsid w:val="00172A27"/>
    <w:rsid w:val="001B6406"/>
    <w:rsid w:val="001C18A2"/>
    <w:rsid w:val="001D30E6"/>
    <w:rsid w:val="001E0A88"/>
    <w:rsid w:val="001E56C3"/>
    <w:rsid w:val="001E6254"/>
    <w:rsid w:val="001F0280"/>
    <w:rsid w:val="001F4A0B"/>
    <w:rsid w:val="001F665B"/>
    <w:rsid w:val="002457B4"/>
    <w:rsid w:val="002501DF"/>
    <w:rsid w:val="002504CD"/>
    <w:rsid w:val="00271BCA"/>
    <w:rsid w:val="00282C2D"/>
    <w:rsid w:val="002950BB"/>
    <w:rsid w:val="002A7F9B"/>
    <w:rsid w:val="002D4144"/>
    <w:rsid w:val="002E06CE"/>
    <w:rsid w:val="002E34F6"/>
    <w:rsid w:val="002E767E"/>
    <w:rsid w:val="0030094F"/>
    <w:rsid w:val="0030652D"/>
    <w:rsid w:val="0031221A"/>
    <w:rsid w:val="003126BE"/>
    <w:rsid w:val="00320143"/>
    <w:rsid w:val="003366BE"/>
    <w:rsid w:val="00340102"/>
    <w:rsid w:val="00341F33"/>
    <w:rsid w:val="00344CC1"/>
    <w:rsid w:val="0035781C"/>
    <w:rsid w:val="0036021D"/>
    <w:rsid w:val="00366969"/>
    <w:rsid w:val="003741DC"/>
    <w:rsid w:val="003A4DE4"/>
    <w:rsid w:val="003A5DA4"/>
    <w:rsid w:val="003B11C4"/>
    <w:rsid w:val="003B720B"/>
    <w:rsid w:val="003C05B8"/>
    <w:rsid w:val="003D4554"/>
    <w:rsid w:val="003D5DA1"/>
    <w:rsid w:val="003D79E5"/>
    <w:rsid w:val="003E2A81"/>
    <w:rsid w:val="003E646E"/>
    <w:rsid w:val="003F649D"/>
    <w:rsid w:val="003F72FA"/>
    <w:rsid w:val="0040363B"/>
    <w:rsid w:val="00404092"/>
    <w:rsid w:val="00412D20"/>
    <w:rsid w:val="00422A4A"/>
    <w:rsid w:val="0042778D"/>
    <w:rsid w:val="00432DCE"/>
    <w:rsid w:val="004558F6"/>
    <w:rsid w:val="004745C3"/>
    <w:rsid w:val="00477CD0"/>
    <w:rsid w:val="00477EC3"/>
    <w:rsid w:val="00481A3E"/>
    <w:rsid w:val="00482393"/>
    <w:rsid w:val="00496466"/>
    <w:rsid w:val="004B6533"/>
    <w:rsid w:val="004D4FF2"/>
    <w:rsid w:val="004D5113"/>
    <w:rsid w:val="004E169A"/>
    <w:rsid w:val="004E50E1"/>
    <w:rsid w:val="004F757B"/>
    <w:rsid w:val="00500690"/>
    <w:rsid w:val="00522237"/>
    <w:rsid w:val="00522A00"/>
    <w:rsid w:val="00527439"/>
    <w:rsid w:val="00540D05"/>
    <w:rsid w:val="0055022A"/>
    <w:rsid w:val="00555A88"/>
    <w:rsid w:val="00564483"/>
    <w:rsid w:val="0056641A"/>
    <w:rsid w:val="005669A4"/>
    <w:rsid w:val="005725DB"/>
    <w:rsid w:val="0058013F"/>
    <w:rsid w:val="005A06A6"/>
    <w:rsid w:val="005A54D7"/>
    <w:rsid w:val="005A596C"/>
    <w:rsid w:val="005D5089"/>
    <w:rsid w:val="005D5359"/>
    <w:rsid w:val="005E0152"/>
    <w:rsid w:val="005F087F"/>
    <w:rsid w:val="0061758A"/>
    <w:rsid w:val="0063368C"/>
    <w:rsid w:val="00634E66"/>
    <w:rsid w:val="0063638C"/>
    <w:rsid w:val="00637778"/>
    <w:rsid w:val="0064543D"/>
    <w:rsid w:val="0065219B"/>
    <w:rsid w:val="00670C84"/>
    <w:rsid w:val="00673E57"/>
    <w:rsid w:val="00675E8E"/>
    <w:rsid w:val="00690F01"/>
    <w:rsid w:val="00691E7E"/>
    <w:rsid w:val="006A3B81"/>
    <w:rsid w:val="006B60CD"/>
    <w:rsid w:val="006B68BD"/>
    <w:rsid w:val="006E22EF"/>
    <w:rsid w:val="006E6945"/>
    <w:rsid w:val="006F2E35"/>
    <w:rsid w:val="0070728C"/>
    <w:rsid w:val="00726031"/>
    <w:rsid w:val="0073699B"/>
    <w:rsid w:val="007405CE"/>
    <w:rsid w:val="00746CB2"/>
    <w:rsid w:val="007656B7"/>
    <w:rsid w:val="00773430"/>
    <w:rsid w:val="00776C8E"/>
    <w:rsid w:val="0078145A"/>
    <w:rsid w:val="007A6C84"/>
    <w:rsid w:val="007E55D7"/>
    <w:rsid w:val="008018C9"/>
    <w:rsid w:val="00806FF1"/>
    <w:rsid w:val="00814957"/>
    <w:rsid w:val="008246B6"/>
    <w:rsid w:val="00825745"/>
    <w:rsid w:val="00827F0E"/>
    <w:rsid w:val="008351DD"/>
    <w:rsid w:val="00846C49"/>
    <w:rsid w:val="00863749"/>
    <w:rsid w:val="008646B0"/>
    <w:rsid w:val="00871AEC"/>
    <w:rsid w:val="0087240C"/>
    <w:rsid w:val="00887BC1"/>
    <w:rsid w:val="0089498F"/>
    <w:rsid w:val="008B6860"/>
    <w:rsid w:val="008C3A1A"/>
    <w:rsid w:val="008C77C6"/>
    <w:rsid w:val="008D6EE6"/>
    <w:rsid w:val="008E4B2B"/>
    <w:rsid w:val="008E5E42"/>
    <w:rsid w:val="008E6149"/>
    <w:rsid w:val="008F514A"/>
    <w:rsid w:val="00911ADE"/>
    <w:rsid w:val="009129E1"/>
    <w:rsid w:val="00915E96"/>
    <w:rsid w:val="0093169E"/>
    <w:rsid w:val="00940D9A"/>
    <w:rsid w:val="009713EE"/>
    <w:rsid w:val="0098191F"/>
    <w:rsid w:val="0099137B"/>
    <w:rsid w:val="009B4772"/>
    <w:rsid w:val="009C5881"/>
    <w:rsid w:val="009C6F2F"/>
    <w:rsid w:val="009E4D43"/>
    <w:rsid w:val="009F0006"/>
    <w:rsid w:val="00A00143"/>
    <w:rsid w:val="00A02F88"/>
    <w:rsid w:val="00A23FFD"/>
    <w:rsid w:val="00A337ED"/>
    <w:rsid w:val="00A40FD2"/>
    <w:rsid w:val="00A43665"/>
    <w:rsid w:val="00A6050A"/>
    <w:rsid w:val="00A64592"/>
    <w:rsid w:val="00A656F7"/>
    <w:rsid w:val="00A7484F"/>
    <w:rsid w:val="00A74B7E"/>
    <w:rsid w:val="00AB4CCC"/>
    <w:rsid w:val="00AC0FE0"/>
    <w:rsid w:val="00AC47B2"/>
    <w:rsid w:val="00AD375C"/>
    <w:rsid w:val="00AD61F3"/>
    <w:rsid w:val="00AE039B"/>
    <w:rsid w:val="00AE2129"/>
    <w:rsid w:val="00AE6D7E"/>
    <w:rsid w:val="00B13969"/>
    <w:rsid w:val="00B14E83"/>
    <w:rsid w:val="00B2034A"/>
    <w:rsid w:val="00B51F08"/>
    <w:rsid w:val="00B63F39"/>
    <w:rsid w:val="00B659A9"/>
    <w:rsid w:val="00B65D6D"/>
    <w:rsid w:val="00B65D7F"/>
    <w:rsid w:val="00B752EE"/>
    <w:rsid w:val="00B812D5"/>
    <w:rsid w:val="00B901F0"/>
    <w:rsid w:val="00B93948"/>
    <w:rsid w:val="00B9423D"/>
    <w:rsid w:val="00BA02AC"/>
    <w:rsid w:val="00BA1BCC"/>
    <w:rsid w:val="00BD19D0"/>
    <w:rsid w:val="00BE591F"/>
    <w:rsid w:val="00C216C4"/>
    <w:rsid w:val="00C262EB"/>
    <w:rsid w:val="00C32391"/>
    <w:rsid w:val="00C33D6A"/>
    <w:rsid w:val="00C35573"/>
    <w:rsid w:val="00C80B3A"/>
    <w:rsid w:val="00C87718"/>
    <w:rsid w:val="00C87E76"/>
    <w:rsid w:val="00C90E31"/>
    <w:rsid w:val="00CA05B4"/>
    <w:rsid w:val="00CA0ED8"/>
    <w:rsid w:val="00CC0BB7"/>
    <w:rsid w:val="00CE1497"/>
    <w:rsid w:val="00CE1FF4"/>
    <w:rsid w:val="00CE37A4"/>
    <w:rsid w:val="00CE50E5"/>
    <w:rsid w:val="00CE5132"/>
    <w:rsid w:val="00CF73FA"/>
    <w:rsid w:val="00CF7E4B"/>
    <w:rsid w:val="00D239FE"/>
    <w:rsid w:val="00D240E7"/>
    <w:rsid w:val="00D3046F"/>
    <w:rsid w:val="00D636A7"/>
    <w:rsid w:val="00D63B83"/>
    <w:rsid w:val="00D91371"/>
    <w:rsid w:val="00D9427C"/>
    <w:rsid w:val="00D95CB9"/>
    <w:rsid w:val="00DA291D"/>
    <w:rsid w:val="00DB2140"/>
    <w:rsid w:val="00DB58FB"/>
    <w:rsid w:val="00DC1B21"/>
    <w:rsid w:val="00DC4012"/>
    <w:rsid w:val="00DD49F5"/>
    <w:rsid w:val="00DD7EA6"/>
    <w:rsid w:val="00DF7475"/>
    <w:rsid w:val="00E05E5C"/>
    <w:rsid w:val="00E06EA6"/>
    <w:rsid w:val="00E15C16"/>
    <w:rsid w:val="00E27F5C"/>
    <w:rsid w:val="00E35D2D"/>
    <w:rsid w:val="00E574AA"/>
    <w:rsid w:val="00E90C10"/>
    <w:rsid w:val="00E979C4"/>
    <w:rsid w:val="00EB1FA5"/>
    <w:rsid w:val="00EB3A5F"/>
    <w:rsid w:val="00EE5B78"/>
    <w:rsid w:val="00EF519C"/>
    <w:rsid w:val="00F01009"/>
    <w:rsid w:val="00F21DA1"/>
    <w:rsid w:val="00F36996"/>
    <w:rsid w:val="00F47A12"/>
    <w:rsid w:val="00F54FDB"/>
    <w:rsid w:val="00F66B5A"/>
    <w:rsid w:val="00F93044"/>
    <w:rsid w:val="00F97B28"/>
    <w:rsid w:val="00FA07F9"/>
    <w:rsid w:val="00FA7BB0"/>
    <w:rsid w:val="00FD761D"/>
    <w:rsid w:val="013670E7"/>
    <w:rsid w:val="013A16C3"/>
    <w:rsid w:val="018F34FA"/>
    <w:rsid w:val="021D63E8"/>
    <w:rsid w:val="02807F9A"/>
    <w:rsid w:val="03156FE5"/>
    <w:rsid w:val="035402A1"/>
    <w:rsid w:val="03564084"/>
    <w:rsid w:val="036B6C90"/>
    <w:rsid w:val="039260AB"/>
    <w:rsid w:val="043659B2"/>
    <w:rsid w:val="0529177F"/>
    <w:rsid w:val="054E7F55"/>
    <w:rsid w:val="05C82AAB"/>
    <w:rsid w:val="05D20857"/>
    <w:rsid w:val="05E94741"/>
    <w:rsid w:val="05EE1905"/>
    <w:rsid w:val="05F538AC"/>
    <w:rsid w:val="062016B0"/>
    <w:rsid w:val="067742BA"/>
    <w:rsid w:val="068E2CFA"/>
    <w:rsid w:val="06F0683B"/>
    <w:rsid w:val="07585B88"/>
    <w:rsid w:val="076A0CE8"/>
    <w:rsid w:val="07D916CB"/>
    <w:rsid w:val="07E739E4"/>
    <w:rsid w:val="08146645"/>
    <w:rsid w:val="08516A15"/>
    <w:rsid w:val="08841E7B"/>
    <w:rsid w:val="08C64098"/>
    <w:rsid w:val="08F51CAA"/>
    <w:rsid w:val="09A14FC3"/>
    <w:rsid w:val="09B64149"/>
    <w:rsid w:val="0A125608"/>
    <w:rsid w:val="0A8B3538"/>
    <w:rsid w:val="0A980A46"/>
    <w:rsid w:val="0B106265"/>
    <w:rsid w:val="0B4E30FE"/>
    <w:rsid w:val="0B591871"/>
    <w:rsid w:val="0B9C1D50"/>
    <w:rsid w:val="0D025FA1"/>
    <w:rsid w:val="0D076340"/>
    <w:rsid w:val="0D2028E5"/>
    <w:rsid w:val="0D2233F1"/>
    <w:rsid w:val="0D3C376D"/>
    <w:rsid w:val="0D5E2A27"/>
    <w:rsid w:val="0DE103E8"/>
    <w:rsid w:val="0DF76918"/>
    <w:rsid w:val="0E4B22B7"/>
    <w:rsid w:val="0E972C6A"/>
    <w:rsid w:val="0EE7646B"/>
    <w:rsid w:val="0F045995"/>
    <w:rsid w:val="0F047224"/>
    <w:rsid w:val="0F056B54"/>
    <w:rsid w:val="0F2F11C8"/>
    <w:rsid w:val="0F670602"/>
    <w:rsid w:val="0F9B61C8"/>
    <w:rsid w:val="0FDB2723"/>
    <w:rsid w:val="102B0D70"/>
    <w:rsid w:val="1084703D"/>
    <w:rsid w:val="10D50B77"/>
    <w:rsid w:val="10D71313"/>
    <w:rsid w:val="112473FB"/>
    <w:rsid w:val="112949D2"/>
    <w:rsid w:val="11617957"/>
    <w:rsid w:val="1185633E"/>
    <w:rsid w:val="118B1168"/>
    <w:rsid w:val="11934B08"/>
    <w:rsid w:val="11B8073F"/>
    <w:rsid w:val="11E0163F"/>
    <w:rsid w:val="11E17C51"/>
    <w:rsid w:val="11FA4B23"/>
    <w:rsid w:val="12BA3879"/>
    <w:rsid w:val="12FB1439"/>
    <w:rsid w:val="131A6623"/>
    <w:rsid w:val="1376056B"/>
    <w:rsid w:val="13CC54A0"/>
    <w:rsid w:val="13D41FD9"/>
    <w:rsid w:val="140A48BE"/>
    <w:rsid w:val="144D18BF"/>
    <w:rsid w:val="145F0EB1"/>
    <w:rsid w:val="149554CD"/>
    <w:rsid w:val="14A21703"/>
    <w:rsid w:val="14B15809"/>
    <w:rsid w:val="15190A06"/>
    <w:rsid w:val="152B06EB"/>
    <w:rsid w:val="152C7C31"/>
    <w:rsid w:val="15317D64"/>
    <w:rsid w:val="15BC603D"/>
    <w:rsid w:val="16111F33"/>
    <w:rsid w:val="161645C4"/>
    <w:rsid w:val="1674633C"/>
    <w:rsid w:val="167F518C"/>
    <w:rsid w:val="169F77FC"/>
    <w:rsid w:val="17787DD9"/>
    <w:rsid w:val="17B02E06"/>
    <w:rsid w:val="17B06F13"/>
    <w:rsid w:val="18311AEB"/>
    <w:rsid w:val="1848637C"/>
    <w:rsid w:val="1852193F"/>
    <w:rsid w:val="191A20F0"/>
    <w:rsid w:val="193D5413"/>
    <w:rsid w:val="19674C1C"/>
    <w:rsid w:val="19BF7B75"/>
    <w:rsid w:val="1A0D1A06"/>
    <w:rsid w:val="1A406908"/>
    <w:rsid w:val="1A5E7CCD"/>
    <w:rsid w:val="1A9F57A8"/>
    <w:rsid w:val="1AE51A9F"/>
    <w:rsid w:val="1B9C1E1C"/>
    <w:rsid w:val="1BA82C2B"/>
    <w:rsid w:val="1BAD6DEF"/>
    <w:rsid w:val="1BD926BD"/>
    <w:rsid w:val="1BF85754"/>
    <w:rsid w:val="1C182FAE"/>
    <w:rsid w:val="1C34137F"/>
    <w:rsid w:val="1CD30B34"/>
    <w:rsid w:val="1DCA3E5B"/>
    <w:rsid w:val="1DF907BC"/>
    <w:rsid w:val="1E335F67"/>
    <w:rsid w:val="1E441EC1"/>
    <w:rsid w:val="1E5E7CD3"/>
    <w:rsid w:val="1E6D4C1B"/>
    <w:rsid w:val="1EB13464"/>
    <w:rsid w:val="1EE84A1D"/>
    <w:rsid w:val="1F0E0819"/>
    <w:rsid w:val="1F765F91"/>
    <w:rsid w:val="1FD66B3D"/>
    <w:rsid w:val="1FDE6C30"/>
    <w:rsid w:val="20FD3378"/>
    <w:rsid w:val="21152067"/>
    <w:rsid w:val="213218A1"/>
    <w:rsid w:val="213B2B1D"/>
    <w:rsid w:val="217F2ED8"/>
    <w:rsid w:val="21C170EB"/>
    <w:rsid w:val="22025929"/>
    <w:rsid w:val="22467DAB"/>
    <w:rsid w:val="226E26CB"/>
    <w:rsid w:val="22CB1727"/>
    <w:rsid w:val="23197719"/>
    <w:rsid w:val="23D11D54"/>
    <w:rsid w:val="24746CF0"/>
    <w:rsid w:val="24B42D48"/>
    <w:rsid w:val="24DA2959"/>
    <w:rsid w:val="24F62081"/>
    <w:rsid w:val="250D622E"/>
    <w:rsid w:val="25851F1A"/>
    <w:rsid w:val="25F66BCF"/>
    <w:rsid w:val="25F90AA2"/>
    <w:rsid w:val="263D3231"/>
    <w:rsid w:val="264905EC"/>
    <w:rsid w:val="26520196"/>
    <w:rsid w:val="26521304"/>
    <w:rsid w:val="26941325"/>
    <w:rsid w:val="26E856E0"/>
    <w:rsid w:val="274F64CF"/>
    <w:rsid w:val="27836689"/>
    <w:rsid w:val="27947B35"/>
    <w:rsid w:val="2811649F"/>
    <w:rsid w:val="28715A0F"/>
    <w:rsid w:val="295E396E"/>
    <w:rsid w:val="299E072D"/>
    <w:rsid w:val="29BC188C"/>
    <w:rsid w:val="29D5610B"/>
    <w:rsid w:val="2A196152"/>
    <w:rsid w:val="2A264054"/>
    <w:rsid w:val="2A5A314D"/>
    <w:rsid w:val="2ABA3DC7"/>
    <w:rsid w:val="2ABF55AD"/>
    <w:rsid w:val="2AEC439C"/>
    <w:rsid w:val="2B7533DD"/>
    <w:rsid w:val="2B7D718B"/>
    <w:rsid w:val="2B7F1C61"/>
    <w:rsid w:val="2B8C5DC6"/>
    <w:rsid w:val="2BEC7A4F"/>
    <w:rsid w:val="2BF23D06"/>
    <w:rsid w:val="2C796C78"/>
    <w:rsid w:val="2CC07DDC"/>
    <w:rsid w:val="2CE965FE"/>
    <w:rsid w:val="2CF83C8B"/>
    <w:rsid w:val="2D39083C"/>
    <w:rsid w:val="2D5E1B26"/>
    <w:rsid w:val="2D7A78AF"/>
    <w:rsid w:val="2D7FD64E"/>
    <w:rsid w:val="2DEF3BD9"/>
    <w:rsid w:val="2E1A4C94"/>
    <w:rsid w:val="2E2964A8"/>
    <w:rsid w:val="2E50461A"/>
    <w:rsid w:val="2E887DB7"/>
    <w:rsid w:val="2ED54447"/>
    <w:rsid w:val="2EE16AE0"/>
    <w:rsid w:val="2EFE57D5"/>
    <w:rsid w:val="2F161E3F"/>
    <w:rsid w:val="2F1934C5"/>
    <w:rsid w:val="2F4A24D5"/>
    <w:rsid w:val="2F560AB9"/>
    <w:rsid w:val="2F900EFF"/>
    <w:rsid w:val="2FEE02A7"/>
    <w:rsid w:val="2FF86774"/>
    <w:rsid w:val="300D4FCD"/>
    <w:rsid w:val="301B4A64"/>
    <w:rsid w:val="303063E5"/>
    <w:rsid w:val="30595963"/>
    <w:rsid w:val="308636AF"/>
    <w:rsid w:val="30A630A2"/>
    <w:rsid w:val="30AC5E68"/>
    <w:rsid w:val="30E2162C"/>
    <w:rsid w:val="319F661C"/>
    <w:rsid w:val="320566C4"/>
    <w:rsid w:val="323528B2"/>
    <w:rsid w:val="32406895"/>
    <w:rsid w:val="32BD2346"/>
    <w:rsid w:val="3304301F"/>
    <w:rsid w:val="3311641D"/>
    <w:rsid w:val="332A11D0"/>
    <w:rsid w:val="33DA6589"/>
    <w:rsid w:val="340D605F"/>
    <w:rsid w:val="341703F2"/>
    <w:rsid w:val="345C2264"/>
    <w:rsid w:val="347240FF"/>
    <w:rsid w:val="34B817EE"/>
    <w:rsid w:val="35217CE7"/>
    <w:rsid w:val="35236F40"/>
    <w:rsid w:val="35942D2B"/>
    <w:rsid w:val="35E85443"/>
    <w:rsid w:val="35F1569C"/>
    <w:rsid w:val="36201F28"/>
    <w:rsid w:val="36311410"/>
    <w:rsid w:val="363718B2"/>
    <w:rsid w:val="363F7A42"/>
    <w:rsid w:val="365E1711"/>
    <w:rsid w:val="368F3765"/>
    <w:rsid w:val="36917A38"/>
    <w:rsid w:val="36AB6DB1"/>
    <w:rsid w:val="36B605A7"/>
    <w:rsid w:val="3764139E"/>
    <w:rsid w:val="378E5408"/>
    <w:rsid w:val="37BD04C6"/>
    <w:rsid w:val="37E87222"/>
    <w:rsid w:val="37EF087E"/>
    <w:rsid w:val="381A56EA"/>
    <w:rsid w:val="381C31E8"/>
    <w:rsid w:val="386A596B"/>
    <w:rsid w:val="38E446BB"/>
    <w:rsid w:val="38FC07B2"/>
    <w:rsid w:val="39AC1574"/>
    <w:rsid w:val="39D53E18"/>
    <w:rsid w:val="3A042D2D"/>
    <w:rsid w:val="3A0C58DA"/>
    <w:rsid w:val="3AF867A9"/>
    <w:rsid w:val="3E167324"/>
    <w:rsid w:val="3E2C231C"/>
    <w:rsid w:val="3E3A7AA4"/>
    <w:rsid w:val="3E61349D"/>
    <w:rsid w:val="3E641796"/>
    <w:rsid w:val="3ED17DDB"/>
    <w:rsid w:val="3F0A29CE"/>
    <w:rsid w:val="3F2C59DD"/>
    <w:rsid w:val="3F2D1CCB"/>
    <w:rsid w:val="3FA03737"/>
    <w:rsid w:val="3FBF2F20"/>
    <w:rsid w:val="3FC26479"/>
    <w:rsid w:val="3FCD1276"/>
    <w:rsid w:val="3FD489F4"/>
    <w:rsid w:val="3FDE5E43"/>
    <w:rsid w:val="40152A05"/>
    <w:rsid w:val="40152CFE"/>
    <w:rsid w:val="40776932"/>
    <w:rsid w:val="40DA25D2"/>
    <w:rsid w:val="41075BC5"/>
    <w:rsid w:val="411E74A0"/>
    <w:rsid w:val="41486389"/>
    <w:rsid w:val="4237217D"/>
    <w:rsid w:val="42756EB1"/>
    <w:rsid w:val="42915917"/>
    <w:rsid w:val="42B07DB5"/>
    <w:rsid w:val="42D762FA"/>
    <w:rsid w:val="43157431"/>
    <w:rsid w:val="43596353"/>
    <w:rsid w:val="436063DD"/>
    <w:rsid w:val="438F6CF8"/>
    <w:rsid w:val="43AD3DB7"/>
    <w:rsid w:val="43DA6772"/>
    <w:rsid w:val="44013A83"/>
    <w:rsid w:val="441F148E"/>
    <w:rsid w:val="44A8628C"/>
    <w:rsid w:val="44A9436F"/>
    <w:rsid w:val="44EA6A4D"/>
    <w:rsid w:val="453E4CEA"/>
    <w:rsid w:val="45460365"/>
    <w:rsid w:val="4585593C"/>
    <w:rsid w:val="465454E2"/>
    <w:rsid w:val="466A5972"/>
    <w:rsid w:val="467F1211"/>
    <w:rsid w:val="46A427B1"/>
    <w:rsid w:val="46B0175E"/>
    <w:rsid w:val="471E2022"/>
    <w:rsid w:val="474F50E9"/>
    <w:rsid w:val="475F7E11"/>
    <w:rsid w:val="48B622E3"/>
    <w:rsid w:val="48DE25B3"/>
    <w:rsid w:val="48F71915"/>
    <w:rsid w:val="496E1736"/>
    <w:rsid w:val="497801C2"/>
    <w:rsid w:val="49E72A71"/>
    <w:rsid w:val="4A32089A"/>
    <w:rsid w:val="4AC414AC"/>
    <w:rsid w:val="4ADE4D58"/>
    <w:rsid w:val="4B8D4104"/>
    <w:rsid w:val="4BA47FE5"/>
    <w:rsid w:val="4BCF24EE"/>
    <w:rsid w:val="4BD756F4"/>
    <w:rsid w:val="4BE30131"/>
    <w:rsid w:val="4C650F15"/>
    <w:rsid w:val="4C6A24AA"/>
    <w:rsid w:val="4C9D6342"/>
    <w:rsid w:val="4D1350D1"/>
    <w:rsid w:val="4D2621DE"/>
    <w:rsid w:val="4DF27439"/>
    <w:rsid w:val="4E370B1C"/>
    <w:rsid w:val="4E3B5C47"/>
    <w:rsid w:val="4E4E6B95"/>
    <w:rsid w:val="4F3B762F"/>
    <w:rsid w:val="4FBD10F8"/>
    <w:rsid w:val="4FD804A7"/>
    <w:rsid w:val="4FE33110"/>
    <w:rsid w:val="4FF8720D"/>
    <w:rsid w:val="500254F5"/>
    <w:rsid w:val="5011727C"/>
    <w:rsid w:val="50387D61"/>
    <w:rsid w:val="50AA4765"/>
    <w:rsid w:val="51321969"/>
    <w:rsid w:val="5155183B"/>
    <w:rsid w:val="51B515F1"/>
    <w:rsid w:val="51BB35DD"/>
    <w:rsid w:val="51D22359"/>
    <w:rsid w:val="522924DD"/>
    <w:rsid w:val="5286740D"/>
    <w:rsid w:val="5288798A"/>
    <w:rsid w:val="52A14F07"/>
    <w:rsid w:val="52A51E2F"/>
    <w:rsid w:val="52AF29F0"/>
    <w:rsid w:val="5312712D"/>
    <w:rsid w:val="531C7FDD"/>
    <w:rsid w:val="5323246E"/>
    <w:rsid w:val="53720545"/>
    <w:rsid w:val="546670F8"/>
    <w:rsid w:val="546C3E88"/>
    <w:rsid w:val="547C130C"/>
    <w:rsid w:val="54C13D4D"/>
    <w:rsid w:val="54C2753B"/>
    <w:rsid w:val="54DC5B08"/>
    <w:rsid w:val="54EA7E60"/>
    <w:rsid w:val="54F67B4B"/>
    <w:rsid w:val="556A4595"/>
    <w:rsid w:val="55863627"/>
    <w:rsid w:val="55E104B7"/>
    <w:rsid w:val="55EF3F0E"/>
    <w:rsid w:val="55FD3AAC"/>
    <w:rsid w:val="566C02AE"/>
    <w:rsid w:val="56AD3219"/>
    <w:rsid w:val="56B84A20"/>
    <w:rsid w:val="56F161C2"/>
    <w:rsid w:val="56F77098"/>
    <w:rsid w:val="57230CCE"/>
    <w:rsid w:val="57CC54B0"/>
    <w:rsid w:val="581F2D6C"/>
    <w:rsid w:val="585312FF"/>
    <w:rsid w:val="58616DD5"/>
    <w:rsid w:val="586340FD"/>
    <w:rsid w:val="58684E29"/>
    <w:rsid w:val="5890AFF9"/>
    <w:rsid w:val="58C13E50"/>
    <w:rsid w:val="58FC7B14"/>
    <w:rsid w:val="59195238"/>
    <w:rsid w:val="59662EA2"/>
    <w:rsid w:val="599F2098"/>
    <w:rsid w:val="5A634F2E"/>
    <w:rsid w:val="5A7374B3"/>
    <w:rsid w:val="5AB5119B"/>
    <w:rsid w:val="5AF52291"/>
    <w:rsid w:val="5B2D01C3"/>
    <w:rsid w:val="5B5A385A"/>
    <w:rsid w:val="5B646BD0"/>
    <w:rsid w:val="5BA85955"/>
    <w:rsid w:val="5BE80ADD"/>
    <w:rsid w:val="5C38418F"/>
    <w:rsid w:val="5C736C58"/>
    <w:rsid w:val="5CD31C71"/>
    <w:rsid w:val="5D2D4457"/>
    <w:rsid w:val="5D2D5FBA"/>
    <w:rsid w:val="5E005518"/>
    <w:rsid w:val="5E36519B"/>
    <w:rsid w:val="5EAF4B06"/>
    <w:rsid w:val="5ED712E8"/>
    <w:rsid w:val="5ED76CDA"/>
    <w:rsid w:val="5F0D08E7"/>
    <w:rsid w:val="5F313D53"/>
    <w:rsid w:val="5F3B2E1D"/>
    <w:rsid w:val="5F5325A2"/>
    <w:rsid w:val="5F7D7B4E"/>
    <w:rsid w:val="5F7E615D"/>
    <w:rsid w:val="5FF6E6B6"/>
    <w:rsid w:val="5FFC202B"/>
    <w:rsid w:val="60132B88"/>
    <w:rsid w:val="605E51FA"/>
    <w:rsid w:val="60C365FD"/>
    <w:rsid w:val="60F11785"/>
    <w:rsid w:val="61283DAB"/>
    <w:rsid w:val="62085D94"/>
    <w:rsid w:val="620E00A8"/>
    <w:rsid w:val="626B4DDA"/>
    <w:rsid w:val="62B740F1"/>
    <w:rsid w:val="631E0333"/>
    <w:rsid w:val="63393525"/>
    <w:rsid w:val="63624B84"/>
    <w:rsid w:val="63A20E80"/>
    <w:rsid w:val="63BB59DD"/>
    <w:rsid w:val="641636E6"/>
    <w:rsid w:val="64567581"/>
    <w:rsid w:val="64734D2A"/>
    <w:rsid w:val="64AC1259"/>
    <w:rsid w:val="64E941D3"/>
    <w:rsid w:val="651121A4"/>
    <w:rsid w:val="653D6000"/>
    <w:rsid w:val="654700CE"/>
    <w:rsid w:val="6563349A"/>
    <w:rsid w:val="659E221E"/>
    <w:rsid w:val="66367505"/>
    <w:rsid w:val="664671B4"/>
    <w:rsid w:val="66475B5E"/>
    <w:rsid w:val="66785510"/>
    <w:rsid w:val="66E8029A"/>
    <w:rsid w:val="67B34D73"/>
    <w:rsid w:val="6815080B"/>
    <w:rsid w:val="684A24D9"/>
    <w:rsid w:val="68E2395B"/>
    <w:rsid w:val="68E93521"/>
    <w:rsid w:val="690635D2"/>
    <w:rsid w:val="69B65969"/>
    <w:rsid w:val="69E75B21"/>
    <w:rsid w:val="6A596458"/>
    <w:rsid w:val="6AAD5365"/>
    <w:rsid w:val="6AFF63C5"/>
    <w:rsid w:val="6B075433"/>
    <w:rsid w:val="6B1E676D"/>
    <w:rsid w:val="6B672379"/>
    <w:rsid w:val="6B7E7D49"/>
    <w:rsid w:val="6BBA6548"/>
    <w:rsid w:val="6BDB2664"/>
    <w:rsid w:val="6BE55F37"/>
    <w:rsid w:val="6C040B4A"/>
    <w:rsid w:val="6C5D5B9B"/>
    <w:rsid w:val="6C87522A"/>
    <w:rsid w:val="6CBB38AB"/>
    <w:rsid w:val="6CC6474C"/>
    <w:rsid w:val="6CE14015"/>
    <w:rsid w:val="6CF16099"/>
    <w:rsid w:val="6D000E5B"/>
    <w:rsid w:val="6D65696C"/>
    <w:rsid w:val="6D74165C"/>
    <w:rsid w:val="6D7664CF"/>
    <w:rsid w:val="6D7D1B67"/>
    <w:rsid w:val="6D8103C2"/>
    <w:rsid w:val="6DAD59BB"/>
    <w:rsid w:val="6DBD7DD4"/>
    <w:rsid w:val="6E1D36D9"/>
    <w:rsid w:val="6E356A04"/>
    <w:rsid w:val="6E36401F"/>
    <w:rsid w:val="6E4D3AA8"/>
    <w:rsid w:val="6E4D7F85"/>
    <w:rsid w:val="6EE74D8D"/>
    <w:rsid w:val="6F0726D7"/>
    <w:rsid w:val="6F327F0C"/>
    <w:rsid w:val="6F7870E5"/>
    <w:rsid w:val="6F7D48AF"/>
    <w:rsid w:val="6FB42A69"/>
    <w:rsid w:val="6FBAEE37"/>
    <w:rsid w:val="6FBC7A10"/>
    <w:rsid w:val="6FFB591E"/>
    <w:rsid w:val="700C7F2C"/>
    <w:rsid w:val="703211AD"/>
    <w:rsid w:val="707244B9"/>
    <w:rsid w:val="70946D51"/>
    <w:rsid w:val="70AE0AD4"/>
    <w:rsid w:val="70DE1CC2"/>
    <w:rsid w:val="70EE7C99"/>
    <w:rsid w:val="70FF313C"/>
    <w:rsid w:val="710A7235"/>
    <w:rsid w:val="714A6174"/>
    <w:rsid w:val="71550475"/>
    <w:rsid w:val="71613109"/>
    <w:rsid w:val="716D598C"/>
    <w:rsid w:val="7197397F"/>
    <w:rsid w:val="71BA0B9C"/>
    <w:rsid w:val="71C61D26"/>
    <w:rsid w:val="71E31C5A"/>
    <w:rsid w:val="724F0B27"/>
    <w:rsid w:val="726548F3"/>
    <w:rsid w:val="72777346"/>
    <w:rsid w:val="72964733"/>
    <w:rsid w:val="729949E9"/>
    <w:rsid w:val="72A036AE"/>
    <w:rsid w:val="72E6393D"/>
    <w:rsid w:val="72F83066"/>
    <w:rsid w:val="743E4694"/>
    <w:rsid w:val="74C92F75"/>
    <w:rsid w:val="752901B3"/>
    <w:rsid w:val="754838FA"/>
    <w:rsid w:val="755522D1"/>
    <w:rsid w:val="75FE1E9F"/>
    <w:rsid w:val="760E181B"/>
    <w:rsid w:val="77267530"/>
    <w:rsid w:val="778522DF"/>
    <w:rsid w:val="77BF5C50"/>
    <w:rsid w:val="77D341AC"/>
    <w:rsid w:val="78331F8F"/>
    <w:rsid w:val="7849534B"/>
    <w:rsid w:val="78704A61"/>
    <w:rsid w:val="78881AA4"/>
    <w:rsid w:val="78A57204"/>
    <w:rsid w:val="79204A2C"/>
    <w:rsid w:val="79337D3E"/>
    <w:rsid w:val="79396D8C"/>
    <w:rsid w:val="79656C12"/>
    <w:rsid w:val="79772924"/>
    <w:rsid w:val="797D2C49"/>
    <w:rsid w:val="797E7206"/>
    <w:rsid w:val="799641B6"/>
    <w:rsid w:val="799B12B6"/>
    <w:rsid w:val="79A54B72"/>
    <w:rsid w:val="79AD4EAC"/>
    <w:rsid w:val="79BF6344"/>
    <w:rsid w:val="79C606C9"/>
    <w:rsid w:val="7B1253E6"/>
    <w:rsid w:val="7B22718D"/>
    <w:rsid w:val="7BCB629F"/>
    <w:rsid w:val="7BD866D6"/>
    <w:rsid w:val="7C8F52F2"/>
    <w:rsid w:val="7C9E35D2"/>
    <w:rsid w:val="7CD2AA2A"/>
    <w:rsid w:val="7CFF329D"/>
    <w:rsid w:val="7D146794"/>
    <w:rsid w:val="7D3C7B64"/>
    <w:rsid w:val="7D49333C"/>
    <w:rsid w:val="7D9F7F30"/>
    <w:rsid w:val="7E2B104B"/>
    <w:rsid w:val="7E515541"/>
    <w:rsid w:val="7E5C2E58"/>
    <w:rsid w:val="7E69700E"/>
    <w:rsid w:val="7E756CFF"/>
    <w:rsid w:val="7E782DDB"/>
    <w:rsid w:val="7ECA6DC4"/>
    <w:rsid w:val="7EE8050D"/>
    <w:rsid w:val="7F98106A"/>
    <w:rsid w:val="7F9C1DCE"/>
    <w:rsid w:val="7FB00CE0"/>
    <w:rsid w:val="8EFF128F"/>
    <w:rsid w:val="BEE9B431"/>
    <w:rsid w:val="E643ECA2"/>
    <w:rsid w:val="EF554DAD"/>
    <w:rsid w:val="FE6F0245"/>
    <w:rsid w:val="FFD7EA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Calibri" w:hAnsi="Calibri"/>
    </w:rPr>
  </w:style>
  <w:style w:type="paragraph" w:styleId="3">
    <w:name w:val="Body Text Indent"/>
    <w:basedOn w:val="1"/>
    <w:unhideWhenUsed/>
    <w:qFormat/>
    <w:uiPriority w:val="99"/>
    <w:pPr>
      <w:spacing w:after="120" w:line="240" w:lineRule="auto"/>
      <w:ind w:left="420" w:leftChars="200"/>
    </w:pPr>
    <w:rPr>
      <w:rFonts w:ascii="Times New Roman" w:hAnsi="Times New Roman" w:eastAsia="宋体" w:cs="Times New Roman"/>
      <w:spacing w:val="0"/>
      <w:sz w:val="21"/>
      <w:szCs w:val="24"/>
    </w:rPr>
  </w:style>
  <w:style w:type="paragraph" w:styleId="4">
    <w:name w:val="Normal Indent"/>
    <w:basedOn w:val="1"/>
    <w:unhideWhenUsed/>
    <w:qFormat/>
    <w:uiPriority w:val="99"/>
    <w:pPr>
      <w:ind w:firstLine="420" w:firstLineChars="200"/>
    </w:pPr>
  </w:style>
  <w:style w:type="paragraph" w:styleId="5">
    <w:name w:val="Body Text Indent 2"/>
    <w:basedOn w:val="1"/>
    <w:unhideWhenUsed/>
    <w:qFormat/>
    <w:uiPriority w:val="99"/>
    <w:pPr>
      <w:spacing w:after="120" w:line="480" w:lineRule="auto"/>
      <w:ind w:left="200" w:leftChars="200"/>
    </w:pPr>
    <w:rPr>
      <w:rFonts w:ascii="等线" w:hAnsi="等线" w:eastAsia="等线"/>
    </w:rPr>
  </w:style>
  <w:style w:type="paragraph" w:styleId="6">
    <w:name w:val="Balloon Text"/>
    <w:basedOn w:val="1"/>
    <w:link w:val="15"/>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页眉 Char"/>
    <w:basedOn w:val="11"/>
    <w:link w:val="8"/>
    <w:qFormat/>
    <w:uiPriority w:val="0"/>
    <w:rPr>
      <w:kern w:val="2"/>
      <w:sz w:val="18"/>
      <w:szCs w:val="18"/>
    </w:rPr>
  </w:style>
  <w:style w:type="character" w:customStyle="1" w:styleId="13">
    <w:name w:val="页脚 Char"/>
    <w:basedOn w:val="11"/>
    <w:link w:val="7"/>
    <w:qFormat/>
    <w:uiPriority w:val="0"/>
    <w:rPr>
      <w:kern w:val="2"/>
      <w:sz w:val="18"/>
      <w:szCs w:val="18"/>
    </w:rPr>
  </w:style>
  <w:style w:type="paragraph" w:styleId="14">
    <w:name w:val="List Paragraph"/>
    <w:basedOn w:val="1"/>
    <w:unhideWhenUsed/>
    <w:qFormat/>
    <w:uiPriority w:val="99"/>
    <w:pPr>
      <w:ind w:firstLine="420" w:firstLineChars="200"/>
    </w:pPr>
  </w:style>
  <w:style w:type="character" w:customStyle="1" w:styleId="15">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5D439-5753-4FB2-8E2E-E9BEA2B405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912</Words>
  <Characters>5199</Characters>
  <Lines>43</Lines>
  <Paragraphs>12</Paragraphs>
  <TotalTime>14</TotalTime>
  <ScaleCrop>false</ScaleCrop>
  <LinksUpToDate>false</LinksUpToDate>
  <CharactersWithSpaces>6099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2021-07-07T17:13:00Z</dcterms:created>
  <dc:creator>Astray</dc:creator>
  <cp:lastModifiedBy>yjzx-wc</cp:lastModifiedBy>
  <dcterms:modified xsi:type="dcterms:W3CDTF">2025-05-06T03:02:30Z</dcterms:modified>
  <cp:revision>359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2EC18B1EC53C4CC194B9088D43568A80</vt:lpwstr>
  </property>
</Properties>
</file>