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adjustRightInd w:val="0"/>
        <w:snapToGrid w:val="0"/>
        <w:ind w:left="0" w:leftChars="0" w:firstLine="0" w:firstLineChars="0"/>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pStyle w:val="2"/>
        <w:bidi w:val="0"/>
        <w:rPr>
          <w:rFonts w:hint="eastAsia"/>
          <w:spacing w:val="-11"/>
          <w:lang w:val="en-US" w:eastAsia="zh-CN"/>
        </w:rPr>
      </w:pPr>
    </w:p>
    <w:p>
      <w:pPr>
        <w:pStyle w:val="2"/>
        <w:bidi w:val="0"/>
        <w:rPr>
          <w:rFonts w:hint="eastAsia"/>
          <w:spacing w:val="-11"/>
        </w:rPr>
      </w:pPr>
      <w:r>
        <w:rPr>
          <w:rFonts w:hint="eastAsia"/>
          <w:spacing w:val="-11"/>
          <w:lang w:val="en-US" w:eastAsia="zh-CN"/>
        </w:rPr>
        <w:t>关于</w:t>
      </w:r>
      <w:r>
        <w:rPr>
          <w:rFonts w:hint="eastAsia"/>
          <w:spacing w:val="-11"/>
        </w:rPr>
        <w:t>《浙江省地方金融领域轻微违法行为不予行政处罚事项清单（试行）（征求意见稿）》</w:t>
      </w:r>
    </w:p>
    <w:p>
      <w:pPr>
        <w:pStyle w:val="2"/>
        <w:bidi w:val="0"/>
        <w:rPr>
          <w:rFonts w:hint="eastAsia"/>
          <w:spacing w:val="-11"/>
          <w:lang w:val="en-US" w:eastAsia="zh-CN"/>
        </w:rPr>
      </w:pPr>
      <w:r>
        <w:rPr>
          <w:rFonts w:hint="eastAsia"/>
          <w:spacing w:val="-11"/>
          <w:lang w:val="en-US" w:eastAsia="zh-CN"/>
        </w:rPr>
        <w:t>的起草说明</w:t>
      </w:r>
    </w:p>
    <w:p>
      <w:pPr>
        <w:rPr>
          <w:rFonts w:hint="eastAsia"/>
          <w:lang w:val="en-US" w:eastAsia="zh-CN"/>
        </w:rPr>
      </w:pPr>
    </w:p>
    <w:p>
      <w:pPr>
        <w:pStyle w:val="3"/>
        <w:bidi w:val="0"/>
        <w:rPr>
          <w:rFonts w:hint="eastAsia"/>
          <w:lang w:val="en-US" w:eastAsia="zh-CN"/>
        </w:rPr>
      </w:pPr>
      <w:r>
        <w:rPr>
          <w:rFonts w:hint="eastAsia"/>
          <w:lang w:val="en-US" w:eastAsia="zh-CN"/>
        </w:rPr>
        <w:t>一、起草依据</w:t>
      </w:r>
    </w:p>
    <w:p>
      <w:pPr>
        <w:rPr>
          <w:rFonts w:hint="eastAsia"/>
          <w:lang w:val="en-US" w:eastAsia="zh-CN"/>
        </w:rPr>
      </w:pPr>
      <w:r>
        <w:rPr>
          <w:rStyle w:val="47"/>
          <w:rFonts w:hint="eastAsia"/>
          <w:lang w:val="en-US" w:eastAsia="zh-CN"/>
        </w:rPr>
        <w:t>（一）国家法律规定。</w:t>
      </w:r>
      <w:r>
        <w:rPr>
          <w:rFonts w:hint="eastAsia"/>
          <w:lang w:val="en-US" w:eastAsia="zh-CN"/>
        </w:rPr>
        <w:t>《中华人民共和国行政处罚法》第三十三条第一款规定：违法行为轻微并及时改正，没有造成危害后果的，不予行政处罚。初次违法且危害后果轻微并及时改正的，可以不予行政处罚。</w:t>
      </w:r>
    </w:p>
    <w:p>
      <w:pPr>
        <w:rPr>
          <w:rFonts w:hint="eastAsia"/>
          <w:lang w:val="en-US" w:eastAsia="zh-CN"/>
        </w:rPr>
      </w:pPr>
      <w:r>
        <w:rPr>
          <w:rStyle w:val="47"/>
          <w:rFonts w:hint="eastAsia"/>
          <w:lang w:val="en-US" w:eastAsia="zh-CN"/>
        </w:rPr>
        <w:t>（二）国务院文件规定。</w:t>
      </w:r>
      <w:r>
        <w:rPr>
          <w:rFonts w:hint="eastAsia"/>
          <w:lang w:val="en-US" w:eastAsia="zh-CN"/>
        </w:rPr>
        <w:t>《国务院关于进一步贯彻实施</w:t>
      </w:r>
      <w:r>
        <w:rPr>
          <w:rFonts w:hint="eastAsia" w:ascii="仿宋_GB2312" w:hAnsi="仿宋_GB2312" w:eastAsia="仿宋_GB2312" w:cs="仿宋_GB2312"/>
          <w:lang w:val="en-US" w:eastAsia="zh-CN"/>
        </w:rPr>
        <w:t>〈</w:t>
      </w:r>
      <w:r>
        <w:rPr>
          <w:rFonts w:hint="eastAsia"/>
          <w:lang w:val="en-US" w:eastAsia="zh-CN"/>
        </w:rPr>
        <w:t>中华人民共和国行政处罚法</w:t>
      </w:r>
      <w:r>
        <w:rPr>
          <w:rFonts w:hint="eastAsia" w:ascii="仿宋_GB2312" w:hAnsi="仿宋_GB2312" w:eastAsia="仿宋_GB2312" w:cs="仿宋_GB2312"/>
          <w:lang w:val="en-US" w:eastAsia="zh-CN"/>
        </w:rPr>
        <w:t>〉</w:t>
      </w:r>
      <w:r>
        <w:rPr>
          <w:rFonts w:hint="eastAsia"/>
          <w:lang w:val="en-US" w:eastAsia="zh-CN"/>
        </w:rPr>
        <w:t>的通知》明确，各地区、各部门要按照国务院关于复制推广自由贸易试验区改革试点经验的要求，全面落实“初次违法且危害后果轻微并及时改正的，可以不予处罚”的规定，根据实际制定发布多个领域的包容免罚清单。</w:t>
      </w:r>
    </w:p>
    <w:p>
      <w:pPr>
        <w:rPr>
          <w:rFonts w:hint="eastAsia"/>
          <w:lang w:val="en-US" w:eastAsia="zh-CN"/>
        </w:rPr>
      </w:pPr>
      <w:r>
        <w:rPr>
          <w:rStyle w:val="47"/>
          <w:rFonts w:hint="eastAsia"/>
          <w:lang w:val="en-US" w:eastAsia="zh-CN"/>
        </w:rPr>
        <w:t>（三）省政府文件规定。</w:t>
      </w:r>
      <w:r>
        <w:rPr>
          <w:rFonts w:hint="eastAsia"/>
          <w:lang w:val="en-US" w:eastAsia="zh-CN"/>
        </w:rPr>
        <w:t>《浙江省人民政府关于贯彻落实</w:t>
      </w:r>
      <w:r>
        <w:rPr>
          <w:rFonts w:hint="eastAsia" w:ascii="仿宋_GB2312" w:hAnsi="仿宋_GB2312" w:eastAsia="仿宋_GB2312" w:cs="仿宋_GB2312"/>
          <w:lang w:val="en-US" w:eastAsia="zh-CN"/>
        </w:rPr>
        <w:t>〈</w:t>
      </w:r>
      <w:r>
        <w:rPr>
          <w:rFonts w:hint="eastAsia"/>
          <w:lang w:val="en-US" w:eastAsia="zh-CN"/>
        </w:rPr>
        <w:t>中华人民共和国行政处罚法</w:t>
      </w:r>
      <w:r>
        <w:rPr>
          <w:rFonts w:hint="eastAsia" w:ascii="仿宋_GB2312" w:hAnsi="仿宋_GB2312" w:eastAsia="仿宋_GB2312" w:cs="仿宋_GB2312"/>
          <w:lang w:val="en-US" w:eastAsia="zh-CN"/>
        </w:rPr>
        <w:t>〉</w:t>
      </w:r>
      <w:r>
        <w:rPr>
          <w:rFonts w:hint="eastAsia"/>
          <w:lang w:val="en-US" w:eastAsia="zh-CN"/>
        </w:rPr>
        <w:t>推进法治政府升级版建设的若干意见》明确，“省级行政执法机关要对本系统可以从轻或者减轻处罚、应当从轻或者减轻处罚、可以不予行政处罚、不予行政处罚等情形进行全面梳理”。</w:t>
      </w:r>
    </w:p>
    <w:p>
      <w:pPr>
        <w:rPr>
          <w:rFonts w:hint="default" w:eastAsia="仿宋_GB2312"/>
          <w:lang w:val="en-US" w:eastAsia="zh-CN"/>
        </w:rPr>
      </w:pPr>
      <w:r>
        <w:rPr>
          <w:rFonts w:hint="eastAsia"/>
          <w:lang w:val="en-US" w:eastAsia="zh-CN"/>
        </w:rPr>
        <w:t>我局作为浙江省地方金融监管部门，是</w:t>
      </w:r>
      <w:r>
        <w:rPr>
          <w:rFonts w:hint="eastAsia"/>
          <w:spacing w:val="-11"/>
        </w:rPr>
        <w:t>地方金融领域轻微违法行为不予行政处罚事项清单</w:t>
      </w:r>
      <w:r>
        <w:rPr>
          <w:rFonts w:hint="eastAsia"/>
          <w:spacing w:val="-11"/>
          <w:lang w:val="en-US" w:eastAsia="zh-CN"/>
        </w:rPr>
        <w:t>的制定主体。</w:t>
      </w:r>
    </w:p>
    <w:p>
      <w:pPr>
        <w:pStyle w:val="3"/>
        <w:bidi w:val="0"/>
        <w:rPr>
          <w:rFonts w:hint="eastAsia"/>
          <w:lang w:val="en-US" w:eastAsia="zh-CN"/>
        </w:rPr>
      </w:pPr>
      <w:r>
        <w:rPr>
          <w:rFonts w:hint="eastAsia"/>
          <w:lang w:val="en-US" w:eastAsia="zh-CN"/>
        </w:rPr>
        <w:t>二、制定过程</w:t>
      </w:r>
    </w:p>
    <w:p>
      <w:pPr>
        <w:rPr>
          <w:rFonts w:hint="eastAsia"/>
          <w:spacing w:val="0"/>
          <w:lang w:val="en-US" w:eastAsia="zh-CN"/>
        </w:rPr>
      </w:pPr>
      <w:r>
        <w:rPr>
          <w:rFonts w:hint="eastAsia"/>
          <w:spacing w:val="0"/>
          <w:lang w:val="en-US" w:eastAsia="zh-CN"/>
        </w:rPr>
        <w:t>深入学习国家法律法规有关规定，结合国务院文件和省政府文件有关要求，准确把握地方金融领域</w:t>
      </w:r>
      <w:r>
        <w:rPr>
          <w:rFonts w:hint="eastAsia"/>
          <w:spacing w:val="0"/>
        </w:rPr>
        <w:t>轻微违法行为不予行政处罚事项</w:t>
      </w:r>
      <w:r>
        <w:rPr>
          <w:rFonts w:hint="eastAsia"/>
          <w:spacing w:val="0"/>
          <w:lang w:val="en-US" w:eastAsia="zh-CN"/>
        </w:rPr>
        <w:t>制定要求。同时，学习借鉴司法、住建、民政等条线有关</w:t>
      </w:r>
      <w:r>
        <w:rPr>
          <w:rFonts w:hint="eastAsia"/>
          <w:spacing w:val="0"/>
        </w:rPr>
        <w:t>轻微违法行为不予行政处罚事项</w:t>
      </w:r>
      <w:r>
        <w:rPr>
          <w:rFonts w:hint="eastAsia"/>
          <w:spacing w:val="0"/>
          <w:lang w:val="en-US" w:eastAsia="zh-CN"/>
        </w:rPr>
        <w:t>清单制定情况，会同局内各处室认真研究，形成</w:t>
      </w:r>
      <w:r>
        <w:rPr>
          <w:rFonts w:hint="eastAsia"/>
          <w:spacing w:val="0"/>
        </w:rPr>
        <w:t>《浙江省地方金融领域轻微违法行为不予行政处罚事项清单（试行）（征求意见稿）》</w:t>
      </w:r>
      <w:r>
        <w:rPr>
          <w:rFonts w:hint="eastAsia"/>
          <w:spacing w:val="0"/>
          <w:lang w:eastAsia="zh-CN"/>
        </w:rPr>
        <w:t>。</w:t>
      </w:r>
    </w:p>
    <w:p>
      <w:pPr>
        <w:pStyle w:val="3"/>
        <w:bidi w:val="0"/>
        <w:rPr>
          <w:rFonts w:hint="eastAsia"/>
          <w:spacing w:val="0"/>
          <w:lang w:val="en-US" w:eastAsia="zh-CN"/>
        </w:rPr>
      </w:pPr>
      <w:r>
        <w:rPr>
          <w:rFonts w:hint="eastAsia"/>
          <w:spacing w:val="0"/>
          <w:lang w:val="en-US" w:eastAsia="zh-CN"/>
        </w:rPr>
        <w:t>三、主要内容</w:t>
      </w:r>
    </w:p>
    <w:p>
      <w:pPr>
        <w:rPr>
          <w:rFonts w:hint="default" w:eastAsia="仿宋_GB2312"/>
          <w:spacing w:val="0"/>
          <w:lang w:val="en-US" w:eastAsia="zh-CN"/>
        </w:rPr>
      </w:pPr>
      <w:r>
        <w:rPr>
          <w:rFonts w:hint="eastAsia"/>
          <w:spacing w:val="0"/>
        </w:rPr>
        <w:t>《浙江省地方金融领域轻微违法行为不予行政处罚事项清单（试行）（征求意见稿）》</w:t>
      </w:r>
      <w:r>
        <w:rPr>
          <w:rFonts w:hint="eastAsia"/>
          <w:spacing w:val="0"/>
          <w:lang w:val="en-US" w:eastAsia="zh-CN"/>
        </w:rPr>
        <w:t>共一项，处罚事项名称为“对被实施行政处罚的地方金融组织的负有责任的法人代表、董监高、经营管理人员和其他责任人员的行政处罚”，处罚依据为“《浙江省地方金融条例》第四十九条”，轻微违法行为不予行政处罚情形为“同时符合以下条件：1.任职期间所在地方金融组织初次被行政处罚；2.积极主动配合改正违法行为；3.危害后果轻微且没有造成不良社会影响的”。</w:t>
      </w:r>
    </w:p>
    <w:sectPr>
      <w:footerReference r:id="rId5" w:type="default"/>
      <w:pgSz w:w="11906" w:h="16838"/>
      <w:pgMar w:top="1440" w:right="1701" w:bottom="1440" w:left="1701"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203D4"/>
    <w:rsid w:val="0B0203D4"/>
    <w:rsid w:val="0DDD676C"/>
    <w:rsid w:val="17462FF9"/>
    <w:rsid w:val="17CF0A48"/>
    <w:rsid w:val="1C1E7925"/>
    <w:rsid w:val="264267D9"/>
    <w:rsid w:val="2E1B62AB"/>
    <w:rsid w:val="43E55EFA"/>
    <w:rsid w:val="471F78B2"/>
    <w:rsid w:val="4B094A6D"/>
    <w:rsid w:val="508862E6"/>
    <w:rsid w:val="5C89656B"/>
    <w:rsid w:val="60FE3359"/>
    <w:rsid w:val="660E1F67"/>
    <w:rsid w:val="670278CF"/>
    <w:rsid w:val="6E5604F2"/>
    <w:rsid w:val="6EA808FF"/>
    <w:rsid w:val="6FF10041"/>
    <w:rsid w:val="7608210A"/>
    <w:rsid w:val="77B02354"/>
    <w:rsid w:val="BC7D5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620" w:lineRule="exact"/>
      <w:ind w:firstLine="88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620" w:lineRule="exact"/>
      <w:ind w:firstLine="0" w:firstLineChars="0"/>
      <w:jc w:val="center"/>
      <w:outlineLvl w:val="0"/>
    </w:pPr>
    <w:rPr>
      <w:rFonts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620" w:lineRule="exact"/>
      <w:outlineLvl w:val="1"/>
    </w:pPr>
    <w:rPr>
      <w:rFonts w:eastAsia="黑体"/>
    </w:rPr>
  </w:style>
  <w:style w:type="paragraph" w:styleId="4">
    <w:name w:val="heading 3"/>
    <w:basedOn w:val="1"/>
    <w:next w:val="1"/>
    <w:link w:val="47"/>
    <w:semiHidden/>
    <w:unhideWhenUsed/>
    <w:qFormat/>
    <w:uiPriority w:val="0"/>
    <w:pPr>
      <w:spacing w:before="0" w:beforeAutospacing="0" w:after="0" w:afterAutospacing="0"/>
      <w:jc w:val="both"/>
      <w:outlineLvl w:val="2"/>
    </w:pPr>
    <w:rPr>
      <w:rFonts w:hint="eastAsia" w:ascii="Times New Roman" w:hAnsi="Times New Roman" w:eastAsia="楷体_GB2312" w:cs="宋体"/>
      <w:kern w:val="0"/>
      <w:szCs w:val="27"/>
      <w:lang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customStyle="1" w:styleId="11">
    <w:name w:val="cdropleft"/>
    <w:basedOn w:val="8"/>
    <w:qFormat/>
    <w:uiPriority w:val="0"/>
  </w:style>
  <w:style w:type="character" w:customStyle="1" w:styleId="12">
    <w:name w:val="first-child"/>
    <w:basedOn w:val="8"/>
    <w:qFormat/>
    <w:uiPriority w:val="0"/>
  </w:style>
  <w:style w:type="character" w:customStyle="1" w:styleId="13">
    <w:name w:val="hover"/>
    <w:basedOn w:val="8"/>
    <w:qFormat/>
    <w:uiPriority w:val="0"/>
    <w:rPr>
      <w:color w:val="4490EE"/>
    </w:rPr>
  </w:style>
  <w:style w:type="character" w:customStyle="1" w:styleId="14">
    <w:name w:val="hover1"/>
    <w:basedOn w:val="8"/>
    <w:qFormat/>
    <w:uiPriority w:val="0"/>
    <w:rPr>
      <w:color w:val="FFFFFF"/>
    </w:rPr>
  </w:style>
  <w:style w:type="character" w:customStyle="1" w:styleId="15">
    <w:name w:val="hover2"/>
    <w:basedOn w:val="8"/>
    <w:qFormat/>
    <w:uiPriority w:val="0"/>
    <w:rPr>
      <w:color w:val="5FB878"/>
    </w:rPr>
  </w:style>
  <w:style w:type="character" w:customStyle="1" w:styleId="16">
    <w:name w:val="layui-this"/>
    <w:basedOn w:val="8"/>
    <w:qFormat/>
    <w:uiPriority w:val="0"/>
    <w:rPr>
      <w:bdr w:val="single" w:color="EEEEEE" w:sz="4" w:space="0"/>
      <w:shd w:val="clear" w:fill="FFFFFF"/>
    </w:rPr>
  </w:style>
  <w:style w:type="character" w:customStyle="1" w:styleId="17">
    <w:name w:val="om-combo"/>
    <w:basedOn w:val="8"/>
    <w:qFormat/>
    <w:uiPriority w:val="0"/>
    <w:rPr>
      <w:bdr w:val="single" w:color="86A3C4" w:sz="4" w:space="0"/>
    </w:rPr>
  </w:style>
  <w:style w:type="character" w:customStyle="1" w:styleId="18">
    <w:name w:val="on"/>
    <w:basedOn w:val="8"/>
    <w:qFormat/>
    <w:uiPriority w:val="0"/>
  </w:style>
  <w:style w:type="character" w:customStyle="1" w:styleId="19">
    <w:name w:val="cdropright"/>
    <w:basedOn w:val="8"/>
    <w:qFormat/>
    <w:uiPriority w:val="0"/>
  </w:style>
  <w:style w:type="character" w:customStyle="1" w:styleId="20">
    <w:name w:val="selected"/>
    <w:basedOn w:val="8"/>
    <w:qFormat/>
    <w:uiPriority w:val="0"/>
  </w:style>
  <w:style w:type="character" w:customStyle="1" w:styleId="21">
    <w:name w:val="selected1"/>
    <w:basedOn w:val="8"/>
    <w:qFormat/>
    <w:uiPriority w:val="0"/>
  </w:style>
  <w:style w:type="character" w:customStyle="1" w:styleId="22">
    <w:name w:val="selected2"/>
    <w:basedOn w:val="8"/>
    <w:qFormat/>
    <w:uiPriority w:val="0"/>
    <w:rPr>
      <w:color w:val="000000"/>
      <w:bdr w:val="single" w:color="6495ED" w:sz="4" w:space="0"/>
      <w:shd w:val="clear" w:fill="D9E8FB"/>
    </w:rPr>
  </w:style>
  <w:style w:type="character" w:customStyle="1" w:styleId="23">
    <w:name w:val="checkbox"/>
    <w:basedOn w:val="8"/>
    <w:qFormat/>
    <w:uiPriority w:val="0"/>
  </w:style>
  <w:style w:type="character" w:customStyle="1" w:styleId="24">
    <w:name w:val="checkbox1"/>
    <w:basedOn w:val="8"/>
    <w:qFormat/>
    <w:uiPriority w:val="0"/>
  </w:style>
  <w:style w:type="character" w:customStyle="1" w:styleId="25">
    <w:name w:val="checkbox2"/>
    <w:basedOn w:val="8"/>
    <w:qFormat/>
    <w:uiPriority w:val="0"/>
  </w:style>
  <w:style w:type="character" w:customStyle="1" w:styleId="26">
    <w:name w:val="checkbox3"/>
    <w:basedOn w:val="8"/>
    <w:qFormat/>
    <w:uiPriority w:val="0"/>
  </w:style>
  <w:style w:type="character" w:customStyle="1" w:styleId="27">
    <w:name w:val="checkbox4"/>
    <w:basedOn w:val="8"/>
    <w:qFormat/>
    <w:uiPriority w:val="0"/>
  </w:style>
  <w:style w:type="character" w:customStyle="1" w:styleId="28">
    <w:name w:val="checkbox5"/>
    <w:basedOn w:val="8"/>
    <w:qFormat/>
    <w:uiPriority w:val="0"/>
  </w:style>
  <w:style w:type="character" w:customStyle="1" w:styleId="29">
    <w:name w:val="om-calendar"/>
    <w:basedOn w:val="8"/>
    <w:qFormat/>
    <w:uiPriority w:val="0"/>
    <w:rPr>
      <w:bdr w:val="single" w:color="86A3C4" w:sz="4" w:space="0"/>
    </w:rPr>
  </w:style>
  <w:style w:type="character" w:customStyle="1" w:styleId="30">
    <w:name w:val="om-itemselector-title"/>
    <w:basedOn w:val="8"/>
    <w:qFormat/>
    <w:uiPriority w:val="0"/>
  </w:style>
  <w:style w:type="character" w:customStyle="1" w:styleId="31">
    <w:name w:val="upbtn"/>
    <w:basedOn w:val="8"/>
    <w:qFormat/>
    <w:uiPriority w:val="0"/>
  </w:style>
  <w:style w:type="character" w:customStyle="1" w:styleId="32">
    <w:name w:val="upbtn1"/>
    <w:basedOn w:val="8"/>
    <w:qFormat/>
    <w:uiPriority w:val="0"/>
  </w:style>
  <w:style w:type="character" w:customStyle="1" w:styleId="33">
    <w:name w:val="downbtn"/>
    <w:basedOn w:val="8"/>
    <w:qFormat/>
    <w:uiPriority w:val="0"/>
  </w:style>
  <w:style w:type="character" w:customStyle="1" w:styleId="34">
    <w:name w:val="downbtn1"/>
    <w:basedOn w:val="8"/>
    <w:qFormat/>
    <w:uiPriority w:val="0"/>
  </w:style>
  <w:style w:type="character" w:customStyle="1" w:styleId="35">
    <w:name w:val="hover34"/>
    <w:basedOn w:val="8"/>
    <w:qFormat/>
    <w:uiPriority w:val="0"/>
    <w:rPr>
      <w:u w:val="single"/>
    </w:rPr>
  </w:style>
  <w:style w:type="character" w:customStyle="1" w:styleId="36">
    <w:name w:val="folder"/>
    <w:basedOn w:val="8"/>
    <w:qFormat/>
    <w:uiPriority w:val="0"/>
  </w:style>
  <w:style w:type="character" w:customStyle="1" w:styleId="37">
    <w:name w:val="folder1"/>
    <w:basedOn w:val="8"/>
    <w:qFormat/>
    <w:uiPriority w:val="0"/>
  </w:style>
  <w:style w:type="character" w:customStyle="1" w:styleId="38">
    <w:name w:val="file"/>
    <w:basedOn w:val="8"/>
    <w:qFormat/>
    <w:uiPriority w:val="0"/>
  </w:style>
  <w:style w:type="character" w:customStyle="1" w:styleId="39">
    <w:name w:val="layui-laypage-curr"/>
    <w:basedOn w:val="8"/>
    <w:qFormat/>
    <w:uiPriority w:val="0"/>
  </w:style>
  <w:style w:type="character" w:customStyle="1" w:styleId="40">
    <w:name w:val="email-back"/>
    <w:basedOn w:val="8"/>
    <w:qFormat/>
    <w:uiPriority w:val="0"/>
  </w:style>
  <w:style w:type="character" w:customStyle="1" w:styleId="41">
    <w:name w:val="email-base"/>
    <w:basedOn w:val="8"/>
    <w:qFormat/>
    <w:uiPriority w:val="0"/>
  </w:style>
  <w:style w:type="character" w:customStyle="1" w:styleId="42">
    <w:name w:val="email-file"/>
    <w:basedOn w:val="8"/>
    <w:qFormat/>
    <w:uiPriority w:val="0"/>
  </w:style>
  <w:style w:type="character" w:customStyle="1" w:styleId="43">
    <w:name w:val="email-unread"/>
    <w:basedOn w:val="8"/>
    <w:qFormat/>
    <w:uiPriority w:val="0"/>
  </w:style>
  <w:style w:type="character" w:customStyle="1" w:styleId="44">
    <w:name w:val="email-readed"/>
    <w:basedOn w:val="8"/>
    <w:qFormat/>
    <w:uiPriority w:val="0"/>
  </w:style>
  <w:style w:type="character" w:customStyle="1" w:styleId="45">
    <w:name w:val="email-send"/>
    <w:basedOn w:val="8"/>
    <w:qFormat/>
    <w:uiPriority w:val="0"/>
  </w:style>
  <w:style w:type="character" w:customStyle="1" w:styleId="46">
    <w:name w:val="path_box"/>
    <w:basedOn w:val="8"/>
    <w:qFormat/>
    <w:uiPriority w:val="0"/>
    <w:rPr>
      <w:color w:val="333333"/>
    </w:rPr>
  </w:style>
  <w:style w:type="character" w:customStyle="1" w:styleId="47">
    <w:name w:val="标题 3 Char"/>
    <w:link w:val="4"/>
    <w:qFormat/>
    <w:uiPriority w:val="0"/>
    <w:rPr>
      <w:rFonts w:hint="eastAsia" w:ascii="Times New Roman" w:hAnsi="Times New Roman" w:eastAsia="楷体_GB2312" w:cs="宋体"/>
      <w:kern w:val="0"/>
      <w:szCs w:val="27"/>
      <w:lang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2024-01-10T14:05:00Z</dcterms:created>
  <dc:creator>傅晨柠</dc:creator>
  <cp:lastModifiedBy>user</cp:lastModifiedBy>
  <dcterms:modified xsi:type="dcterms:W3CDTF">2024-01-15T09:59:27Z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